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E63CF" w14:textId="77777777" w:rsidR="004F4AE2" w:rsidRPr="00873824" w:rsidRDefault="004F4AE2" w:rsidP="004F4AE2">
      <w:pPr>
        <w:spacing w:after="0"/>
        <w:jc w:val="center"/>
        <w:rPr>
          <w:rFonts w:ascii="Tahoma" w:hAnsi="Tahoma" w:cs="Tahoma"/>
          <w:sz w:val="18"/>
          <w:szCs w:val="18"/>
        </w:rPr>
      </w:pPr>
      <w:r w:rsidRPr="0034359B">
        <w:rPr>
          <w:rFonts w:ascii="Tahoma" w:hAnsi="Tahoma" w:cs="Tahoma"/>
          <w:noProof/>
          <w:sz w:val="18"/>
          <w:szCs w:val="18"/>
          <w:lang w:val="en-US" w:eastAsia="en-US"/>
        </w:rPr>
        <w:drawing>
          <wp:anchor distT="0" distB="0" distL="114300" distR="114300" simplePos="0" relativeHeight="251659264" behindDoc="0" locked="0" layoutInCell="1" allowOverlap="1" wp14:anchorId="7435368C" wp14:editId="387A9CF5">
            <wp:simplePos x="0" y="0"/>
            <wp:positionH relativeFrom="margin">
              <wp:posOffset>-19685</wp:posOffset>
            </wp:positionH>
            <wp:positionV relativeFrom="paragraph">
              <wp:posOffset>-102132</wp:posOffset>
            </wp:positionV>
            <wp:extent cx="914400" cy="881380"/>
            <wp:effectExtent l="0" t="0" r="0" b="0"/>
            <wp:wrapThrough wrapText="bothSides">
              <wp:wrapPolygon edited="0">
                <wp:start x="0" y="0"/>
                <wp:lineTo x="0" y="21009"/>
                <wp:lineTo x="21150" y="21009"/>
                <wp:lineTo x="21150" y="0"/>
                <wp:lineTo x="0" y="0"/>
              </wp:wrapPolygon>
            </wp:wrapThrough>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881380"/>
                    </a:xfrm>
                    <a:prstGeom prst="rect">
                      <a:avLst/>
                    </a:prstGeom>
                  </pic:spPr>
                </pic:pic>
              </a:graphicData>
            </a:graphic>
            <wp14:sizeRelH relativeFrom="page">
              <wp14:pctWidth>0</wp14:pctWidth>
            </wp14:sizeRelH>
            <wp14:sizeRelV relativeFrom="page">
              <wp14:pctHeight>0</wp14:pctHeight>
            </wp14:sizeRelV>
          </wp:anchor>
        </w:drawing>
      </w:r>
      <w:r w:rsidRPr="0034359B">
        <w:rPr>
          <w:rFonts w:ascii="Tahoma" w:hAnsi="Tahoma" w:cs="Tahoma"/>
          <w:noProof/>
          <w:sz w:val="18"/>
          <w:szCs w:val="18"/>
          <w:lang w:val="en-US" w:eastAsia="en-US"/>
        </w:rPr>
        <w:drawing>
          <wp:anchor distT="0" distB="0" distL="114300" distR="114300" simplePos="0" relativeHeight="251660288" behindDoc="0" locked="0" layoutInCell="1" allowOverlap="1" wp14:anchorId="52E445D5" wp14:editId="1A57ECA0">
            <wp:simplePos x="0" y="0"/>
            <wp:positionH relativeFrom="column">
              <wp:posOffset>4800600</wp:posOffset>
            </wp:positionH>
            <wp:positionV relativeFrom="paragraph">
              <wp:posOffset>-148487</wp:posOffset>
            </wp:positionV>
            <wp:extent cx="914400" cy="914400"/>
            <wp:effectExtent l="0" t="0" r="0" b="0"/>
            <wp:wrapThrough wrapText="bothSides">
              <wp:wrapPolygon edited="0">
                <wp:start x="0" y="0"/>
                <wp:lineTo x="0" y="21150"/>
                <wp:lineTo x="21150" y="21150"/>
                <wp:lineTo x="21150" y="0"/>
                <wp:lineTo x="0" y="0"/>
              </wp:wrapPolygon>
            </wp:wrapThrough>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4359B">
        <w:rPr>
          <w:rFonts w:ascii="Tahoma" w:hAnsi="Tahoma" w:cs="Tahoma"/>
          <w:sz w:val="18"/>
          <w:szCs w:val="18"/>
        </w:rPr>
        <w:t>R</w:t>
      </w:r>
      <w:r w:rsidRPr="00873824">
        <w:rPr>
          <w:rFonts w:ascii="Tahoma" w:hAnsi="Tahoma" w:cs="Tahoma"/>
          <w:sz w:val="18"/>
          <w:szCs w:val="18"/>
        </w:rPr>
        <w:t>epublic of the Philippines</w:t>
      </w:r>
    </w:p>
    <w:p w14:paraId="4377D4D7" w14:textId="77777777" w:rsidR="004F4AE2" w:rsidRPr="00873824" w:rsidRDefault="004F4AE2" w:rsidP="004F4AE2">
      <w:pPr>
        <w:spacing w:after="0"/>
        <w:jc w:val="center"/>
        <w:rPr>
          <w:rFonts w:ascii="Tahoma" w:hAnsi="Tahoma" w:cs="Tahoma"/>
        </w:rPr>
      </w:pPr>
      <w:r w:rsidRPr="00873824">
        <w:rPr>
          <w:rFonts w:ascii="Tahoma" w:hAnsi="Tahoma" w:cs="Tahoma"/>
        </w:rPr>
        <w:t>DEPARTMENT OF PUBLIC WORKS AND HIGHWAYS</w:t>
      </w:r>
    </w:p>
    <w:p w14:paraId="672D115F" w14:textId="77777777" w:rsidR="004F4AE2" w:rsidRPr="00171FA6" w:rsidRDefault="004F4AE2" w:rsidP="004F4AE2">
      <w:pPr>
        <w:spacing w:after="0"/>
        <w:jc w:val="center"/>
        <w:rPr>
          <w:rFonts w:ascii="Tahoma" w:hAnsi="Tahoma" w:cs="Tahoma"/>
          <w:b/>
          <w:color w:val="002060"/>
        </w:rPr>
      </w:pPr>
      <w:r w:rsidRPr="005D0625">
        <w:rPr>
          <w:rFonts w:ascii="Tahoma" w:hAnsi="Tahoma" w:cs="Tahoma"/>
          <w:b/>
        </w:rPr>
        <w:t>ZAMBOANGA CITY DISTRICT ENGINEERING OFFICE</w:t>
      </w:r>
    </w:p>
    <w:p w14:paraId="47005E7A" w14:textId="77777777" w:rsidR="004F4AE2" w:rsidRDefault="004F4AE2" w:rsidP="004F4AE2">
      <w:pPr>
        <w:pStyle w:val="Header"/>
        <w:jc w:val="center"/>
        <w:rPr>
          <w:rFonts w:ascii="Tahoma" w:hAnsi="Tahoma" w:cs="Tahoma"/>
          <w:sz w:val="18"/>
          <w:szCs w:val="18"/>
          <w:lang w:val="en-PH"/>
        </w:rPr>
      </w:pPr>
      <w:proofErr w:type="spellStart"/>
      <w:r>
        <w:rPr>
          <w:rFonts w:ascii="Tahoma" w:hAnsi="Tahoma" w:cs="Tahoma"/>
          <w:sz w:val="18"/>
          <w:szCs w:val="18"/>
          <w:lang w:val="en-PH"/>
        </w:rPr>
        <w:t>Divisoria</w:t>
      </w:r>
      <w:proofErr w:type="spellEnd"/>
      <w:r>
        <w:rPr>
          <w:rFonts w:ascii="Tahoma" w:hAnsi="Tahoma" w:cs="Tahoma"/>
          <w:sz w:val="18"/>
          <w:szCs w:val="18"/>
          <w:lang w:val="en-PH"/>
        </w:rPr>
        <w:t xml:space="preserve">, </w:t>
      </w:r>
      <w:proofErr w:type="spellStart"/>
      <w:r>
        <w:rPr>
          <w:rFonts w:ascii="Tahoma" w:hAnsi="Tahoma" w:cs="Tahoma"/>
          <w:sz w:val="18"/>
          <w:szCs w:val="18"/>
          <w:lang w:val="en-PH"/>
        </w:rPr>
        <w:t>Zamboanga</w:t>
      </w:r>
      <w:proofErr w:type="spellEnd"/>
      <w:r>
        <w:rPr>
          <w:rFonts w:ascii="Tahoma" w:hAnsi="Tahoma" w:cs="Tahoma"/>
          <w:sz w:val="18"/>
          <w:szCs w:val="18"/>
          <w:lang w:val="en-PH"/>
        </w:rPr>
        <w:t xml:space="preserve"> City</w:t>
      </w:r>
    </w:p>
    <w:p w14:paraId="6A53002A" w14:textId="77777777" w:rsidR="004F4AE2" w:rsidRDefault="004F4AE2" w:rsidP="004F4AE2">
      <w:pPr>
        <w:pStyle w:val="Header"/>
        <w:jc w:val="center"/>
        <w:rPr>
          <w:rFonts w:ascii="Tahoma" w:hAnsi="Tahoma" w:cs="Tahoma"/>
          <w:sz w:val="18"/>
          <w:szCs w:val="18"/>
          <w:lang w:val="en-PH"/>
        </w:rPr>
      </w:pPr>
    </w:p>
    <w:p w14:paraId="0D3A44A5" w14:textId="77777777" w:rsidR="004F4AE2" w:rsidRDefault="004F4AE2" w:rsidP="004F4AE2">
      <w:pPr>
        <w:pStyle w:val="Header"/>
        <w:jc w:val="center"/>
      </w:pPr>
    </w:p>
    <w:p w14:paraId="0C713DA5" w14:textId="77777777" w:rsidR="006106E4" w:rsidRPr="005C1F78" w:rsidRDefault="006106E4" w:rsidP="006106E4">
      <w:pPr>
        <w:tabs>
          <w:tab w:val="left" w:pos="4002"/>
        </w:tabs>
        <w:spacing w:after="0" w:line="240" w:lineRule="auto"/>
        <w:jc w:val="center"/>
        <w:rPr>
          <w:rFonts w:ascii="Tahoma" w:eastAsia="Calibri" w:hAnsi="Tahoma" w:cs="Tahoma"/>
          <w:b/>
        </w:rPr>
      </w:pPr>
      <w:r w:rsidRPr="005C1F78">
        <w:rPr>
          <w:rFonts w:ascii="Tahoma" w:eastAsia="Calibri" w:hAnsi="Tahoma" w:cs="Tahoma"/>
          <w:b/>
        </w:rPr>
        <w:t xml:space="preserve">REQUEST FOR EXPRESSION OF INTEREST </w:t>
      </w:r>
      <w:r>
        <w:rPr>
          <w:rFonts w:ascii="Tahoma" w:eastAsia="Calibri" w:hAnsi="Tahoma" w:cs="Tahoma"/>
          <w:b/>
        </w:rPr>
        <w:t>(RE</w:t>
      </w:r>
      <w:r w:rsidRPr="005C1F78">
        <w:rPr>
          <w:rFonts w:ascii="Tahoma" w:eastAsia="Calibri" w:hAnsi="Tahoma" w:cs="Tahoma"/>
          <w:b/>
        </w:rPr>
        <w:t>I)</w:t>
      </w:r>
      <w:r w:rsidR="00DE5ECC">
        <w:rPr>
          <w:rFonts w:ascii="Tahoma" w:eastAsia="Calibri" w:hAnsi="Tahoma" w:cs="Tahoma"/>
          <w:b/>
        </w:rPr>
        <w:t xml:space="preserve"> </w:t>
      </w:r>
      <w:r w:rsidR="00210991">
        <w:rPr>
          <w:rFonts w:ascii="Tahoma" w:eastAsia="Calibri" w:hAnsi="Tahoma" w:cs="Tahoma"/>
          <w:b/>
        </w:rPr>
        <w:t xml:space="preserve">- </w:t>
      </w:r>
    </w:p>
    <w:p w14:paraId="667C680F" w14:textId="4959CB98" w:rsidR="004F5965" w:rsidRDefault="006C0E7F" w:rsidP="006106E4">
      <w:pPr>
        <w:pStyle w:val="BodyText"/>
        <w:shd w:val="clear" w:color="auto" w:fill="FFFFFF" w:themeFill="background1"/>
        <w:jc w:val="center"/>
        <w:rPr>
          <w:rFonts w:ascii="Tahoma" w:eastAsia="Calibri" w:hAnsi="Tahoma" w:cs="Tahoma"/>
        </w:rPr>
      </w:pPr>
      <w:r>
        <w:rPr>
          <w:rFonts w:ascii="Tahoma" w:eastAsia="Calibri" w:hAnsi="Tahoma" w:cs="Tahoma"/>
        </w:rPr>
        <w:t>FOR 24JACS01 – PARCELLARY SURVEY F</w:t>
      </w:r>
      <w:r w:rsidR="009E38BD">
        <w:rPr>
          <w:rFonts w:ascii="Tahoma" w:eastAsia="Calibri" w:hAnsi="Tahoma" w:cs="Tahoma"/>
        </w:rPr>
        <w:t>OR ROAD WIDENING AT OLD R</w:t>
      </w:r>
      <w:r w:rsidR="004F4AE2">
        <w:rPr>
          <w:rFonts w:ascii="Tahoma" w:eastAsia="Calibri" w:hAnsi="Tahoma" w:cs="Tahoma"/>
        </w:rPr>
        <w:t>D</w:t>
      </w:r>
      <w:r w:rsidR="009E38BD">
        <w:rPr>
          <w:rFonts w:ascii="Tahoma" w:eastAsia="Calibri" w:hAnsi="Tahoma" w:cs="Tahoma"/>
        </w:rPr>
        <w:t>. (</w:t>
      </w:r>
      <w:r>
        <w:rPr>
          <w:rFonts w:ascii="Tahoma" w:eastAsia="Calibri" w:hAnsi="Tahoma" w:cs="Tahoma"/>
        </w:rPr>
        <w:t xml:space="preserve">AYALA – </w:t>
      </w:r>
      <w:proofErr w:type="gramStart"/>
      <w:r>
        <w:rPr>
          <w:rFonts w:ascii="Tahoma" w:eastAsia="Calibri" w:hAnsi="Tahoma" w:cs="Tahoma"/>
        </w:rPr>
        <w:t>TALISAYAN )</w:t>
      </w:r>
      <w:proofErr w:type="gramEnd"/>
      <w:r>
        <w:rPr>
          <w:rFonts w:ascii="Tahoma" w:eastAsia="Calibri" w:hAnsi="Tahoma" w:cs="Tahoma"/>
        </w:rPr>
        <w:t xml:space="preserve"> K1957+260-K1958+129, ZAMBOANGA CITY</w:t>
      </w:r>
    </w:p>
    <w:p w14:paraId="26DB4EE9" w14:textId="77777777" w:rsidR="006C0E7F" w:rsidRPr="00AD63EA" w:rsidRDefault="006C0E7F" w:rsidP="006106E4">
      <w:pPr>
        <w:pStyle w:val="BodyText"/>
        <w:shd w:val="clear" w:color="auto" w:fill="FFFFFF" w:themeFill="background1"/>
        <w:jc w:val="center"/>
        <w:rPr>
          <w:rFonts w:ascii="Tahoma" w:eastAsia="Calibri" w:hAnsi="Tahoma" w:cs="Tahoma"/>
        </w:rPr>
      </w:pPr>
    </w:p>
    <w:p w14:paraId="4DB10328" w14:textId="26D877C6" w:rsidR="006106E4" w:rsidRPr="00D300D7" w:rsidRDefault="006106E4" w:rsidP="0075586B">
      <w:pPr>
        <w:pStyle w:val="ListParagraph"/>
        <w:numPr>
          <w:ilvl w:val="0"/>
          <w:numId w:val="1"/>
        </w:numPr>
        <w:tabs>
          <w:tab w:val="left" w:pos="540"/>
        </w:tabs>
        <w:jc w:val="both"/>
        <w:rPr>
          <w:rFonts w:ascii="Tahoma" w:hAnsi="Tahoma" w:cs="Tahoma"/>
          <w:b/>
          <w:bCs/>
          <w:color w:val="000000" w:themeColor="text1"/>
          <w:sz w:val="21"/>
          <w:szCs w:val="21"/>
          <w:lang w:val="en-US"/>
        </w:rPr>
      </w:pPr>
      <w:r w:rsidRPr="005C1F78">
        <w:rPr>
          <w:rFonts w:ascii="Tahoma" w:eastAsia="Calibri" w:hAnsi="Tahoma" w:cs="Tahoma"/>
        </w:rPr>
        <w:t>The Department of Public Works an</w:t>
      </w:r>
      <w:r>
        <w:rPr>
          <w:rFonts w:ascii="Tahoma" w:eastAsia="Calibri" w:hAnsi="Tahoma" w:cs="Tahoma"/>
        </w:rPr>
        <w:t xml:space="preserve">d Highways, </w:t>
      </w:r>
      <w:r w:rsidR="00AD63EA" w:rsidRPr="006C0E7F">
        <w:rPr>
          <w:rFonts w:ascii="Tahoma" w:eastAsia="Calibri" w:hAnsi="Tahoma" w:cs="Tahoma"/>
        </w:rPr>
        <w:t>Zamboanga City</w:t>
      </w:r>
      <w:r w:rsidRPr="006C0E7F">
        <w:rPr>
          <w:rFonts w:ascii="Tahoma" w:eastAsia="Calibri" w:hAnsi="Tahoma" w:cs="Tahoma"/>
        </w:rPr>
        <w:t xml:space="preserve"> District Engineering Office</w:t>
      </w:r>
      <w:r>
        <w:rPr>
          <w:rFonts w:ascii="Tahoma" w:eastAsia="Calibri" w:hAnsi="Tahoma" w:cs="Tahoma"/>
        </w:rPr>
        <w:t xml:space="preserve">, through the </w:t>
      </w:r>
      <w:r w:rsidR="00AD63EA">
        <w:rPr>
          <w:rFonts w:ascii="Tahoma" w:eastAsia="Calibri" w:hAnsi="Tahoma" w:cs="Tahoma"/>
        </w:rPr>
        <w:t>DPWH Regular Local Infrastructure Program 2019</w:t>
      </w:r>
      <w:r w:rsidRPr="005C1F78">
        <w:rPr>
          <w:rFonts w:ascii="Tahoma" w:eastAsia="Calibri" w:hAnsi="Tahoma" w:cs="Tahoma"/>
        </w:rPr>
        <w:t xml:space="preserve">, intends to apply the sum of </w:t>
      </w:r>
      <w:proofErr w:type="spellStart"/>
      <w:r w:rsidR="0075586B" w:rsidRPr="00EA2E92">
        <w:rPr>
          <w:rFonts w:ascii="Tahoma" w:eastAsia="Calibri" w:hAnsi="Tahoma" w:cs="Tahoma"/>
          <w:b/>
        </w:rPr>
        <w:t>Php</w:t>
      </w:r>
      <w:proofErr w:type="spellEnd"/>
      <w:r w:rsidR="006C0E7F" w:rsidRPr="00EA2E92">
        <w:rPr>
          <w:rFonts w:ascii="Tahoma" w:eastAsia="Calibri" w:hAnsi="Tahoma" w:cs="Tahoma"/>
          <w:b/>
        </w:rPr>
        <w:t xml:space="preserve"> 1,283,220.69</w:t>
      </w:r>
      <w:r w:rsidR="006C0E7F" w:rsidRPr="00EA2E92">
        <w:rPr>
          <w:rFonts w:ascii="Tahoma" w:eastAsia="Calibri" w:hAnsi="Tahoma" w:cs="Tahoma"/>
        </w:rPr>
        <w:t xml:space="preserve"> </w:t>
      </w:r>
      <w:r w:rsidRPr="005C1F78">
        <w:rPr>
          <w:rFonts w:ascii="Tahoma" w:eastAsia="Calibri" w:hAnsi="Tahoma" w:cs="Tahoma"/>
        </w:rPr>
        <w:t>inclusive of 5% contingency being the Approved Budget for the Contract (ABC) to payments under the contract for the</w:t>
      </w:r>
      <w:r w:rsidR="006C0E7F">
        <w:rPr>
          <w:rFonts w:ascii="Tahoma" w:eastAsia="Calibri" w:hAnsi="Tahoma" w:cs="Tahoma"/>
          <w:b/>
          <w:bCs/>
          <w:sz w:val="20"/>
          <w:szCs w:val="20"/>
        </w:rPr>
        <w:t xml:space="preserve"> </w:t>
      </w:r>
      <w:r w:rsidR="006C0E7F" w:rsidRPr="006C0E7F">
        <w:rPr>
          <w:rFonts w:ascii="Tahoma" w:eastAsia="Calibri" w:hAnsi="Tahoma" w:cs="Tahoma"/>
          <w:b/>
        </w:rPr>
        <w:t>PARCELLARY SURVEY F</w:t>
      </w:r>
      <w:r w:rsidR="004F4AE2">
        <w:rPr>
          <w:rFonts w:ascii="Tahoma" w:eastAsia="Calibri" w:hAnsi="Tahoma" w:cs="Tahoma"/>
          <w:b/>
        </w:rPr>
        <w:t xml:space="preserve">OR ROAD WIDENING AT OLD ROAD </w:t>
      </w:r>
      <w:proofErr w:type="gramStart"/>
      <w:r w:rsidR="004F4AE2">
        <w:rPr>
          <w:rFonts w:ascii="Tahoma" w:eastAsia="Calibri" w:hAnsi="Tahoma" w:cs="Tahoma"/>
          <w:b/>
        </w:rPr>
        <w:t xml:space="preserve">( </w:t>
      </w:r>
      <w:r w:rsidR="006C0E7F" w:rsidRPr="006C0E7F">
        <w:rPr>
          <w:rFonts w:ascii="Tahoma" w:eastAsia="Calibri" w:hAnsi="Tahoma" w:cs="Tahoma"/>
          <w:b/>
        </w:rPr>
        <w:t>AYALA</w:t>
      </w:r>
      <w:proofErr w:type="gramEnd"/>
      <w:r w:rsidR="006C0E7F" w:rsidRPr="006C0E7F">
        <w:rPr>
          <w:rFonts w:ascii="Tahoma" w:eastAsia="Calibri" w:hAnsi="Tahoma" w:cs="Tahoma"/>
          <w:b/>
        </w:rPr>
        <w:t xml:space="preserve"> – TALISAYAN ) K1957+260-K1958+129, ZAMBOANGA CITY</w:t>
      </w:r>
      <w:r w:rsidRPr="00D300D7">
        <w:rPr>
          <w:rFonts w:ascii="Tahoma" w:eastAsia="Calibri" w:hAnsi="Tahoma" w:cs="Tahoma"/>
        </w:rPr>
        <w:t>.</w:t>
      </w:r>
      <w:r w:rsidR="00D300D7">
        <w:rPr>
          <w:rFonts w:ascii="Tahoma" w:hAnsi="Tahoma" w:cs="Tahoma"/>
        </w:rPr>
        <w:t xml:space="preserve"> </w:t>
      </w:r>
      <w:r w:rsidRPr="00D300D7">
        <w:rPr>
          <w:rFonts w:ascii="Tahoma" w:eastAsia="Calibri" w:hAnsi="Tahoma" w:cs="Tahoma"/>
        </w:rPr>
        <w:t>Bids received in excess of the ABC shall be automatically rejected at the opening of the Financial Proposals.</w:t>
      </w:r>
    </w:p>
    <w:p w14:paraId="1AD2EB1A" w14:textId="77777777" w:rsidR="006106E4" w:rsidRPr="005C1F78" w:rsidRDefault="006106E4" w:rsidP="006106E4">
      <w:pPr>
        <w:pStyle w:val="ListParagraph"/>
        <w:tabs>
          <w:tab w:val="left" w:pos="540"/>
        </w:tabs>
        <w:spacing w:line="240" w:lineRule="auto"/>
        <w:ind w:left="540"/>
        <w:jc w:val="both"/>
        <w:rPr>
          <w:rFonts w:ascii="Tahoma" w:eastAsia="Calibri" w:hAnsi="Tahoma" w:cs="Tahoma"/>
        </w:rPr>
      </w:pPr>
    </w:p>
    <w:p w14:paraId="2892088F" w14:textId="77777777" w:rsidR="004F5965" w:rsidRPr="004F5965" w:rsidRDefault="006106E4" w:rsidP="004F5965">
      <w:pPr>
        <w:pStyle w:val="ListParagraph"/>
        <w:numPr>
          <w:ilvl w:val="0"/>
          <w:numId w:val="1"/>
        </w:numPr>
        <w:tabs>
          <w:tab w:val="left" w:pos="540"/>
        </w:tabs>
        <w:spacing w:line="240" w:lineRule="auto"/>
        <w:ind w:left="540" w:hanging="540"/>
        <w:jc w:val="both"/>
        <w:rPr>
          <w:rFonts w:ascii="Tahoma" w:eastAsia="Calibri" w:hAnsi="Tahoma" w:cs="Tahoma"/>
        </w:rPr>
      </w:pPr>
      <w:r w:rsidRPr="005C1F78">
        <w:rPr>
          <w:rFonts w:ascii="Tahoma" w:eastAsia="Calibri" w:hAnsi="Tahoma" w:cs="Tahoma"/>
        </w:rPr>
        <w:t>The Department of Public Works and Highways</w:t>
      </w:r>
      <w:r>
        <w:rPr>
          <w:rFonts w:ascii="Tahoma" w:eastAsia="Calibri" w:hAnsi="Tahoma" w:cs="Tahoma"/>
        </w:rPr>
        <w:t xml:space="preserve">, </w:t>
      </w:r>
      <w:r w:rsidR="00592581">
        <w:rPr>
          <w:rFonts w:ascii="Tahoma" w:eastAsia="Calibri" w:hAnsi="Tahoma" w:cs="Tahoma"/>
        </w:rPr>
        <w:t>Zamboanga City</w:t>
      </w:r>
      <w:r>
        <w:rPr>
          <w:rFonts w:ascii="Tahoma" w:eastAsia="Calibri" w:hAnsi="Tahoma" w:cs="Tahoma"/>
        </w:rPr>
        <w:t xml:space="preserve"> District Engineering Office</w:t>
      </w:r>
      <w:r w:rsidRPr="005C1F78">
        <w:rPr>
          <w:rFonts w:ascii="Tahoma" w:eastAsia="Calibri" w:hAnsi="Tahoma" w:cs="Tahoma"/>
        </w:rPr>
        <w:t xml:space="preserve"> now calls for the submission of eligibility documents for </w:t>
      </w:r>
    </w:p>
    <w:tbl>
      <w:tblPr>
        <w:tblStyle w:val="TableGrid"/>
        <w:tblW w:w="0" w:type="auto"/>
        <w:tblInd w:w="562" w:type="dxa"/>
        <w:tblLook w:val="04A0" w:firstRow="1" w:lastRow="0" w:firstColumn="1" w:lastColumn="0" w:noHBand="0" w:noVBand="1"/>
      </w:tblPr>
      <w:tblGrid>
        <w:gridCol w:w="1298"/>
        <w:gridCol w:w="7716"/>
      </w:tblGrid>
      <w:tr w:rsidR="006106E4" w14:paraId="55A5CFCB" w14:textId="77777777" w:rsidTr="004F5965">
        <w:trPr>
          <w:trHeight w:val="946"/>
        </w:trPr>
        <w:tc>
          <w:tcPr>
            <w:tcW w:w="1181" w:type="dxa"/>
          </w:tcPr>
          <w:p w14:paraId="055F0DB3" w14:textId="77777777" w:rsidR="005F0C83" w:rsidRDefault="006106E4" w:rsidP="002C6D9E">
            <w:pPr>
              <w:pStyle w:val="ListParagraph"/>
              <w:tabs>
                <w:tab w:val="left" w:pos="540"/>
              </w:tabs>
              <w:ind w:left="0"/>
              <w:jc w:val="both"/>
              <w:rPr>
                <w:rFonts w:ascii="Tahoma" w:hAnsi="Tahoma" w:cs="Tahoma"/>
                <w:color w:val="000000" w:themeColor="text1"/>
              </w:rPr>
            </w:pPr>
            <w:r>
              <w:rPr>
                <w:rFonts w:ascii="Tahoma" w:hAnsi="Tahoma" w:cs="Tahoma"/>
                <w:color w:val="000000" w:themeColor="text1"/>
              </w:rPr>
              <w:t>Project:</w:t>
            </w:r>
          </w:p>
          <w:p w14:paraId="2A9D44E6" w14:textId="77777777" w:rsidR="005F0C83" w:rsidRPr="005F0C83" w:rsidRDefault="005F0C83" w:rsidP="005F0C83"/>
          <w:p w14:paraId="6E690039" w14:textId="77777777" w:rsidR="006106E4" w:rsidRPr="005F0C83" w:rsidRDefault="006106E4" w:rsidP="005F0C83">
            <w:pPr>
              <w:jc w:val="center"/>
            </w:pPr>
          </w:p>
        </w:tc>
        <w:tc>
          <w:tcPr>
            <w:tcW w:w="0" w:type="auto"/>
          </w:tcPr>
          <w:p w14:paraId="4D3A6E49" w14:textId="1F271D42" w:rsidR="004F5965" w:rsidRPr="004F5965" w:rsidRDefault="006C0E7F" w:rsidP="004F5965">
            <w:pPr>
              <w:pStyle w:val="ListParagraph"/>
              <w:tabs>
                <w:tab w:val="left" w:pos="540"/>
              </w:tabs>
              <w:ind w:left="0"/>
              <w:jc w:val="both"/>
              <w:rPr>
                <w:rFonts w:ascii="Tahoma" w:eastAsia="Calibri" w:hAnsi="Tahoma" w:cs="Tahoma"/>
                <w:b/>
                <w:sz w:val="20"/>
              </w:rPr>
            </w:pPr>
            <w:r>
              <w:rPr>
                <w:rFonts w:ascii="Tahoma" w:eastAsia="Calibri" w:hAnsi="Tahoma" w:cs="Tahoma"/>
                <w:b/>
              </w:rPr>
              <w:t>24</w:t>
            </w:r>
            <w:r w:rsidR="007921FB" w:rsidRPr="006C0E7F">
              <w:rPr>
                <w:rFonts w:ascii="Tahoma" w:eastAsia="Calibri" w:hAnsi="Tahoma" w:cs="Tahoma"/>
                <w:b/>
              </w:rPr>
              <w:t>JACS01 –</w:t>
            </w:r>
            <w:r w:rsidR="007921FB" w:rsidRPr="00D300D7">
              <w:rPr>
                <w:rFonts w:ascii="Tahoma" w:eastAsia="Calibri" w:hAnsi="Tahoma" w:cs="Tahoma"/>
              </w:rPr>
              <w:t xml:space="preserve"> </w:t>
            </w:r>
            <w:r w:rsidRPr="006C0E7F">
              <w:rPr>
                <w:rFonts w:ascii="Tahoma" w:eastAsia="Calibri" w:hAnsi="Tahoma" w:cs="Tahoma"/>
                <w:b/>
              </w:rPr>
              <w:t xml:space="preserve">PARCELLARY SURVEY </w:t>
            </w:r>
            <w:r w:rsidR="009E38BD">
              <w:rPr>
                <w:rFonts w:ascii="Tahoma" w:eastAsia="Calibri" w:hAnsi="Tahoma" w:cs="Tahoma"/>
                <w:b/>
              </w:rPr>
              <w:t xml:space="preserve">FOR ROAD WIDENING AT OLD RD. </w:t>
            </w:r>
            <w:r w:rsidRPr="006C0E7F">
              <w:rPr>
                <w:rFonts w:ascii="Tahoma" w:eastAsia="Calibri" w:hAnsi="Tahoma" w:cs="Tahoma"/>
                <w:b/>
              </w:rPr>
              <w:t>(  AYALA – TALISAYAN ) K1957+260-K1958+129, ZAMBOANGA CITY</w:t>
            </w:r>
            <w:r w:rsidRPr="006C0E7F">
              <w:rPr>
                <w:rFonts w:ascii="Tahoma" w:eastAsia="Calibri" w:hAnsi="Tahoma" w:cs="Tahoma"/>
                <w:b/>
                <w:sz w:val="20"/>
              </w:rPr>
              <w:t xml:space="preserve"> </w:t>
            </w:r>
          </w:p>
        </w:tc>
      </w:tr>
      <w:tr w:rsidR="006106E4" w14:paraId="03EE672C" w14:textId="77777777" w:rsidTr="004F5965">
        <w:trPr>
          <w:trHeight w:val="800"/>
        </w:trPr>
        <w:tc>
          <w:tcPr>
            <w:tcW w:w="1181" w:type="dxa"/>
          </w:tcPr>
          <w:p w14:paraId="55218074" w14:textId="0ED58B26" w:rsidR="006106E4" w:rsidRPr="00D65B40" w:rsidRDefault="006106E4" w:rsidP="002C6D9E">
            <w:pPr>
              <w:pStyle w:val="ListParagraph"/>
              <w:tabs>
                <w:tab w:val="left" w:pos="540"/>
              </w:tabs>
              <w:ind w:left="0"/>
              <w:jc w:val="both"/>
              <w:rPr>
                <w:rFonts w:ascii="Tahoma" w:hAnsi="Tahoma" w:cs="Tahoma"/>
                <w:color w:val="000000" w:themeColor="text1"/>
              </w:rPr>
            </w:pPr>
            <w:r>
              <w:rPr>
                <w:rFonts w:ascii="Tahoma" w:hAnsi="Tahoma" w:cs="Tahoma"/>
                <w:color w:val="000000" w:themeColor="text1"/>
              </w:rPr>
              <w:t>Location</w:t>
            </w:r>
            <w:r w:rsidR="0052354A">
              <w:rPr>
                <w:rFonts w:ascii="Tahoma" w:hAnsi="Tahoma" w:cs="Tahoma"/>
                <w:color w:val="000000" w:themeColor="text1"/>
              </w:rPr>
              <w:t>:</w:t>
            </w:r>
          </w:p>
        </w:tc>
        <w:tc>
          <w:tcPr>
            <w:tcW w:w="0" w:type="auto"/>
          </w:tcPr>
          <w:p w14:paraId="0149B697" w14:textId="5BB566A2" w:rsidR="006106E4" w:rsidRPr="007921FB" w:rsidRDefault="006C0E7F" w:rsidP="002C6D9E">
            <w:pPr>
              <w:pStyle w:val="ListParagraph"/>
              <w:tabs>
                <w:tab w:val="left" w:pos="540"/>
              </w:tabs>
              <w:ind w:left="0"/>
              <w:jc w:val="both"/>
              <w:rPr>
                <w:rFonts w:ascii="Tahoma" w:hAnsi="Tahoma" w:cs="Tahoma"/>
                <w:b/>
                <w:bCs/>
                <w:color w:val="000000" w:themeColor="text1"/>
                <w:sz w:val="20"/>
              </w:rPr>
            </w:pPr>
            <w:r w:rsidRPr="006C0E7F">
              <w:rPr>
                <w:rFonts w:ascii="Tahoma" w:eastAsia="Calibri" w:hAnsi="Tahoma" w:cs="Tahoma"/>
                <w:b/>
              </w:rPr>
              <w:t>OLD ROAD (  AYALA – TALISAYAN ) K</w:t>
            </w:r>
            <w:bookmarkStart w:id="0" w:name="_GoBack"/>
            <w:bookmarkEnd w:id="0"/>
            <w:r w:rsidRPr="006C0E7F">
              <w:rPr>
                <w:rFonts w:ascii="Tahoma" w:eastAsia="Calibri" w:hAnsi="Tahoma" w:cs="Tahoma"/>
                <w:b/>
              </w:rPr>
              <w:t>1957+260-K1958+129</w:t>
            </w:r>
          </w:p>
        </w:tc>
      </w:tr>
      <w:tr w:rsidR="006106E4" w14:paraId="01853F3B" w14:textId="77777777" w:rsidTr="004F5965">
        <w:trPr>
          <w:trHeight w:val="638"/>
        </w:trPr>
        <w:tc>
          <w:tcPr>
            <w:tcW w:w="1181" w:type="dxa"/>
          </w:tcPr>
          <w:p w14:paraId="6BF8ABD2" w14:textId="77777777" w:rsidR="006106E4" w:rsidRPr="00A16BA4" w:rsidRDefault="006106E4" w:rsidP="002C6D9E">
            <w:pPr>
              <w:pStyle w:val="ListParagraph"/>
              <w:tabs>
                <w:tab w:val="left" w:pos="540"/>
              </w:tabs>
              <w:ind w:left="0"/>
              <w:jc w:val="both"/>
              <w:rPr>
                <w:rFonts w:ascii="Tahoma" w:hAnsi="Tahoma" w:cs="Tahoma"/>
                <w:color w:val="000000" w:themeColor="text1"/>
              </w:rPr>
            </w:pPr>
            <w:r>
              <w:rPr>
                <w:rFonts w:ascii="Tahoma" w:hAnsi="Tahoma" w:cs="Tahoma"/>
                <w:color w:val="000000" w:themeColor="text1"/>
              </w:rPr>
              <w:t>Objectives:</w:t>
            </w:r>
          </w:p>
        </w:tc>
        <w:tc>
          <w:tcPr>
            <w:tcW w:w="0" w:type="auto"/>
          </w:tcPr>
          <w:p w14:paraId="3DE47C67" w14:textId="77777777" w:rsidR="006106E4" w:rsidRPr="000D678A" w:rsidRDefault="006106E4" w:rsidP="000D678A">
            <w:pPr>
              <w:pStyle w:val="ListParagraph"/>
              <w:numPr>
                <w:ilvl w:val="0"/>
                <w:numId w:val="6"/>
              </w:numPr>
              <w:tabs>
                <w:tab w:val="left" w:pos="540"/>
              </w:tabs>
              <w:spacing w:after="0" w:line="240" w:lineRule="auto"/>
              <w:jc w:val="both"/>
              <w:rPr>
                <w:rFonts w:ascii="Tahoma" w:hAnsi="Tahoma" w:cs="Tahoma"/>
                <w:color w:val="000000" w:themeColor="text1"/>
              </w:rPr>
            </w:pPr>
            <w:r>
              <w:rPr>
                <w:rFonts w:ascii="Tahoma" w:hAnsi="Tahoma" w:cs="Tahoma"/>
                <w:color w:val="000000" w:themeColor="text1"/>
              </w:rPr>
              <w:t xml:space="preserve">To </w:t>
            </w:r>
            <w:r w:rsidR="000D678A">
              <w:rPr>
                <w:rFonts w:ascii="Tahoma" w:hAnsi="Tahoma" w:cs="Tahoma"/>
                <w:color w:val="000000" w:themeColor="text1"/>
              </w:rPr>
              <w:t>conduct</w:t>
            </w:r>
            <w:r>
              <w:rPr>
                <w:rFonts w:ascii="Tahoma" w:hAnsi="Tahoma" w:cs="Tahoma"/>
                <w:color w:val="000000" w:themeColor="text1"/>
              </w:rPr>
              <w:t xml:space="preserve"> </w:t>
            </w:r>
            <w:proofErr w:type="spellStart"/>
            <w:r w:rsidR="0075586B">
              <w:rPr>
                <w:rFonts w:ascii="Tahoma" w:hAnsi="Tahoma" w:cs="Tahoma"/>
                <w:color w:val="000000" w:themeColor="text1"/>
              </w:rPr>
              <w:t>p</w:t>
            </w:r>
            <w:r w:rsidR="000D678A">
              <w:rPr>
                <w:rFonts w:ascii="Tahoma" w:hAnsi="Tahoma" w:cs="Tahoma"/>
                <w:color w:val="000000" w:themeColor="text1"/>
              </w:rPr>
              <w:t>arcellary</w:t>
            </w:r>
            <w:proofErr w:type="spellEnd"/>
            <w:r w:rsidR="000D678A">
              <w:rPr>
                <w:rFonts w:ascii="Tahoma" w:hAnsi="Tahoma" w:cs="Tahoma"/>
                <w:color w:val="000000" w:themeColor="text1"/>
              </w:rPr>
              <w:t xml:space="preserve"> </w:t>
            </w:r>
            <w:r w:rsidR="000D678A" w:rsidRPr="000D678A">
              <w:rPr>
                <w:rFonts w:ascii="Tahoma" w:hAnsi="Tahoma" w:cs="Tahoma"/>
                <w:color w:val="000000" w:themeColor="text1"/>
              </w:rPr>
              <w:t>survey &amp; documentation</w:t>
            </w:r>
            <w:r>
              <w:rPr>
                <w:rFonts w:ascii="Tahoma" w:hAnsi="Tahoma" w:cs="Tahoma"/>
                <w:color w:val="000000" w:themeColor="text1"/>
              </w:rPr>
              <w:t xml:space="preserve"> of the area to provide general data relating to the project</w:t>
            </w:r>
          </w:p>
        </w:tc>
      </w:tr>
    </w:tbl>
    <w:p w14:paraId="6FD77CAB" w14:textId="77777777" w:rsidR="007B7DF2" w:rsidRDefault="007B7DF2" w:rsidP="006106E4">
      <w:pPr>
        <w:pStyle w:val="ListParagraph"/>
        <w:tabs>
          <w:tab w:val="left" w:pos="540"/>
        </w:tabs>
        <w:spacing w:line="240" w:lineRule="auto"/>
        <w:ind w:left="540"/>
        <w:jc w:val="both"/>
        <w:rPr>
          <w:rFonts w:ascii="Tahoma" w:eastAsia="Calibri" w:hAnsi="Tahoma" w:cs="Tahoma"/>
        </w:rPr>
      </w:pPr>
    </w:p>
    <w:p w14:paraId="38D69BD7" w14:textId="3323AF56" w:rsidR="006106E4" w:rsidRDefault="006106E4" w:rsidP="006106E4">
      <w:pPr>
        <w:pStyle w:val="ListParagraph"/>
        <w:tabs>
          <w:tab w:val="left" w:pos="540"/>
        </w:tabs>
        <w:spacing w:line="240" w:lineRule="auto"/>
        <w:ind w:left="540"/>
        <w:jc w:val="both"/>
        <w:rPr>
          <w:rFonts w:ascii="Tahoma" w:eastAsia="Calibri" w:hAnsi="Tahoma" w:cs="Tahoma"/>
        </w:rPr>
      </w:pPr>
      <w:r w:rsidRPr="005C1F78">
        <w:rPr>
          <w:rFonts w:ascii="Tahoma" w:eastAsia="Calibri" w:hAnsi="Tahoma" w:cs="Tahoma"/>
        </w:rPr>
        <w:t>Prospective bidders must submit their Eligibility Documents</w:t>
      </w:r>
      <w:r>
        <w:rPr>
          <w:rFonts w:ascii="Tahoma" w:eastAsia="Calibri" w:hAnsi="Tahoma" w:cs="Tahoma"/>
        </w:rPr>
        <w:t xml:space="preserve"> </w:t>
      </w:r>
      <w:r w:rsidRPr="005C1F78">
        <w:rPr>
          <w:rFonts w:ascii="Tahoma" w:eastAsia="Calibri" w:hAnsi="Tahoma" w:cs="Tahoma"/>
        </w:rPr>
        <w:t xml:space="preserve">on or before </w:t>
      </w:r>
      <w:r w:rsidRPr="005C1F78">
        <w:rPr>
          <w:rFonts w:ascii="Tahoma" w:eastAsia="Calibri" w:hAnsi="Tahoma" w:cs="Tahoma"/>
          <w:b/>
        </w:rPr>
        <w:t>1</w:t>
      </w:r>
      <w:r>
        <w:rPr>
          <w:rFonts w:ascii="Tahoma" w:eastAsia="Calibri" w:hAnsi="Tahoma" w:cs="Tahoma"/>
          <w:b/>
        </w:rPr>
        <w:t>0:00 AM</w:t>
      </w:r>
      <w:r w:rsidRPr="005C1F78">
        <w:rPr>
          <w:rFonts w:ascii="Tahoma" w:eastAsia="Calibri" w:hAnsi="Tahoma" w:cs="Tahoma"/>
          <w:b/>
        </w:rPr>
        <w:t xml:space="preserve"> </w:t>
      </w:r>
      <w:r w:rsidRPr="005C1F78">
        <w:rPr>
          <w:rFonts w:ascii="Tahoma" w:eastAsia="Calibri" w:hAnsi="Tahoma" w:cs="Tahoma"/>
        </w:rPr>
        <w:t>on</w:t>
      </w:r>
      <w:r w:rsidRPr="005C1F78">
        <w:rPr>
          <w:rFonts w:ascii="Tahoma" w:eastAsia="Calibri" w:hAnsi="Tahoma" w:cs="Tahoma"/>
          <w:b/>
        </w:rPr>
        <w:t xml:space="preserve"> </w:t>
      </w:r>
      <w:r w:rsidR="006C0E7F" w:rsidRPr="006C0E7F">
        <w:rPr>
          <w:rFonts w:ascii="Tahoma" w:eastAsia="Calibri" w:hAnsi="Tahoma" w:cs="Tahoma"/>
          <w:b/>
          <w:color w:val="000000" w:themeColor="text1"/>
        </w:rPr>
        <w:t>JUNE 24, 2024</w:t>
      </w:r>
      <w:r w:rsidRPr="005C1F78">
        <w:rPr>
          <w:rFonts w:ascii="Tahoma" w:eastAsia="Calibri" w:hAnsi="Tahoma" w:cs="Tahoma"/>
          <w:b/>
        </w:rPr>
        <w:t xml:space="preserve"> </w:t>
      </w:r>
      <w:r w:rsidRPr="005C1F78">
        <w:rPr>
          <w:rFonts w:ascii="Tahoma" w:eastAsia="Calibri" w:hAnsi="Tahoma" w:cs="Tahoma"/>
        </w:rPr>
        <w:t>at the</w:t>
      </w:r>
      <w:r w:rsidRPr="005C1F78">
        <w:rPr>
          <w:rFonts w:ascii="Tahoma" w:eastAsia="Calibri" w:hAnsi="Tahoma" w:cs="Tahoma"/>
          <w:b/>
        </w:rPr>
        <w:t xml:space="preserve"> </w:t>
      </w:r>
      <w:r w:rsidR="00195B72">
        <w:rPr>
          <w:rFonts w:ascii="Tahoma" w:eastAsia="Calibri" w:hAnsi="Tahoma" w:cs="Tahoma"/>
          <w:b/>
        </w:rPr>
        <w:t>Procurement</w:t>
      </w:r>
      <w:r>
        <w:rPr>
          <w:rFonts w:ascii="Tahoma" w:eastAsia="Calibri" w:hAnsi="Tahoma" w:cs="Tahoma"/>
          <w:b/>
        </w:rPr>
        <w:t xml:space="preserve"> Office, </w:t>
      </w:r>
      <w:r w:rsidRPr="005C1F78">
        <w:rPr>
          <w:rFonts w:ascii="Tahoma" w:eastAsia="Calibri" w:hAnsi="Tahoma" w:cs="Tahoma"/>
          <w:b/>
        </w:rPr>
        <w:t xml:space="preserve">DPWH </w:t>
      </w:r>
      <w:r w:rsidR="00AD63EA">
        <w:rPr>
          <w:rFonts w:ascii="Tahoma" w:eastAsia="Calibri" w:hAnsi="Tahoma" w:cs="Tahoma"/>
          <w:b/>
        </w:rPr>
        <w:t>Zamboanga City</w:t>
      </w:r>
      <w:r>
        <w:rPr>
          <w:rFonts w:ascii="Tahoma" w:eastAsia="Calibri" w:hAnsi="Tahoma" w:cs="Tahoma"/>
          <w:b/>
        </w:rPr>
        <w:t xml:space="preserve"> District </w:t>
      </w:r>
      <w:r w:rsidR="00AD63EA">
        <w:rPr>
          <w:rFonts w:ascii="Tahoma" w:eastAsia="Calibri" w:hAnsi="Tahoma" w:cs="Tahoma"/>
          <w:b/>
        </w:rPr>
        <w:t xml:space="preserve">Engineering Office, </w:t>
      </w:r>
      <w:proofErr w:type="spellStart"/>
      <w:r w:rsidR="00AD63EA">
        <w:rPr>
          <w:rFonts w:ascii="Tahoma" w:eastAsia="Calibri" w:hAnsi="Tahoma" w:cs="Tahoma"/>
          <w:b/>
        </w:rPr>
        <w:t>Divisoria</w:t>
      </w:r>
      <w:proofErr w:type="spellEnd"/>
      <w:r w:rsidR="00AD63EA">
        <w:rPr>
          <w:rFonts w:ascii="Tahoma" w:eastAsia="Calibri" w:hAnsi="Tahoma" w:cs="Tahoma"/>
          <w:b/>
        </w:rPr>
        <w:t xml:space="preserve">, </w:t>
      </w:r>
      <w:proofErr w:type="spellStart"/>
      <w:proofErr w:type="gramStart"/>
      <w:r w:rsidR="00AD63EA">
        <w:rPr>
          <w:rFonts w:ascii="Tahoma" w:eastAsia="Calibri" w:hAnsi="Tahoma" w:cs="Tahoma"/>
          <w:b/>
        </w:rPr>
        <w:t>Zamboanga</w:t>
      </w:r>
      <w:proofErr w:type="spellEnd"/>
      <w:proofErr w:type="gramEnd"/>
      <w:r>
        <w:rPr>
          <w:rFonts w:ascii="Tahoma" w:eastAsia="Calibri" w:hAnsi="Tahoma" w:cs="Tahoma"/>
          <w:b/>
        </w:rPr>
        <w:t xml:space="preserve"> City.</w:t>
      </w:r>
      <w:r w:rsidRPr="005C1F78">
        <w:rPr>
          <w:rFonts w:ascii="Tahoma" w:eastAsia="Calibri" w:hAnsi="Tahoma" w:cs="Tahoma"/>
        </w:rPr>
        <w:t xml:space="preserve"> Applications for eligibility will be evaluated based on a non-discretionary “pass/fail” criterion.</w:t>
      </w:r>
    </w:p>
    <w:p w14:paraId="1C2565E4" w14:textId="032A61F3" w:rsidR="006106E4" w:rsidRDefault="006106E4" w:rsidP="006106E4">
      <w:pPr>
        <w:tabs>
          <w:tab w:val="left" w:pos="540"/>
        </w:tabs>
        <w:spacing w:line="240" w:lineRule="auto"/>
        <w:ind w:left="540"/>
        <w:jc w:val="both"/>
        <w:rPr>
          <w:rFonts w:ascii="Tahoma" w:eastAsia="Calibri" w:hAnsi="Tahoma" w:cs="Tahoma"/>
        </w:rPr>
      </w:pPr>
      <w:r>
        <w:rPr>
          <w:rFonts w:ascii="Tahoma" w:eastAsia="Calibri" w:hAnsi="Tahoma" w:cs="Tahoma"/>
        </w:rPr>
        <w:t xml:space="preserve">The Terms of Reference (TOR), Request for Expression of Interest (REI) and Eligibility Forms are available at DPWH and </w:t>
      </w:r>
      <w:proofErr w:type="spellStart"/>
      <w:r>
        <w:rPr>
          <w:rFonts w:ascii="Tahoma" w:eastAsia="Calibri" w:hAnsi="Tahoma" w:cs="Tahoma"/>
        </w:rPr>
        <w:t>PhilGEPS</w:t>
      </w:r>
      <w:proofErr w:type="spellEnd"/>
      <w:r>
        <w:rPr>
          <w:rFonts w:ascii="Tahoma" w:eastAsia="Calibri" w:hAnsi="Tahoma" w:cs="Tahoma"/>
        </w:rPr>
        <w:t xml:space="preserve"> websites</w:t>
      </w:r>
      <w:r w:rsidR="00210991">
        <w:rPr>
          <w:rFonts w:ascii="Tahoma" w:eastAsia="Calibri" w:hAnsi="Tahoma" w:cs="Tahoma"/>
        </w:rPr>
        <w:t xml:space="preserve"> on</w:t>
      </w:r>
      <w:r w:rsidR="006C0E7F">
        <w:rPr>
          <w:rFonts w:ascii="Tahoma" w:eastAsia="Calibri" w:hAnsi="Tahoma" w:cs="Tahoma"/>
          <w:b/>
        </w:rPr>
        <w:t xml:space="preserve"> JUNE 12, 2024</w:t>
      </w:r>
      <w:r w:rsidR="00EE0B08">
        <w:rPr>
          <w:rFonts w:ascii="Tahoma" w:eastAsia="Calibri" w:hAnsi="Tahoma" w:cs="Tahoma"/>
          <w:b/>
        </w:rPr>
        <w:t>.</w:t>
      </w:r>
    </w:p>
    <w:p w14:paraId="61C2AD0C" w14:textId="021F7339" w:rsidR="007B7DF2" w:rsidRPr="007156E2" w:rsidRDefault="007B7DF2" w:rsidP="006106E4">
      <w:pPr>
        <w:tabs>
          <w:tab w:val="left" w:pos="540"/>
        </w:tabs>
        <w:spacing w:line="240" w:lineRule="auto"/>
        <w:ind w:left="540"/>
        <w:jc w:val="both"/>
        <w:rPr>
          <w:rFonts w:ascii="Tahoma" w:eastAsia="Calibri" w:hAnsi="Tahoma" w:cs="Tahoma"/>
        </w:rPr>
      </w:pPr>
      <w:r>
        <w:rPr>
          <w:rFonts w:ascii="Tahoma" w:eastAsia="Calibri" w:hAnsi="Tahoma" w:cs="Tahoma"/>
        </w:rPr>
        <w:t xml:space="preserve">Submission of Proposals and Opening of Technical Documents will be </w:t>
      </w:r>
      <w:r w:rsidRPr="006C0E7F">
        <w:rPr>
          <w:rFonts w:ascii="Tahoma" w:eastAsia="Calibri" w:hAnsi="Tahoma" w:cs="Tahoma"/>
        </w:rPr>
        <w:t>on</w:t>
      </w:r>
      <w:r w:rsidR="006C0E7F" w:rsidRPr="006C0E7F">
        <w:rPr>
          <w:rFonts w:ascii="Tahoma" w:eastAsia="Calibri" w:hAnsi="Tahoma" w:cs="Tahoma"/>
          <w:b/>
        </w:rPr>
        <w:t xml:space="preserve"> </w:t>
      </w:r>
      <w:r w:rsidR="00923BAA">
        <w:rPr>
          <w:rFonts w:ascii="Tahoma" w:eastAsia="Calibri" w:hAnsi="Tahoma" w:cs="Tahoma"/>
          <w:b/>
        </w:rPr>
        <w:t>JULY</w:t>
      </w:r>
      <w:r w:rsidR="006C0E7F" w:rsidRPr="006C0E7F">
        <w:rPr>
          <w:rFonts w:ascii="Tahoma" w:eastAsia="Calibri" w:hAnsi="Tahoma" w:cs="Tahoma"/>
          <w:b/>
        </w:rPr>
        <w:t xml:space="preserve"> 17, 2024</w:t>
      </w:r>
      <w:r w:rsidR="00EE0B08" w:rsidRPr="006C0E7F">
        <w:rPr>
          <w:rFonts w:ascii="Tahoma" w:eastAsia="Calibri" w:hAnsi="Tahoma" w:cs="Tahoma"/>
          <w:b/>
        </w:rPr>
        <w:t>.</w:t>
      </w:r>
    </w:p>
    <w:p w14:paraId="717A249B" w14:textId="595DA54B" w:rsidR="00EE0B08" w:rsidRPr="007156E2" w:rsidRDefault="007B7DF2" w:rsidP="00EE0B08">
      <w:pPr>
        <w:tabs>
          <w:tab w:val="left" w:pos="540"/>
        </w:tabs>
        <w:spacing w:line="240" w:lineRule="auto"/>
        <w:ind w:left="540"/>
        <w:jc w:val="both"/>
        <w:rPr>
          <w:rFonts w:ascii="Tahoma" w:eastAsia="Calibri" w:hAnsi="Tahoma" w:cs="Tahoma"/>
        </w:rPr>
      </w:pPr>
      <w:r>
        <w:rPr>
          <w:rFonts w:ascii="Tahoma" w:eastAsia="Calibri" w:hAnsi="Tahoma" w:cs="Tahoma"/>
        </w:rPr>
        <w:t xml:space="preserve">Opening of Financial Documents will be on </w:t>
      </w:r>
      <w:r w:rsidR="00923BAA">
        <w:rPr>
          <w:rFonts w:ascii="Tahoma" w:eastAsia="Calibri" w:hAnsi="Tahoma" w:cs="Tahoma"/>
          <w:b/>
        </w:rPr>
        <w:t>JULY</w:t>
      </w:r>
      <w:r w:rsidR="006C0E7F">
        <w:rPr>
          <w:rFonts w:ascii="Tahoma" w:eastAsia="Calibri" w:hAnsi="Tahoma" w:cs="Tahoma"/>
          <w:b/>
        </w:rPr>
        <w:t xml:space="preserve"> 22, 2024</w:t>
      </w:r>
    </w:p>
    <w:p w14:paraId="2FC7DDB6" w14:textId="75DB4A63" w:rsidR="006106E4" w:rsidRDefault="006106E4" w:rsidP="00EE0B08">
      <w:pPr>
        <w:tabs>
          <w:tab w:val="left" w:pos="540"/>
        </w:tabs>
        <w:spacing w:line="240" w:lineRule="auto"/>
        <w:ind w:left="540"/>
        <w:jc w:val="both"/>
        <w:rPr>
          <w:rFonts w:ascii="Tahoma" w:eastAsia="Calibri" w:hAnsi="Tahoma" w:cs="Tahoma"/>
        </w:rPr>
      </w:pPr>
      <w:r w:rsidRPr="005F6D0D">
        <w:rPr>
          <w:rFonts w:ascii="Tahoma" w:eastAsia="Calibri" w:hAnsi="Tahoma" w:cs="Tahoma"/>
          <w:u w:val="single"/>
        </w:rPr>
        <w:t>Bidding Documents</w:t>
      </w:r>
      <w:r>
        <w:rPr>
          <w:rFonts w:ascii="Tahoma" w:eastAsia="Calibri" w:hAnsi="Tahoma" w:cs="Tahoma"/>
        </w:rPr>
        <w:t xml:space="preserve"> are </w:t>
      </w:r>
      <w:r w:rsidRPr="006632C4">
        <w:rPr>
          <w:rFonts w:ascii="Tahoma" w:eastAsia="Calibri" w:hAnsi="Tahoma" w:cs="Tahoma"/>
          <w:b/>
        </w:rPr>
        <w:t>now</w:t>
      </w:r>
      <w:r>
        <w:rPr>
          <w:rFonts w:ascii="Tahoma" w:eastAsia="Calibri" w:hAnsi="Tahoma" w:cs="Tahoma"/>
        </w:rPr>
        <w:t xml:space="preserve"> available at the DPWH and </w:t>
      </w:r>
      <w:proofErr w:type="spellStart"/>
      <w:r>
        <w:rPr>
          <w:rFonts w:ascii="Tahoma" w:eastAsia="Calibri" w:hAnsi="Tahoma" w:cs="Tahoma"/>
        </w:rPr>
        <w:t>PhilGEPS</w:t>
      </w:r>
      <w:proofErr w:type="spellEnd"/>
      <w:r>
        <w:rPr>
          <w:rFonts w:ascii="Tahoma" w:eastAsia="Calibri" w:hAnsi="Tahoma" w:cs="Tahoma"/>
        </w:rPr>
        <w:t xml:space="preserve"> websites until the deadline for the submission and receipt of technical and financial proposals.</w:t>
      </w:r>
    </w:p>
    <w:p w14:paraId="219158A0" w14:textId="77777777" w:rsidR="006106E4" w:rsidRPr="003229EB" w:rsidRDefault="006106E4" w:rsidP="006106E4">
      <w:pPr>
        <w:pStyle w:val="ListParagraph"/>
        <w:tabs>
          <w:tab w:val="left" w:pos="540"/>
        </w:tabs>
        <w:spacing w:line="240" w:lineRule="auto"/>
        <w:ind w:left="540"/>
        <w:jc w:val="both"/>
        <w:rPr>
          <w:rFonts w:ascii="Tahoma" w:eastAsia="Calibri" w:hAnsi="Tahoma" w:cs="Tahoma"/>
        </w:rPr>
      </w:pPr>
    </w:p>
    <w:p w14:paraId="6001ACDE" w14:textId="77777777" w:rsidR="006106E4" w:rsidRPr="005C1F78" w:rsidRDefault="006106E4" w:rsidP="006106E4">
      <w:pPr>
        <w:pStyle w:val="ListParagraph"/>
        <w:numPr>
          <w:ilvl w:val="0"/>
          <w:numId w:val="3"/>
        </w:numPr>
        <w:tabs>
          <w:tab w:val="left" w:pos="540"/>
          <w:tab w:val="left" w:pos="630"/>
        </w:tabs>
        <w:spacing w:line="240" w:lineRule="auto"/>
        <w:ind w:left="540" w:hanging="540"/>
        <w:jc w:val="both"/>
        <w:rPr>
          <w:rFonts w:ascii="Tahoma" w:eastAsia="Calibri" w:hAnsi="Tahoma" w:cs="Tahoma"/>
        </w:rPr>
      </w:pPr>
      <w:r w:rsidRPr="005C1F78">
        <w:rPr>
          <w:rFonts w:ascii="Tahoma" w:eastAsia="Calibri" w:hAnsi="Tahoma" w:cs="Tahoma"/>
        </w:rPr>
        <w:t xml:space="preserve">The BAC shall draw </w:t>
      </w:r>
      <w:r>
        <w:rPr>
          <w:rFonts w:ascii="Tahoma" w:eastAsia="Calibri" w:hAnsi="Tahoma" w:cs="Tahoma"/>
        </w:rPr>
        <w:t>up the short list of eligible bidders</w:t>
      </w:r>
      <w:r w:rsidRPr="005C1F78">
        <w:rPr>
          <w:rFonts w:ascii="Tahoma" w:eastAsia="Calibri" w:hAnsi="Tahoma" w:cs="Tahoma"/>
        </w:rPr>
        <w:t xml:space="preserve"> from those who have submitted Expressions of Interest and Eligibility Documents and have been determined as eligible in accordance with the provisions of Republic Act (RA) No. 9184, otherwise known as the “Government Procurement Reform Act,” and its </w:t>
      </w:r>
      <w:r>
        <w:rPr>
          <w:rFonts w:ascii="Tahoma" w:eastAsia="Calibri" w:hAnsi="Tahoma" w:cs="Tahoma"/>
        </w:rPr>
        <w:t xml:space="preserve">2016 Revised </w:t>
      </w:r>
      <w:r w:rsidRPr="005C1F78">
        <w:rPr>
          <w:rFonts w:ascii="Tahoma" w:eastAsia="Calibri" w:hAnsi="Tahoma" w:cs="Tahoma"/>
        </w:rPr>
        <w:t xml:space="preserve">Implementing Rules and </w:t>
      </w:r>
      <w:r w:rsidRPr="005C1F78">
        <w:rPr>
          <w:rFonts w:ascii="Tahoma" w:eastAsia="Calibri" w:hAnsi="Tahoma" w:cs="Tahoma"/>
        </w:rPr>
        <w:lastRenderedPageBreak/>
        <w:t>Regulations (IRR).</w:t>
      </w:r>
    </w:p>
    <w:p w14:paraId="3B51AA13" w14:textId="77777777" w:rsidR="006106E4" w:rsidRPr="005C1F78" w:rsidRDefault="006106E4" w:rsidP="006106E4">
      <w:pPr>
        <w:autoSpaceDE w:val="0"/>
        <w:autoSpaceDN w:val="0"/>
        <w:adjustRightInd w:val="0"/>
        <w:spacing w:after="0" w:line="240" w:lineRule="auto"/>
        <w:ind w:left="540"/>
        <w:rPr>
          <w:rFonts w:ascii="Tahoma" w:hAnsi="Tahoma" w:cs="Tahoma"/>
          <w:lang w:val="en-US"/>
        </w:rPr>
      </w:pPr>
      <w:r w:rsidRPr="005C1F78">
        <w:rPr>
          <w:rFonts w:ascii="Tahoma" w:hAnsi="Tahoma" w:cs="Tahoma"/>
          <w:lang w:val="en-US"/>
        </w:rPr>
        <w:t xml:space="preserve">The short list shall consist of </w:t>
      </w:r>
      <w:r w:rsidRPr="005C1F78">
        <w:rPr>
          <w:rFonts w:ascii="Tahoma" w:hAnsi="Tahoma" w:cs="Tahoma"/>
          <w:b/>
          <w:iCs/>
          <w:lang w:val="en-US"/>
        </w:rPr>
        <w:t>five (5)</w:t>
      </w:r>
      <w:r>
        <w:rPr>
          <w:rFonts w:ascii="Tahoma" w:hAnsi="Tahoma" w:cs="Tahoma"/>
          <w:lang w:val="en-US"/>
        </w:rPr>
        <w:t xml:space="preserve"> eligible</w:t>
      </w:r>
      <w:r w:rsidRPr="005C1F78">
        <w:rPr>
          <w:rFonts w:ascii="Tahoma" w:hAnsi="Tahoma" w:cs="Tahoma"/>
          <w:lang w:val="en-US"/>
        </w:rPr>
        <w:t xml:space="preserve"> bidders who will be entitled to submit bids. The criteria and rating system for short listing are:</w:t>
      </w:r>
    </w:p>
    <w:p w14:paraId="46F6642F" w14:textId="77777777" w:rsidR="006106E4" w:rsidRPr="005C1F78" w:rsidRDefault="006106E4" w:rsidP="006106E4">
      <w:pPr>
        <w:tabs>
          <w:tab w:val="left" w:pos="540"/>
        </w:tabs>
        <w:spacing w:after="120" w:line="240" w:lineRule="auto"/>
        <w:ind w:left="547" w:hanging="547"/>
        <w:jc w:val="both"/>
        <w:rPr>
          <w:rFonts w:ascii="Tahoma" w:eastAsia="Calibri" w:hAnsi="Tahoma" w:cs="Tahoma"/>
        </w:rPr>
      </w:pPr>
    </w:p>
    <w:p w14:paraId="756E2B46" w14:textId="77777777" w:rsidR="006106E4" w:rsidRPr="0092173E" w:rsidRDefault="006106E4" w:rsidP="006106E4">
      <w:pPr>
        <w:tabs>
          <w:tab w:val="left" w:pos="1260"/>
          <w:tab w:val="left" w:pos="3240"/>
        </w:tabs>
        <w:spacing w:after="0" w:line="240" w:lineRule="auto"/>
        <w:ind w:left="1260" w:hanging="1260"/>
        <w:jc w:val="both"/>
        <w:rPr>
          <w:rFonts w:ascii="Tahoma" w:eastAsia="Calibri" w:hAnsi="Tahoma" w:cs="Tahoma"/>
          <w:i/>
          <w:sz w:val="21"/>
          <w:szCs w:val="21"/>
        </w:rPr>
      </w:pPr>
      <w:r w:rsidRPr="005C1F78">
        <w:rPr>
          <w:rFonts w:ascii="Tahoma" w:eastAsia="Calibri" w:hAnsi="Tahoma" w:cs="Tahoma"/>
        </w:rPr>
        <w:tab/>
      </w:r>
      <w:r w:rsidRPr="0092173E">
        <w:rPr>
          <w:rFonts w:ascii="Tahoma" w:eastAsia="Calibri" w:hAnsi="Tahoma" w:cs="Tahoma"/>
          <w:i/>
          <w:sz w:val="21"/>
          <w:szCs w:val="21"/>
        </w:rPr>
        <w:t>Applicable Experience</w:t>
      </w:r>
      <w:r w:rsidRPr="0092173E">
        <w:rPr>
          <w:rFonts w:ascii="Tahoma" w:eastAsia="Calibri" w:hAnsi="Tahoma" w:cs="Tahoma"/>
          <w:i/>
          <w:sz w:val="21"/>
          <w:szCs w:val="21"/>
        </w:rPr>
        <w:tab/>
      </w:r>
      <w:r w:rsidRPr="0092173E">
        <w:rPr>
          <w:rFonts w:ascii="Tahoma" w:eastAsia="Calibri" w:hAnsi="Tahoma" w:cs="Tahoma"/>
          <w:i/>
          <w:sz w:val="21"/>
          <w:szCs w:val="21"/>
        </w:rPr>
        <w:tab/>
        <w:t>-</w:t>
      </w:r>
      <w:r w:rsidRPr="0092173E">
        <w:rPr>
          <w:rFonts w:ascii="Tahoma" w:eastAsia="Calibri" w:hAnsi="Tahoma" w:cs="Tahoma"/>
          <w:i/>
          <w:sz w:val="21"/>
          <w:szCs w:val="21"/>
        </w:rPr>
        <w:tab/>
      </w:r>
      <w:r w:rsidR="007156E2">
        <w:rPr>
          <w:rFonts w:ascii="Tahoma" w:eastAsia="Calibri" w:hAnsi="Tahoma" w:cs="Tahoma"/>
          <w:i/>
          <w:sz w:val="21"/>
          <w:szCs w:val="21"/>
        </w:rPr>
        <w:t>50</w:t>
      </w:r>
      <w:r w:rsidRPr="0092173E">
        <w:rPr>
          <w:rFonts w:ascii="Tahoma" w:eastAsia="Calibri" w:hAnsi="Tahoma" w:cs="Tahoma"/>
          <w:i/>
          <w:sz w:val="21"/>
          <w:szCs w:val="21"/>
        </w:rPr>
        <w:t xml:space="preserve"> pts.</w:t>
      </w:r>
    </w:p>
    <w:p w14:paraId="1E7F1238" w14:textId="77777777" w:rsidR="006106E4" w:rsidRPr="0092173E" w:rsidRDefault="007156E2" w:rsidP="006106E4">
      <w:pPr>
        <w:tabs>
          <w:tab w:val="left" w:pos="1260"/>
        </w:tabs>
        <w:spacing w:after="0" w:line="240" w:lineRule="auto"/>
        <w:ind w:left="1260" w:hanging="1260"/>
        <w:jc w:val="both"/>
        <w:rPr>
          <w:rFonts w:ascii="Tahoma" w:eastAsia="Calibri" w:hAnsi="Tahoma" w:cs="Tahoma"/>
          <w:i/>
          <w:sz w:val="21"/>
          <w:szCs w:val="21"/>
        </w:rPr>
      </w:pPr>
      <w:r>
        <w:rPr>
          <w:rFonts w:ascii="Tahoma" w:eastAsia="Calibri" w:hAnsi="Tahoma" w:cs="Tahoma"/>
          <w:i/>
          <w:sz w:val="21"/>
          <w:szCs w:val="21"/>
        </w:rPr>
        <w:tab/>
        <w:t>Qualification of Personnel</w:t>
      </w:r>
      <w:r>
        <w:rPr>
          <w:rFonts w:ascii="Tahoma" w:eastAsia="Calibri" w:hAnsi="Tahoma" w:cs="Tahoma"/>
          <w:i/>
          <w:sz w:val="21"/>
          <w:szCs w:val="21"/>
        </w:rPr>
        <w:tab/>
        <w:t>-</w:t>
      </w:r>
      <w:r>
        <w:rPr>
          <w:rFonts w:ascii="Tahoma" w:eastAsia="Calibri" w:hAnsi="Tahoma" w:cs="Tahoma"/>
          <w:i/>
          <w:sz w:val="21"/>
          <w:szCs w:val="21"/>
        </w:rPr>
        <w:tab/>
        <w:t>20</w:t>
      </w:r>
      <w:r w:rsidR="006106E4" w:rsidRPr="0092173E">
        <w:rPr>
          <w:rFonts w:ascii="Tahoma" w:eastAsia="Calibri" w:hAnsi="Tahoma" w:cs="Tahoma"/>
          <w:i/>
          <w:sz w:val="21"/>
          <w:szCs w:val="21"/>
        </w:rPr>
        <w:t xml:space="preserve"> pts.</w:t>
      </w:r>
    </w:p>
    <w:p w14:paraId="0BEAB681" w14:textId="77777777" w:rsidR="006106E4" w:rsidRPr="0092173E" w:rsidRDefault="006106E4" w:rsidP="006106E4">
      <w:pPr>
        <w:tabs>
          <w:tab w:val="left" w:pos="1260"/>
        </w:tabs>
        <w:spacing w:after="0" w:line="240" w:lineRule="auto"/>
        <w:ind w:left="1260" w:hanging="1260"/>
        <w:jc w:val="both"/>
        <w:rPr>
          <w:rFonts w:ascii="Tahoma" w:eastAsia="Calibri" w:hAnsi="Tahoma" w:cs="Tahoma"/>
          <w:i/>
          <w:sz w:val="21"/>
          <w:szCs w:val="21"/>
        </w:rPr>
      </w:pPr>
      <w:r w:rsidRPr="0092173E">
        <w:rPr>
          <w:rFonts w:ascii="Tahoma" w:eastAsia="Calibri" w:hAnsi="Tahoma" w:cs="Tahoma"/>
          <w:i/>
          <w:sz w:val="21"/>
          <w:szCs w:val="21"/>
        </w:rPr>
        <w:tab/>
        <w:t>Job Capacity</w:t>
      </w:r>
      <w:r w:rsidRPr="0092173E">
        <w:rPr>
          <w:rFonts w:ascii="Tahoma" w:eastAsia="Calibri" w:hAnsi="Tahoma" w:cs="Tahoma"/>
          <w:i/>
          <w:sz w:val="21"/>
          <w:szCs w:val="21"/>
        </w:rPr>
        <w:tab/>
      </w:r>
      <w:r w:rsidRPr="0092173E">
        <w:rPr>
          <w:rFonts w:ascii="Tahoma" w:eastAsia="Calibri" w:hAnsi="Tahoma" w:cs="Tahoma"/>
          <w:i/>
          <w:sz w:val="21"/>
          <w:szCs w:val="21"/>
        </w:rPr>
        <w:tab/>
      </w:r>
      <w:r w:rsidRPr="0092173E">
        <w:rPr>
          <w:rFonts w:ascii="Tahoma" w:eastAsia="Calibri" w:hAnsi="Tahoma" w:cs="Tahoma"/>
          <w:i/>
          <w:sz w:val="21"/>
          <w:szCs w:val="21"/>
        </w:rPr>
        <w:tab/>
        <w:t>-</w:t>
      </w:r>
      <w:r w:rsidRPr="0092173E">
        <w:rPr>
          <w:rFonts w:ascii="Tahoma" w:eastAsia="Calibri" w:hAnsi="Tahoma" w:cs="Tahoma"/>
          <w:i/>
          <w:sz w:val="21"/>
          <w:szCs w:val="21"/>
        </w:rPr>
        <w:tab/>
      </w:r>
      <w:r w:rsidR="007156E2">
        <w:rPr>
          <w:rFonts w:ascii="Tahoma" w:eastAsia="Calibri" w:hAnsi="Tahoma" w:cs="Tahoma"/>
          <w:i/>
          <w:sz w:val="21"/>
          <w:szCs w:val="21"/>
        </w:rPr>
        <w:t>30</w:t>
      </w:r>
      <w:r w:rsidRPr="0092173E">
        <w:rPr>
          <w:rFonts w:ascii="Tahoma" w:eastAsia="Calibri" w:hAnsi="Tahoma" w:cs="Tahoma"/>
          <w:i/>
          <w:sz w:val="21"/>
          <w:szCs w:val="21"/>
        </w:rPr>
        <w:t xml:space="preserve"> pts.</w:t>
      </w:r>
    </w:p>
    <w:p w14:paraId="46682344" w14:textId="77777777" w:rsidR="006106E4" w:rsidRDefault="006106E4" w:rsidP="006106E4">
      <w:pPr>
        <w:tabs>
          <w:tab w:val="left" w:pos="1260"/>
        </w:tabs>
        <w:spacing w:after="0" w:line="240" w:lineRule="auto"/>
        <w:ind w:left="1260" w:hanging="1260"/>
        <w:jc w:val="both"/>
        <w:rPr>
          <w:rFonts w:ascii="Tahoma" w:eastAsia="Calibri" w:hAnsi="Tahoma" w:cs="Tahoma"/>
          <w:b/>
          <w:sz w:val="21"/>
          <w:szCs w:val="21"/>
        </w:rPr>
      </w:pPr>
      <w:r w:rsidRPr="0092173E">
        <w:rPr>
          <w:rFonts w:ascii="Tahoma" w:eastAsia="Calibri" w:hAnsi="Tahoma" w:cs="Tahoma"/>
          <w:i/>
          <w:sz w:val="21"/>
          <w:szCs w:val="21"/>
        </w:rPr>
        <w:tab/>
      </w:r>
      <w:r w:rsidRPr="0092173E">
        <w:rPr>
          <w:rFonts w:ascii="Tahoma" w:eastAsia="Calibri" w:hAnsi="Tahoma" w:cs="Tahoma"/>
          <w:b/>
          <w:i/>
          <w:sz w:val="21"/>
          <w:szCs w:val="21"/>
        </w:rPr>
        <w:t>Total</w:t>
      </w:r>
      <w:r w:rsidRPr="0092173E">
        <w:rPr>
          <w:rFonts w:ascii="Tahoma" w:eastAsia="Calibri" w:hAnsi="Tahoma" w:cs="Tahoma"/>
          <w:b/>
          <w:i/>
          <w:sz w:val="21"/>
          <w:szCs w:val="21"/>
        </w:rPr>
        <w:tab/>
      </w:r>
      <w:r w:rsidRPr="0092173E">
        <w:rPr>
          <w:rFonts w:ascii="Tahoma" w:eastAsia="Calibri" w:hAnsi="Tahoma" w:cs="Tahoma"/>
          <w:b/>
          <w:i/>
          <w:sz w:val="21"/>
          <w:szCs w:val="21"/>
        </w:rPr>
        <w:tab/>
      </w:r>
      <w:r w:rsidRPr="0092173E">
        <w:rPr>
          <w:rFonts w:ascii="Tahoma" w:eastAsia="Calibri" w:hAnsi="Tahoma" w:cs="Tahoma"/>
          <w:b/>
          <w:i/>
          <w:sz w:val="21"/>
          <w:szCs w:val="21"/>
        </w:rPr>
        <w:tab/>
      </w:r>
      <w:r w:rsidRPr="0092173E">
        <w:rPr>
          <w:rFonts w:ascii="Tahoma" w:eastAsia="Calibri" w:hAnsi="Tahoma" w:cs="Tahoma"/>
          <w:b/>
          <w:i/>
          <w:sz w:val="21"/>
          <w:szCs w:val="21"/>
        </w:rPr>
        <w:tab/>
        <w:t>-</w:t>
      </w:r>
      <w:r w:rsidRPr="0092173E">
        <w:rPr>
          <w:rFonts w:ascii="Tahoma" w:eastAsia="Calibri" w:hAnsi="Tahoma" w:cs="Tahoma"/>
          <w:b/>
          <w:i/>
          <w:sz w:val="21"/>
          <w:szCs w:val="21"/>
        </w:rPr>
        <w:tab/>
        <w:t>100 pts</w:t>
      </w:r>
      <w:r w:rsidRPr="0092173E">
        <w:rPr>
          <w:rFonts w:ascii="Tahoma" w:eastAsia="Calibri" w:hAnsi="Tahoma" w:cs="Tahoma"/>
          <w:b/>
          <w:sz w:val="21"/>
          <w:szCs w:val="21"/>
        </w:rPr>
        <w:t>.</w:t>
      </w:r>
    </w:p>
    <w:p w14:paraId="241DCE95" w14:textId="77777777" w:rsidR="006106E4" w:rsidRPr="00CE3192" w:rsidRDefault="006106E4" w:rsidP="006106E4">
      <w:pPr>
        <w:tabs>
          <w:tab w:val="left" w:pos="1260"/>
        </w:tabs>
        <w:spacing w:after="0" w:line="240" w:lineRule="auto"/>
        <w:ind w:left="1260" w:hanging="1260"/>
        <w:jc w:val="both"/>
        <w:rPr>
          <w:rFonts w:ascii="Tahoma" w:eastAsia="Calibri" w:hAnsi="Tahoma" w:cs="Tahoma"/>
          <w:b/>
          <w:sz w:val="21"/>
          <w:szCs w:val="21"/>
        </w:rPr>
      </w:pPr>
    </w:p>
    <w:p w14:paraId="268AECAB" w14:textId="77777777" w:rsidR="006106E4" w:rsidRDefault="006106E4" w:rsidP="006106E4">
      <w:pPr>
        <w:pStyle w:val="ListParagraph"/>
        <w:numPr>
          <w:ilvl w:val="0"/>
          <w:numId w:val="3"/>
        </w:numPr>
        <w:tabs>
          <w:tab w:val="left" w:pos="540"/>
        </w:tabs>
        <w:spacing w:line="240" w:lineRule="auto"/>
        <w:ind w:left="540" w:right="90" w:hanging="540"/>
        <w:jc w:val="both"/>
        <w:rPr>
          <w:rFonts w:ascii="Tahoma" w:eastAsia="Calibri" w:hAnsi="Tahoma" w:cs="Tahoma"/>
        </w:rPr>
      </w:pPr>
      <w:r>
        <w:rPr>
          <w:rFonts w:ascii="Tahoma" w:eastAsia="Calibri" w:hAnsi="Tahoma" w:cs="Tahoma"/>
        </w:rPr>
        <w:t>A short listed association cannot disassociate from each other; otherwise, its members should be rejected. Neither can a short listed firm be allowed to associate with any other firms.</w:t>
      </w:r>
    </w:p>
    <w:p w14:paraId="3AA61AFD" w14:textId="77777777" w:rsidR="006106E4" w:rsidRDefault="006106E4" w:rsidP="006106E4">
      <w:pPr>
        <w:pStyle w:val="ListParagraph"/>
        <w:tabs>
          <w:tab w:val="left" w:pos="540"/>
        </w:tabs>
        <w:spacing w:line="240" w:lineRule="auto"/>
        <w:ind w:left="540"/>
        <w:jc w:val="both"/>
        <w:rPr>
          <w:rFonts w:ascii="Tahoma" w:eastAsia="Calibri" w:hAnsi="Tahoma" w:cs="Tahoma"/>
        </w:rPr>
      </w:pPr>
    </w:p>
    <w:p w14:paraId="11661E99" w14:textId="77777777" w:rsidR="006106E4" w:rsidRDefault="006106E4" w:rsidP="006106E4">
      <w:pPr>
        <w:pStyle w:val="ListParagraph"/>
        <w:numPr>
          <w:ilvl w:val="0"/>
          <w:numId w:val="3"/>
        </w:numPr>
        <w:tabs>
          <w:tab w:val="left" w:pos="630"/>
        </w:tabs>
        <w:spacing w:line="240" w:lineRule="auto"/>
        <w:ind w:left="540" w:right="90" w:hanging="540"/>
        <w:jc w:val="both"/>
        <w:rPr>
          <w:rFonts w:ascii="Tahoma" w:eastAsia="Calibri" w:hAnsi="Tahoma" w:cs="Tahoma"/>
        </w:rPr>
      </w:pPr>
      <w:r>
        <w:rPr>
          <w:rFonts w:ascii="Tahoma" w:eastAsia="Calibri" w:hAnsi="Tahoma" w:cs="Tahoma"/>
        </w:rPr>
        <w:t xml:space="preserve">Prospective Bidders must indicate the </w:t>
      </w:r>
      <w:r w:rsidRPr="00B80DDD">
        <w:rPr>
          <w:rFonts w:ascii="Tahoma" w:eastAsia="Calibri" w:hAnsi="Tahoma" w:cs="Tahoma"/>
          <w:b/>
          <w:u w:val="single"/>
        </w:rPr>
        <w:t>amount</w:t>
      </w:r>
      <w:r w:rsidRPr="00F94481">
        <w:rPr>
          <w:rFonts w:ascii="Tahoma" w:eastAsia="Calibri" w:hAnsi="Tahoma" w:cs="Tahoma"/>
        </w:rPr>
        <w:t xml:space="preserve"> of </w:t>
      </w:r>
      <w:r>
        <w:rPr>
          <w:rFonts w:ascii="Tahoma" w:eastAsia="Calibri" w:hAnsi="Tahoma" w:cs="Tahoma"/>
        </w:rPr>
        <w:t xml:space="preserve">any of the consulting services listed below for projects undertaken </w:t>
      </w:r>
      <w:r w:rsidRPr="00A24E4C">
        <w:rPr>
          <w:rFonts w:ascii="Tahoma" w:eastAsia="Calibri" w:hAnsi="Tahoma" w:cs="Tahoma"/>
          <w:u w:val="single"/>
        </w:rPr>
        <w:t>by the firm</w:t>
      </w:r>
      <w:r>
        <w:rPr>
          <w:rFonts w:ascii="Tahoma" w:eastAsia="Calibri" w:hAnsi="Tahoma" w:cs="Tahoma"/>
        </w:rPr>
        <w:t xml:space="preserve"> (</w:t>
      </w:r>
      <w:r w:rsidRPr="00A24E4C">
        <w:rPr>
          <w:rFonts w:ascii="Tahoma" w:eastAsia="Calibri" w:hAnsi="Tahoma" w:cs="Tahoma"/>
          <w:sz w:val="20"/>
        </w:rPr>
        <w:t>DPWH-CONSL-06</w:t>
      </w:r>
      <w:r w:rsidR="00210991">
        <w:rPr>
          <w:rFonts w:ascii="Tahoma" w:eastAsia="Calibri" w:hAnsi="Tahoma" w:cs="Tahoma"/>
          <w:sz w:val="20"/>
        </w:rPr>
        <w:t xml:space="preserve"> </w:t>
      </w:r>
      <w:r w:rsidRPr="00A24E4C">
        <w:rPr>
          <w:rFonts w:ascii="Tahoma" w:eastAsia="Calibri" w:hAnsi="Tahoma" w:cs="Tahoma"/>
          <w:sz w:val="20"/>
        </w:rPr>
        <w:t>(TPF2A)-2016:</w:t>
      </w:r>
      <w:r w:rsidRPr="00A24E4C">
        <w:rPr>
          <w:sz w:val="20"/>
        </w:rPr>
        <w:t xml:space="preserve"> </w:t>
      </w:r>
      <w:r w:rsidRPr="00A24E4C">
        <w:rPr>
          <w:rFonts w:ascii="Tahoma" w:eastAsia="Calibri" w:hAnsi="Tahoma" w:cs="Tahoma"/>
          <w:sz w:val="20"/>
        </w:rPr>
        <w:t xml:space="preserve">TECHNICAL ASPECTS: EXPERIENCE ON </w:t>
      </w:r>
      <w:r w:rsidRPr="00A24E4C">
        <w:rPr>
          <w:rFonts w:ascii="Tahoma" w:eastAsia="Calibri" w:hAnsi="Tahoma" w:cs="Tahoma"/>
          <w:b/>
          <w:sz w:val="20"/>
        </w:rPr>
        <w:t>COMPLETED PROJECTS</w:t>
      </w:r>
      <w:r w:rsidRPr="00A24E4C">
        <w:rPr>
          <w:rFonts w:ascii="Tahoma" w:eastAsia="Calibri" w:hAnsi="Tahoma" w:cs="Tahoma"/>
          <w:sz w:val="20"/>
        </w:rPr>
        <w:t>, GOVERNMENT AND PRIVATE</w:t>
      </w:r>
      <w:r>
        <w:rPr>
          <w:rFonts w:ascii="Tahoma" w:eastAsia="Calibri" w:hAnsi="Tahoma" w:cs="Tahoma"/>
        </w:rPr>
        <w:t xml:space="preserve">) and of the </w:t>
      </w:r>
      <w:r w:rsidRPr="00A24E4C">
        <w:rPr>
          <w:rFonts w:ascii="Tahoma" w:eastAsia="Calibri" w:hAnsi="Tahoma" w:cs="Tahoma"/>
          <w:u w:val="single"/>
        </w:rPr>
        <w:t>proposed Team Leader/Project Manager</w:t>
      </w:r>
      <w:r>
        <w:rPr>
          <w:rFonts w:ascii="Tahoma" w:eastAsia="Calibri" w:hAnsi="Tahoma" w:cs="Tahoma"/>
        </w:rPr>
        <w:t xml:space="preserve"> (Curriculum Vitae) on the Eligibility Screening Forms.</w:t>
      </w:r>
    </w:p>
    <w:p w14:paraId="15B0A063" w14:textId="77777777" w:rsidR="006106E4" w:rsidRDefault="006106E4" w:rsidP="006106E4">
      <w:pPr>
        <w:pStyle w:val="ListParagraph"/>
        <w:tabs>
          <w:tab w:val="left" w:pos="630"/>
        </w:tabs>
        <w:spacing w:line="240" w:lineRule="auto"/>
        <w:ind w:left="540" w:right="90"/>
        <w:jc w:val="both"/>
        <w:rPr>
          <w:rFonts w:ascii="Tahoma" w:eastAsia="Calibri" w:hAnsi="Tahoma" w:cs="Tahoma"/>
        </w:rPr>
      </w:pPr>
    </w:p>
    <w:tbl>
      <w:tblPr>
        <w:tblStyle w:val="TableGrid"/>
        <w:tblW w:w="8286" w:type="dxa"/>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7665"/>
      </w:tblGrid>
      <w:tr w:rsidR="006106E4" w14:paraId="0C427B6E" w14:textId="77777777" w:rsidTr="002C6D9E">
        <w:trPr>
          <w:trHeight w:val="249"/>
        </w:trPr>
        <w:tc>
          <w:tcPr>
            <w:tcW w:w="621" w:type="dxa"/>
          </w:tcPr>
          <w:p w14:paraId="3405B069" w14:textId="77777777" w:rsidR="006106E4" w:rsidRPr="00CE3192" w:rsidRDefault="006106E4" w:rsidP="002C6D9E">
            <w:pPr>
              <w:pStyle w:val="ListParagraph"/>
              <w:tabs>
                <w:tab w:val="left" w:pos="630"/>
              </w:tabs>
              <w:ind w:left="0" w:right="90"/>
              <w:jc w:val="both"/>
              <w:rPr>
                <w:rFonts w:ascii="Tahoma" w:eastAsia="Calibri" w:hAnsi="Tahoma" w:cs="Tahoma"/>
                <w:sz w:val="20"/>
              </w:rPr>
            </w:pPr>
            <w:r w:rsidRPr="00CE3192">
              <w:rPr>
                <w:rFonts w:ascii="Tahoma" w:eastAsia="Calibri" w:hAnsi="Tahoma" w:cs="Tahoma"/>
                <w:sz w:val="20"/>
              </w:rPr>
              <w:t>6.1</w:t>
            </w:r>
          </w:p>
        </w:tc>
        <w:tc>
          <w:tcPr>
            <w:tcW w:w="7665" w:type="dxa"/>
          </w:tcPr>
          <w:p w14:paraId="594D79B2" w14:textId="77777777" w:rsidR="006106E4" w:rsidRPr="00CE3192" w:rsidRDefault="006106E4" w:rsidP="002C6D9E">
            <w:pPr>
              <w:pStyle w:val="ListParagraph"/>
              <w:tabs>
                <w:tab w:val="left" w:pos="630"/>
              </w:tabs>
              <w:ind w:left="0" w:right="90"/>
              <w:jc w:val="both"/>
              <w:rPr>
                <w:rFonts w:ascii="Tahoma" w:eastAsia="Calibri" w:hAnsi="Tahoma" w:cs="Tahoma"/>
                <w:i/>
                <w:sz w:val="20"/>
              </w:rPr>
            </w:pPr>
            <w:r w:rsidRPr="008D0C8A">
              <w:rPr>
                <w:rFonts w:ascii="Tahoma" w:hAnsi="Tahoma" w:cs="Tahoma"/>
                <w:bCs/>
                <w:i/>
                <w:iCs/>
                <w:color w:val="000000" w:themeColor="text1"/>
                <w:sz w:val="20"/>
              </w:rPr>
              <w:t>Geotechnical Investigation/Surveys</w:t>
            </w:r>
          </w:p>
        </w:tc>
      </w:tr>
      <w:tr w:rsidR="006106E4" w14:paraId="57FD1CEA" w14:textId="77777777" w:rsidTr="00210991">
        <w:trPr>
          <w:trHeight w:val="450"/>
        </w:trPr>
        <w:tc>
          <w:tcPr>
            <w:tcW w:w="621" w:type="dxa"/>
          </w:tcPr>
          <w:p w14:paraId="6D85F5A9" w14:textId="77777777" w:rsidR="006106E4" w:rsidRPr="00CE3192" w:rsidRDefault="006106E4" w:rsidP="002C6D9E">
            <w:pPr>
              <w:pStyle w:val="ListParagraph"/>
              <w:tabs>
                <w:tab w:val="left" w:pos="630"/>
              </w:tabs>
              <w:ind w:left="0" w:right="90"/>
              <w:jc w:val="both"/>
              <w:rPr>
                <w:rFonts w:ascii="Tahoma" w:eastAsia="Calibri" w:hAnsi="Tahoma" w:cs="Tahoma"/>
                <w:sz w:val="20"/>
              </w:rPr>
            </w:pPr>
            <w:r>
              <w:rPr>
                <w:rFonts w:ascii="Tahoma" w:eastAsia="Calibri" w:hAnsi="Tahoma" w:cs="Tahoma"/>
                <w:sz w:val="20"/>
              </w:rPr>
              <w:t>6.2</w:t>
            </w:r>
          </w:p>
        </w:tc>
        <w:tc>
          <w:tcPr>
            <w:tcW w:w="7665" w:type="dxa"/>
          </w:tcPr>
          <w:p w14:paraId="472E5845" w14:textId="77777777" w:rsidR="006106E4" w:rsidRPr="00210991" w:rsidRDefault="006106E4" w:rsidP="002C6D9E">
            <w:pPr>
              <w:pStyle w:val="ListParagraph"/>
              <w:tabs>
                <w:tab w:val="left" w:pos="630"/>
              </w:tabs>
              <w:ind w:left="0" w:right="90"/>
              <w:jc w:val="both"/>
              <w:rPr>
                <w:rFonts w:ascii="Tahoma" w:hAnsi="Tahoma" w:cs="Tahoma"/>
                <w:bCs/>
                <w:i/>
                <w:iCs/>
                <w:color w:val="000000" w:themeColor="text1"/>
                <w:sz w:val="20"/>
              </w:rPr>
            </w:pPr>
            <w:r w:rsidRPr="008D0C8A">
              <w:rPr>
                <w:rFonts w:ascii="Tahoma" w:hAnsi="Tahoma" w:cs="Tahoma"/>
                <w:bCs/>
                <w:i/>
                <w:iCs/>
                <w:color w:val="000000" w:themeColor="text1"/>
                <w:sz w:val="20"/>
              </w:rPr>
              <w:t>Soil Exploration/Investigation (Including Sub-surface Soil Exploration)</w:t>
            </w:r>
          </w:p>
        </w:tc>
      </w:tr>
      <w:tr w:rsidR="006106E4" w14:paraId="5D9A27B0" w14:textId="77777777" w:rsidTr="002C6D9E">
        <w:trPr>
          <w:trHeight w:val="263"/>
        </w:trPr>
        <w:tc>
          <w:tcPr>
            <w:tcW w:w="621" w:type="dxa"/>
          </w:tcPr>
          <w:p w14:paraId="244B32A6" w14:textId="77777777" w:rsidR="006106E4" w:rsidRPr="00CE3192" w:rsidRDefault="006106E4" w:rsidP="002C6D9E">
            <w:pPr>
              <w:pStyle w:val="ListParagraph"/>
              <w:tabs>
                <w:tab w:val="left" w:pos="630"/>
              </w:tabs>
              <w:ind w:left="0" w:right="90"/>
              <w:jc w:val="both"/>
              <w:rPr>
                <w:rFonts w:ascii="Tahoma" w:eastAsia="Calibri" w:hAnsi="Tahoma" w:cs="Tahoma"/>
                <w:sz w:val="20"/>
              </w:rPr>
            </w:pPr>
            <w:r>
              <w:rPr>
                <w:rFonts w:ascii="Tahoma" w:eastAsia="Calibri" w:hAnsi="Tahoma" w:cs="Tahoma"/>
                <w:sz w:val="20"/>
              </w:rPr>
              <w:t>6.3</w:t>
            </w:r>
          </w:p>
        </w:tc>
        <w:tc>
          <w:tcPr>
            <w:tcW w:w="7665" w:type="dxa"/>
          </w:tcPr>
          <w:p w14:paraId="73E2C485" w14:textId="77777777" w:rsidR="006106E4" w:rsidRPr="00CE3192" w:rsidRDefault="006106E4" w:rsidP="002C6D9E">
            <w:pPr>
              <w:pStyle w:val="ListParagraph"/>
              <w:tabs>
                <w:tab w:val="left" w:pos="630"/>
              </w:tabs>
              <w:ind w:left="0" w:right="90"/>
              <w:jc w:val="both"/>
              <w:rPr>
                <w:rFonts w:ascii="Tahoma" w:eastAsia="Calibri" w:hAnsi="Tahoma" w:cs="Tahoma"/>
                <w:i/>
                <w:sz w:val="20"/>
              </w:rPr>
            </w:pPr>
            <w:r w:rsidRPr="008D0C8A">
              <w:rPr>
                <w:rFonts w:ascii="Tahoma" w:hAnsi="Tahoma" w:cs="Tahoma"/>
                <w:bCs/>
                <w:i/>
                <w:iCs/>
                <w:color w:val="000000" w:themeColor="text1"/>
                <w:sz w:val="20"/>
              </w:rPr>
              <w:t>Preliminary Engineering Design (PED) if Soil Investigations are included therein</w:t>
            </w:r>
          </w:p>
        </w:tc>
      </w:tr>
      <w:tr w:rsidR="006106E4" w14:paraId="28586E57" w14:textId="77777777" w:rsidTr="002C6D9E">
        <w:trPr>
          <w:trHeight w:val="263"/>
        </w:trPr>
        <w:tc>
          <w:tcPr>
            <w:tcW w:w="621" w:type="dxa"/>
          </w:tcPr>
          <w:p w14:paraId="7DF17110" w14:textId="77777777" w:rsidR="006106E4" w:rsidRPr="00CE3192" w:rsidRDefault="006106E4" w:rsidP="002C6D9E">
            <w:pPr>
              <w:pStyle w:val="ListParagraph"/>
              <w:tabs>
                <w:tab w:val="left" w:pos="630"/>
              </w:tabs>
              <w:ind w:left="0" w:right="90"/>
              <w:jc w:val="both"/>
              <w:rPr>
                <w:rFonts w:ascii="Tahoma" w:eastAsia="Calibri" w:hAnsi="Tahoma" w:cs="Tahoma"/>
                <w:sz w:val="20"/>
              </w:rPr>
            </w:pPr>
          </w:p>
        </w:tc>
        <w:tc>
          <w:tcPr>
            <w:tcW w:w="7665" w:type="dxa"/>
          </w:tcPr>
          <w:p w14:paraId="328B62C2" w14:textId="77777777" w:rsidR="006106E4" w:rsidRPr="00210991" w:rsidRDefault="006106E4" w:rsidP="002C6D9E">
            <w:pPr>
              <w:pStyle w:val="ListParagraph"/>
              <w:tabs>
                <w:tab w:val="left" w:pos="630"/>
              </w:tabs>
              <w:ind w:left="0" w:right="90"/>
              <w:jc w:val="both"/>
              <w:rPr>
                <w:rFonts w:ascii="Tahoma" w:hAnsi="Tahoma" w:cs="Tahoma"/>
                <w:bCs/>
                <w:i/>
                <w:iCs/>
                <w:color w:val="000000" w:themeColor="text1"/>
                <w:sz w:val="20"/>
              </w:rPr>
            </w:pPr>
            <w:r w:rsidRPr="008D0C8A">
              <w:rPr>
                <w:rFonts w:ascii="Tahoma" w:hAnsi="Tahoma" w:cs="Tahoma"/>
                <w:bCs/>
                <w:i/>
                <w:iCs/>
                <w:color w:val="000000" w:themeColor="text1"/>
                <w:sz w:val="20"/>
              </w:rPr>
              <w:t>Soil Exploration/Investigation (Including Sub-surface Soil Exploration)</w:t>
            </w:r>
          </w:p>
        </w:tc>
      </w:tr>
      <w:tr w:rsidR="006106E4" w14:paraId="2A35E24C" w14:textId="77777777" w:rsidTr="002C6D9E">
        <w:trPr>
          <w:trHeight w:val="263"/>
        </w:trPr>
        <w:tc>
          <w:tcPr>
            <w:tcW w:w="621" w:type="dxa"/>
          </w:tcPr>
          <w:p w14:paraId="638DCC7B" w14:textId="77777777" w:rsidR="006106E4" w:rsidRPr="00CE3192" w:rsidRDefault="006106E4" w:rsidP="002C6D9E">
            <w:pPr>
              <w:pStyle w:val="ListParagraph"/>
              <w:tabs>
                <w:tab w:val="left" w:pos="630"/>
              </w:tabs>
              <w:ind w:left="0" w:right="90"/>
              <w:jc w:val="both"/>
              <w:rPr>
                <w:rFonts w:ascii="Tahoma" w:eastAsia="Calibri" w:hAnsi="Tahoma" w:cs="Tahoma"/>
                <w:sz w:val="20"/>
              </w:rPr>
            </w:pPr>
            <w:r>
              <w:rPr>
                <w:rFonts w:ascii="Tahoma" w:eastAsia="Calibri" w:hAnsi="Tahoma" w:cs="Tahoma"/>
                <w:sz w:val="20"/>
              </w:rPr>
              <w:t>6.4</w:t>
            </w:r>
          </w:p>
        </w:tc>
        <w:tc>
          <w:tcPr>
            <w:tcW w:w="7665" w:type="dxa"/>
          </w:tcPr>
          <w:p w14:paraId="51EA7275" w14:textId="77777777" w:rsidR="006106E4" w:rsidRPr="00210991" w:rsidRDefault="006106E4" w:rsidP="002C6D9E">
            <w:pPr>
              <w:pStyle w:val="ListParagraph"/>
              <w:tabs>
                <w:tab w:val="left" w:pos="630"/>
              </w:tabs>
              <w:ind w:left="0" w:right="90"/>
              <w:jc w:val="both"/>
              <w:rPr>
                <w:rFonts w:ascii="Tahoma" w:hAnsi="Tahoma" w:cs="Tahoma"/>
                <w:bCs/>
                <w:i/>
                <w:iCs/>
                <w:color w:val="000000" w:themeColor="text1"/>
                <w:sz w:val="20"/>
              </w:rPr>
            </w:pPr>
            <w:r w:rsidRPr="008D0C8A">
              <w:rPr>
                <w:rFonts w:ascii="Tahoma" w:hAnsi="Tahoma" w:cs="Tahoma"/>
                <w:bCs/>
                <w:i/>
                <w:iCs/>
                <w:color w:val="000000" w:themeColor="text1"/>
                <w:sz w:val="20"/>
              </w:rPr>
              <w:t>Feasibility Study (FS) if Soil Investigations are included therein</w:t>
            </w:r>
          </w:p>
        </w:tc>
      </w:tr>
      <w:tr w:rsidR="006106E4" w14:paraId="03BEC4E2" w14:textId="77777777" w:rsidTr="002C6D9E">
        <w:trPr>
          <w:trHeight w:val="319"/>
        </w:trPr>
        <w:tc>
          <w:tcPr>
            <w:tcW w:w="621" w:type="dxa"/>
          </w:tcPr>
          <w:p w14:paraId="703757BF" w14:textId="77777777" w:rsidR="006106E4" w:rsidRPr="00CE3192" w:rsidRDefault="006106E4" w:rsidP="002C6D9E">
            <w:pPr>
              <w:pStyle w:val="ListParagraph"/>
              <w:tabs>
                <w:tab w:val="left" w:pos="630"/>
              </w:tabs>
              <w:ind w:left="0" w:right="90"/>
              <w:jc w:val="both"/>
              <w:rPr>
                <w:rFonts w:ascii="Tahoma" w:eastAsia="Calibri" w:hAnsi="Tahoma" w:cs="Tahoma"/>
                <w:sz w:val="20"/>
              </w:rPr>
            </w:pPr>
            <w:r>
              <w:rPr>
                <w:rFonts w:ascii="Tahoma" w:eastAsia="Calibri" w:hAnsi="Tahoma" w:cs="Tahoma"/>
                <w:sz w:val="20"/>
              </w:rPr>
              <w:t>6.5</w:t>
            </w:r>
          </w:p>
        </w:tc>
        <w:tc>
          <w:tcPr>
            <w:tcW w:w="7665" w:type="dxa"/>
          </w:tcPr>
          <w:p w14:paraId="162E27EF" w14:textId="77777777" w:rsidR="006106E4" w:rsidRPr="00CE3192" w:rsidRDefault="006106E4" w:rsidP="002C6D9E">
            <w:pPr>
              <w:pStyle w:val="ListParagraph"/>
              <w:tabs>
                <w:tab w:val="left" w:pos="630"/>
              </w:tabs>
              <w:ind w:left="0" w:right="90"/>
              <w:jc w:val="both"/>
              <w:rPr>
                <w:rFonts w:ascii="Tahoma" w:eastAsia="Calibri" w:hAnsi="Tahoma" w:cs="Tahoma"/>
                <w:i/>
                <w:sz w:val="20"/>
              </w:rPr>
            </w:pPr>
            <w:r>
              <w:rPr>
                <w:rFonts w:ascii="Tahoma" w:hAnsi="Tahoma" w:cs="Tahoma"/>
                <w:bCs/>
                <w:i/>
                <w:iCs/>
                <w:color w:val="000000" w:themeColor="text1"/>
                <w:sz w:val="20"/>
              </w:rPr>
              <w:t>Detailed Engineering Design</w:t>
            </w:r>
            <w:r w:rsidRPr="008D0C8A">
              <w:rPr>
                <w:rFonts w:ascii="Tahoma" w:hAnsi="Tahoma" w:cs="Tahoma"/>
                <w:bCs/>
                <w:i/>
                <w:iCs/>
                <w:color w:val="000000" w:themeColor="text1"/>
                <w:sz w:val="20"/>
              </w:rPr>
              <w:t xml:space="preserve"> </w:t>
            </w:r>
            <w:r>
              <w:rPr>
                <w:rFonts w:ascii="Tahoma" w:hAnsi="Tahoma" w:cs="Tahoma"/>
                <w:bCs/>
                <w:i/>
                <w:iCs/>
                <w:color w:val="000000" w:themeColor="text1"/>
                <w:sz w:val="20"/>
              </w:rPr>
              <w:t>(DED</w:t>
            </w:r>
            <w:r w:rsidRPr="008D0C8A">
              <w:rPr>
                <w:rFonts w:ascii="Tahoma" w:hAnsi="Tahoma" w:cs="Tahoma"/>
                <w:bCs/>
                <w:i/>
                <w:iCs/>
                <w:color w:val="000000" w:themeColor="text1"/>
                <w:sz w:val="20"/>
              </w:rPr>
              <w:t>) if Soil Investigations are included therein</w:t>
            </w:r>
          </w:p>
        </w:tc>
      </w:tr>
    </w:tbl>
    <w:p w14:paraId="4893C966" w14:textId="77777777" w:rsidR="006106E4" w:rsidRPr="006F6F39" w:rsidRDefault="006106E4" w:rsidP="006106E4">
      <w:pPr>
        <w:tabs>
          <w:tab w:val="left" w:pos="1260"/>
          <w:tab w:val="left" w:pos="3240"/>
        </w:tabs>
        <w:spacing w:after="0" w:line="240" w:lineRule="auto"/>
        <w:ind w:right="1260"/>
        <w:jc w:val="both"/>
        <w:rPr>
          <w:rFonts w:ascii="Tahoma" w:eastAsia="Calibri" w:hAnsi="Tahoma" w:cs="Tahoma"/>
          <w:i/>
          <w:sz w:val="21"/>
          <w:szCs w:val="21"/>
        </w:rPr>
      </w:pPr>
    </w:p>
    <w:p w14:paraId="68A229D7" w14:textId="77777777" w:rsidR="006106E4" w:rsidRDefault="006106E4" w:rsidP="006106E4">
      <w:pPr>
        <w:pStyle w:val="ListParagraph"/>
        <w:numPr>
          <w:ilvl w:val="0"/>
          <w:numId w:val="3"/>
        </w:numPr>
        <w:tabs>
          <w:tab w:val="left" w:pos="540"/>
          <w:tab w:val="left" w:pos="8460"/>
          <w:tab w:val="left" w:pos="8640"/>
        </w:tabs>
        <w:spacing w:line="240" w:lineRule="auto"/>
        <w:ind w:left="540" w:hanging="540"/>
        <w:jc w:val="both"/>
        <w:rPr>
          <w:rFonts w:ascii="Tahoma" w:eastAsia="Calibri" w:hAnsi="Tahoma" w:cs="Tahoma"/>
        </w:rPr>
      </w:pPr>
      <w:r w:rsidRPr="00FE33BC">
        <w:rPr>
          <w:rFonts w:ascii="Tahoma" w:eastAsia="Calibri" w:hAnsi="Tahoma" w:cs="Tahoma"/>
          <w:u w:val="single"/>
        </w:rPr>
        <w:t xml:space="preserve">Mandatory submission of </w:t>
      </w:r>
      <w:proofErr w:type="spellStart"/>
      <w:r w:rsidRPr="00FE33BC">
        <w:rPr>
          <w:rFonts w:ascii="Tahoma" w:eastAsia="Calibri" w:hAnsi="Tahoma" w:cs="Tahoma"/>
          <w:u w:val="single"/>
        </w:rPr>
        <w:t>PhilGEPS</w:t>
      </w:r>
      <w:proofErr w:type="spellEnd"/>
      <w:r w:rsidRPr="00FE33BC">
        <w:rPr>
          <w:rFonts w:ascii="Tahoma" w:eastAsia="Calibri" w:hAnsi="Tahoma" w:cs="Tahoma"/>
          <w:u w:val="single"/>
        </w:rPr>
        <w:t xml:space="preserve"> Certificate of Registration and Membership (Platinum Membership) as Class “A” document will no longer be a requirement in the determination of the eligibility of the prospective bidder per GPPB Resolution No. 26-2017, dated July 31, 2017</w:t>
      </w:r>
      <w:r>
        <w:rPr>
          <w:rFonts w:ascii="Tahoma" w:eastAsia="Calibri" w:hAnsi="Tahoma" w:cs="Tahoma"/>
        </w:rPr>
        <w:t>. In lieu of the above, prospective bidders are required to submit all Class “A” eligibility documents stated under Section 24.1 (a) of 2016 Revised Implementing Rules and Regulations (IRR), using the forms prescribed in the Eligibility and Bidding Documents.</w:t>
      </w:r>
    </w:p>
    <w:p w14:paraId="302C0A81" w14:textId="77777777" w:rsidR="006106E4" w:rsidRPr="009F4288" w:rsidRDefault="006106E4" w:rsidP="006106E4">
      <w:pPr>
        <w:pStyle w:val="ListParagraph"/>
        <w:tabs>
          <w:tab w:val="left" w:pos="540"/>
        </w:tabs>
        <w:spacing w:line="240" w:lineRule="auto"/>
        <w:ind w:left="540"/>
        <w:jc w:val="both"/>
        <w:rPr>
          <w:rFonts w:ascii="Tahoma" w:eastAsia="Calibri" w:hAnsi="Tahoma" w:cs="Tahoma"/>
        </w:rPr>
      </w:pPr>
    </w:p>
    <w:p w14:paraId="249BB1D5" w14:textId="77777777" w:rsidR="006106E4" w:rsidRPr="005C1F78" w:rsidRDefault="006106E4" w:rsidP="006106E4">
      <w:pPr>
        <w:pStyle w:val="ListParagraph"/>
        <w:numPr>
          <w:ilvl w:val="0"/>
          <w:numId w:val="3"/>
        </w:numPr>
        <w:autoSpaceDE w:val="0"/>
        <w:autoSpaceDN w:val="0"/>
        <w:adjustRightInd w:val="0"/>
        <w:spacing w:after="0" w:line="240" w:lineRule="auto"/>
        <w:ind w:left="540" w:hanging="540"/>
        <w:jc w:val="both"/>
        <w:rPr>
          <w:rFonts w:ascii="Tahoma" w:hAnsi="Tahoma" w:cs="Tahoma"/>
          <w:lang w:val="en-US"/>
        </w:rPr>
      </w:pPr>
      <w:r w:rsidRPr="005C1F78">
        <w:rPr>
          <w:rFonts w:ascii="Tahoma" w:hAnsi="Tahoma" w:cs="Tahoma"/>
          <w:lang w:val="en-US"/>
        </w:rPr>
        <w:t xml:space="preserve">Bidding will be conducted through open competitive bidding procedures using non-discretionary “pass/fail” criterion as specified in the </w:t>
      </w:r>
      <w:r>
        <w:rPr>
          <w:rFonts w:ascii="Tahoma" w:hAnsi="Tahoma" w:cs="Tahoma"/>
          <w:lang w:val="en-US"/>
        </w:rPr>
        <w:t xml:space="preserve">2016 Revised </w:t>
      </w:r>
      <w:r w:rsidRPr="005C1F78">
        <w:rPr>
          <w:rFonts w:ascii="Tahoma" w:hAnsi="Tahoma" w:cs="Tahoma"/>
          <w:lang w:val="en-US"/>
        </w:rPr>
        <w:t>IRR of RA 9184.</w:t>
      </w:r>
    </w:p>
    <w:p w14:paraId="04021059" w14:textId="77777777" w:rsidR="006106E4" w:rsidRPr="005C1F78" w:rsidRDefault="006106E4" w:rsidP="006106E4">
      <w:pPr>
        <w:tabs>
          <w:tab w:val="left" w:pos="540"/>
        </w:tabs>
        <w:spacing w:after="120" w:line="240" w:lineRule="auto"/>
        <w:ind w:left="547" w:hanging="547"/>
        <w:jc w:val="both"/>
        <w:rPr>
          <w:rFonts w:ascii="Tahoma" w:eastAsia="Calibri" w:hAnsi="Tahoma" w:cs="Tahoma"/>
        </w:rPr>
      </w:pPr>
    </w:p>
    <w:p w14:paraId="5E39E33F" w14:textId="77777777" w:rsidR="006106E4" w:rsidRDefault="006106E4" w:rsidP="006106E4">
      <w:pPr>
        <w:autoSpaceDE w:val="0"/>
        <w:autoSpaceDN w:val="0"/>
        <w:adjustRightInd w:val="0"/>
        <w:spacing w:after="0" w:line="240" w:lineRule="auto"/>
        <w:ind w:left="540"/>
        <w:jc w:val="both"/>
        <w:rPr>
          <w:rFonts w:ascii="Tahoma" w:hAnsi="Tahoma" w:cs="Tahoma"/>
          <w:lang w:val="en-US"/>
        </w:rPr>
      </w:pPr>
      <w:r w:rsidRPr="005C1F78">
        <w:rPr>
          <w:rFonts w:ascii="Tahoma" w:hAnsi="Tahoma" w:cs="Tahoma"/>
          <w:lang w:val="en-US"/>
        </w:rPr>
        <w:t>Bidding is restricted to Filipino citizens/sole proprietorships, partnerships, or</w:t>
      </w:r>
      <w:r>
        <w:rPr>
          <w:rFonts w:ascii="Tahoma" w:hAnsi="Tahoma" w:cs="Tahoma"/>
          <w:lang w:val="en-US"/>
        </w:rPr>
        <w:t xml:space="preserve"> persons/entities forming themselves into a joint venture. Filipino ownership or interest in the joint venture concerned shall be at </w:t>
      </w:r>
      <w:r w:rsidRPr="005C1F78">
        <w:rPr>
          <w:rFonts w:ascii="Tahoma" w:hAnsi="Tahoma" w:cs="Tahoma"/>
          <w:lang w:val="en-US"/>
        </w:rPr>
        <w:t>least sixty percent (60%).</w:t>
      </w:r>
    </w:p>
    <w:p w14:paraId="6DCFDB93" w14:textId="77777777" w:rsidR="006106E4" w:rsidRDefault="006106E4" w:rsidP="006106E4">
      <w:pPr>
        <w:autoSpaceDE w:val="0"/>
        <w:autoSpaceDN w:val="0"/>
        <w:adjustRightInd w:val="0"/>
        <w:spacing w:after="0" w:line="240" w:lineRule="auto"/>
        <w:ind w:left="540"/>
        <w:jc w:val="both"/>
        <w:rPr>
          <w:rFonts w:ascii="Tahoma" w:hAnsi="Tahoma" w:cs="Tahoma"/>
          <w:lang w:val="en-US"/>
        </w:rPr>
      </w:pPr>
    </w:p>
    <w:p w14:paraId="5A2781A0" w14:textId="77777777" w:rsidR="006106E4" w:rsidRDefault="006106E4" w:rsidP="006106E4">
      <w:pPr>
        <w:autoSpaceDE w:val="0"/>
        <w:autoSpaceDN w:val="0"/>
        <w:adjustRightInd w:val="0"/>
        <w:spacing w:after="0" w:line="240" w:lineRule="auto"/>
        <w:ind w:left="540"/>
        <w:jc w:val="both"/>
        <w:rPr>
          <w:rFonts w:ascii="Tahoma" w:hAnsi="Tahoma" w:cs="Tahoma"/>
          <w:b/>
          <w:u w:val="single"/>
        </w:rPr>
      </w:pPr>
      <w:r>
        <w:rPr>
          <w:rFonts w:ascii="Tahoma" w:hAnsi="Tahoma" w:cs="Tahoma"/>
        </w:rPr>
        <w:t xml:space="preserve">The procurement and employment of Corporation(s) as consultant(s) for this project is </w:t>
      </w:r>
      <w:r w:rsidRPr="008D0C8A">
        <w:rPr>
          <w:rFonts w:ascii="Tahoma" w:hAnsi="Tahoma" w:cs="Tahoma"/>
          <w:b/>
          <w:u w:val="single"/>
        </w:rPr>
        <w:t xml:space="preserve">NOT </w:t>
      </w:r>
      <w:r w:rsidRPr="00B40514">
        <w:rPr>
          <w:rFonts w:ascii="Tahoma" w:hAnsi="Tahoma" w:cs="Tahoma"/>
          <w:b/>
          <w:u w:val="single"/>
        </w:rPr>
        <w:t>ALLOWED.</w:t>
      </w:r>
    </w:p>
    <w:p w14:paraId="38A4AE44" w14:textId="77777777" w:rsidR="006106E4" w:rsidRPr="005C1F78" w:rsidRDefault="006106E4" w:rsidP="006106E4">
      <w:pPr>
        <w:tabs>
          <w:tab w:val="left" w:pos="540"/>
        </w:tabs>
        <w:spacing w:after="0" w:line="240" w:lineRule="auto"/>
        <w:jc w:val="both"/>
        <w:rPr>
          <w:rFonts w:ascii="Tahoma" w:eastAsia="Calibri" w:hAnsi="Tahoma" w:cs="Tahoma"/>
        </w:rPr>
      </w:pPr>
    </w:p>
    <w:p w14:paraId="20BE4A0F" w14:textId="77777777" w:rsidR="006106E4" w:rsidRPr="005C1F78" w:rsidRDefault="006106E4" w:rsidP="006106E4">
      <w:pPr>
        <w:pStyle w:val="ListParagraph"/>
        <w:numPr>
          <w:ilvl w:val="0"/>
          <w:numId w:val="5"/>
        </w:numPr>
        <w:autoSpaceDE w:val="0"/>
        <w:autoSpaceDN w:val="0"/>
        <w:adjustRightInd w:val="0"/>
        <w:spacing w:after="0" w:line="240" w:lineRule="auto"/>
        <w:ind w:left="540" w:hanging="450"/>
        <w:jc w:val="both"/>
        <w:rPr>
          <w:rFonts w:ascii="Tahoma" w:hAnsi="Tahoma" w:cs="Tahoma"/>
          <w:lang w:val="en-US"/>
        </w:rPr>
      </w:pPr>
      <w:r w:rsidRPr="005C1F78">
        <w:rPr>
          <w:rFonts w:ascii="Tahoma" w:hAnsi="Tahoma" w:cs="Tahoma"/>
          <w:lang w:val="en-US"/>
        </w:rPr>
        <w:t xml:space="preserve">The Procuring Entity shall evaluate bids using the </w:t>
      </w:r>
      <w:r w:rsidRPr="005C1F78">
        <w:rPr>
          <w:rFonts w:ascii="Tahoma" w:hAnsi="Tahoma" w:cs="Tahoma"/>
          <w:b/>
          <w:iCs/>
          <w:lang w:val="en-US"/>
        </w:rPr>
        <w:t>Quality-Cost Based Evaluation (QCBE)</w:t>
      </w:r>
      <w:r w:rsidRPr="005C1F78">
        <w:rPr>
          <w:rFonts w:ascii="Tahoma" w:hAnsi="Tahoma" w:cs="Tahoma"/>
          <w:iCs/>
          <w:lang w:val="en-US"/>
        </w:rPr>
        <w:t xml:space="preserve"> </w:t>
      </w:r>
      <w:r w:rsidRPr="005C1F78">
        <w:rPr>
          <w:rFonts w:ascii="Tahoma" w:hAnsi="Tahoma" w:cs="Tahoma"/>
          <w:lang w:val="en-US"/>
        </w:rPr>
        <w:t xml:space="preserve">procedure. The </w:t>
      </w:r>
      <w:r w:rsidRPr="005C1F78">
        <w:rPr>
          <w:rFonts w:ascii="Tahoma" w:hAnsi="Tahoma" w:cs="Tahoma"/>
          <w:b/>
          <w:lang w:val="en-US"/>
        </w:rPr>
        <w:t>Technica</w:t>
      </w:r>
      <w:r w:rsidRPr="005C1F78">
        <w:rPr>
          <w:rFonts w:ascii="Tahoma" w:hAnsi="Tahoma" w:cs="Tahoma"/>
          <w:lang w:val="en-US"/>
        </w:rPr>
        <w:t xml:space="preserve">l and </w:t>
      </w:r>
      <w:r w:rsidRPr="005C1F78">
        <w:rPr>
          <w:rFonts w:ascii="Tahoma" w:hAnsi="Tahoma" w:cs="Tahoma"/>
          <w:b/>
          <w:lang w:val="en-US"/>
        </w:rPr>
        <w:t>Financial Proposals</w:t>
      </w:r>
      <w:r w:rsidRPr="005C1F78">
        <w:rPr>
          <w:rFonts w:ascii="Tahoma" w:hAnsi="Tahoma" w:cs="Tahoma"/>
          <w:lang w:val="en-US"/>
        </w:rPr>
        <w:t xml:space="preserve"> shall have weights of </w:t>
      </w:r>
      <w:r w:rsidRPr="005C1F78">
        <w:rPr>
          <w:rFonts w:ascii="Tahoma" w:hAnsi="Tahoma" w:cs="Tahoma"/>
          <w:b/>
          <w:i/>
          <w:lang w:val="en-US"/>
        </w:rPr>
        <w:t>sixty</w:t>
      </w:r>
      <w:r>
        <w:rPr>
          <w:rFonts w:ascii="Tahoma" w:hAnsi="Tahoma" w:cs="Tahoma"/>
          <w:b/>
          <w:i/>
          <w:lang w:val="en-US"/>
        </w:rPr>
        <w:t>-five</w:t>
      </w:r>
      <w:r w:rsidRPr="005C1F78">
        <w:rPr>
          <w:rFonts w:ascii="Tahoma" w:hAnsi="Tahoma" w:cs="Tahoma"/>
          <w:b/>
          <w:i/>
          <w:lang w:val="en-US"/>
        </w:rPr>
        <w:t xml:space="preserve"> </w:t>
      </w:r>
      <w:r w:rsidRPr="005C1F78">
        <w:rPr>
          <w:rFonts w:ascii="Tahoma" w:hAnsi="Tahoma" w:cs="Tahoma"/>
          <w:b/>
          <w:i/>
          <w:lang w:val="en-US"/>
        </w:rPr>
        <w:lastRenderedPageBreak/>
        <w:t>percent (</w:t>
      </w:r>
      <w:r>
        <w:rPr>
          <w:rFonts w:ascii="Tahoma" w:hAnsi="Tahoma" w:cs="Tahoma"/>
          <w:b/>
          <w:i/>
          <w:iCs/>
          <w:lang w:val="en-US"/>
        </w:rPr>
        <w:t>65</w:t>
      </w:r>
      <w:r w:rsidRPr="005C1F78">
        <w:rPr>
          <w:rFonts w:ascii="Tahoma" w:hAnsi="Tahoma" w:cs="Tahoma"/>
          <w:b/>
          <w:i/>
          <w:iCs/>
          <w:lang w:val="en-US"/>
        </w:rPr>
        <w:t>%)</w:t>
      </w:r>
      <w:r w:rsidRPr="005C1F78">
        <w:rPr>
          <w:rFonts w:ascii="Tahoma" w:hAnsi="Tahoma" w:cs="Tahoma"/>
          <w:iCs/>
          <w:lang w:val="en-US"/>
        </w:rPr>
        <w:t xml:space="preserve"> and </w:t>
      </w:r>
      <w:r>
        <w:rPr>
          <w:rFonts w:ascii="Tahoma" w:hAnsi="Tahoma" w:cs="Tahoma"/>
          <w:b/>
          <w:i/>
          <w:iCs/>
          <w:lang w:val="en-US"/>
        </w:rPr>
        <w:t>thirty-five</w:t>
      </w:r>
      <w:r w:rsidRPr="005C1F78">
        <w:rPr>
          <w:rFonts w:ascii="Tahoma" w:hAnsi="Tahoma" w:cs="Tahoma"/>
          <w:b/>
          <w:i/>
          <w:iCs/>
          <w:lang w:val="en-US"/>
        </w:rPr>
        <w:t xml:space="preserve"> percent (</w:t>
      </w:r>
      <w:r>
        <w:rPr>
          <w:rFonts w:ascii="Tahoma" w:hAnsi="Tahoma" w:cs="Tahoma"/>
          <w:b/>
          <w:i/>
          <w:iCs/>
          <w:lang w:val="en-US"/>
        </w:rPr>
        <w:t>35</w:t>
      </w:r>
      <w:r w:rsidRPr="005C1F78">
        <w:rPr>
          <w:rFonts w:ascii="Tahoma" w:hAnsi="Tahoma" w:cs="Tahoma"/>
          <w:b/>
          <w:i/>
          <w:iCs/>
          <w:lang w:val="en-US"/>
        </w:rPr>
        <w:t>%)</w:t>
      </w:r>
      <w:r w:rsidRPr="005C1F78">
        <w:rPr>
          <w:rFonts w:ascii="Tahoma" w:hAnsi="Tahoma" w:cs="Tahoma"/>
          <w:b/>
          <w:i/>
          <w:lang w:val="en-US"/>
        </w:rPr>
        <w:t>, respectively</w:t>
      </w:r>
      <w:r w:rsidRPr="005C1F78">
        <w:rPr>
          <w:rFonts w:ascii="Tahoma" w:hAnsi="Tahoma" w:cs="Tahoma"/>
          <w:lang w:val="en-US"/>
        </w:rPr>
        <w:t xml:space="preserve">. </w:t>
      </w:r>
      <w:r>
        <w:rPr>
          <w:rFonts w:ascii="Tahoma" w:hAnsi="Tahoma" w:cs="Tahoma"/>
          <w:lang w:val="en-US"/>
        </w:rPr>
        <w:t>Shortlisted bidders whose technical proposal</w:t>
      </w:r>
      <w:r w:rsidRPr="005C1F78">
        <w:rPr>
          <w:rFonts w:ascii="Tahoma" w:hAnsi="Tahoma" w:cs="Tahoma"/>
          <w:lang w:val="en-US"/>
        </w:rPr>
        <w:t xml:space="preserve"> pass the </w:t>
      </w:r>
      <w:r w:rsidRPr="005C1F78">
        <w:rPr>
          <w:rFonts w:ascii="Tahoma" w:hAnsi="Tahoma" w:cs="Tahoma"/>
          <w:i/>
          <w:lang w:val="en-US"/>
        </w:rPr>
        <w:t xml:space="preserve">minimum technical </w:t>
      </w:r>
      <w:r>
        <w:rPr>
          <w:rFonts w:ascii="Tahoma" w:hAnsi="Tahoma" w:cs="Tahoma"/>
          <w:i/>
          <w:lang w:val="en-US"/>
        </w:rPr>
        <w:t>score</w:t>
      </w:r>
      <w:r w:rsidRPr="005C1F78">
        <w:rPr>
          <w:rFonts w:ascii="Tahoma" w:hAnsi="Tahoma" w:cs="Tahoma"/>
          <w:i/>
          <w:lang w:val="en-US"/>
        </w:rPr>
        <w:t xml:space="preserve"> of </w:t>
      </w:r>
      <w:r w:rsidR="007156E2">
        <w:rPr>
          <w:rFonts w:ascii="Tahoma" w:hAnsi="Tahoma" w:cs="Tahoma"/>
          <w:b/>
          <w:i/>
          <w:lang w:val="en-US"/>
        </w:rPr>
        <w:t>eighty</w:t>
      </w:r>
      <w:r w:rsidRPr="005C1F78">
        <w:rPr>
          <w:rFonts w:ascii="Tahoma" w:hAnsi="Tahoma" w:cs="Tahoma"/>
          <w:b/>
          <w:i/>
          <w:lang w:val="en-US"/>
        </w:rPr>
        <w:t xml:space="preserve"> (</w:t>
      </w:r>
      <w:r w:rsidR="007156E2">
        <w:rPr>
          <w:rFonts w:ascii="Tahoma" w:hAnsi="Tahoma" w:cs="Tahoma"/>
          <w:b/>
          <w:i/>
          <w:lang w:val="en-US"/>
        </w:rPr>
        <w:t>80pts.</w:t>
      </w:r>
      <w:r w:rsidRPr="005C1F78">
        <w:rPr>
          <w:rFonts w:ascii="Tahoma" w:hAnsi="Tahoma" w:cs="Tahoma"/>
          <w:b/>
          <w:i/>
          <w:lang w:val="en-US"/>
        </w:rPr>
        <w:t>)</w:t>
      </w:r>
      <w:r w:rsidRPr="005C1F78">
        <w:rPr>
          <w:rFonts w:ascii="Tahoma" w:hAnsi="Tahoma" w:cs="Tahoma"/>
          <w:lang w:val="en-US"/>
        </w:rPr>
        <w:t xml:space="preserve"> shall be</w:t>
      </w:r>
      <w:r>
        <w:rPr>
          <w:rFonts w:ascii="Tahoma" w:hAnsi="Tahoma" w:cs="Tahoma"/>
          <w:lang w:val="en-US"/>
        </w:rPr>
        <w:t xml:space="preserve"> invited for the opening of </w:t>
      </w:r>
      <w:r w:rsidRPr="005C1F78">
        <w:rPr>
          <w:rFonts w:ascii="Tahoma" w:hAnsi="Tahoma" w:cs="Tahoma"/>
          <w:lang w:val="en-US"/>
        </w:rPr>
        <w:t>fin</w:t>
      </w:r>
      <w:r>
        <w:rPr>
          <w:rFonts w:ascii="Tahoma" w:hAnsi="Tahoma" w:cs="Tahoma"/>
          <w:lang w:val="en-US"/>
        </w:rPr>
        <w:t>ancial proposal and negotiation</w:t>
      </w:r>
      <w:r w:rsidRPr="005C1F78">
        <w:rPr>
          <w:rFonts w:ascii="Tahoma" w:hAnsi="Tahoma" w:cs="Tahoma"/>
          <w:lang w:val="en-US"/>
        </w:rPr>
        <w:t>. The criteria and rating system for the evaluation of bids are provided</w:t>
      </w:r>
      <w:r w:rsidRPr="005C1F78">
        <w:rPr>
          <w:rFonts w:ascii="Tahoma" w:hAnsi="Tahoma" w:cs="Tahoma"/>
          <w:iCs/>
          <w:lang w:val="en-US"/>
        </w:rPr>
        <w:t xml:space="preserve"> </w:t>
      </w:r>
      <w:r w:rsidRPr="005C1F78">
        <w:rPr>
          <w:rFonts w:ascii="Tahoma" w:hAnsi="Tahoma" w:cs="Tahoma"/>
          <w:lang w:val="en-US"/>
        </w:rPr>
        <w:t>in the Instructions to Bidders.</w:t>
      </w:r>
    </w:p>
    <w:p w14:paraId="3F2BF5BE" w14:textId="77777777" w:rsidR="006106E4" w:rsidRPr="005C1F78" w:rsidRDefault="006106E4" w:rsidP="006106E4">
      <w:pPr>
        <w:pStyle w:val="ListParagraph"/>
        <w:autoSpaceDE w:val="0"/>
        <w:autoSpaceDN w:val="0"/>
        <w:adjustRightInd w:val="0"/>
        <w:spacing w:after="0" w:line="240" w:lineRule="auto"/>
        <w:ind w:left="540"/>
        <w:jc w:val="both"/>
        <w:rPr>
          <w:rFonts w:ascii="Tahoma" w:hAnsi="Tahoma" w:cs="Tahoma"/>
          <w:lang w:val="en-US"/>
        </w:rPr>
      </w:pPr>
    </w:p>
    <w:p w14:paraId="147F6121" w14:textId="5D5D2960" w:rsidR="006106E4" w:rsidRPr="00A45318" w:rsidRDefault="006106E4" w:rsidP="006106E4">
      <w:pPr>
        <w:pStyle w:val="ListParagraph"/>
        <w:numPr>
          <w:ilvl w:val="0"/>
          <w:numId w:val="4"/>
        </w:numPr>
        <w:autoSpaceDE w:val="0"/>
        <w:autoSpaceDN w:val="0"/>
        <w:adjustRightInd w:val="0"/>
        <w:spacing w:after="0" w:line="240" w:lineRule="auto"/>
        <w:ind w:left="540" w:hanging="540"/>
        <w:jc w:val="both"/>
        <w:rPr>
          <w:rFonts w:ascii="Tahoma" w:hAnsi="Tahoma" w:cs="Tahoma"/>
          <w:lang w:val="en-US"/>
        </w:rPr>
      </w:pPr>
      <w:r w:rsidRPr="005C1F78">
        <w:rPr>
          <w:rFonts w:ascii="Tahoma" w:hAnsi="Tahoma" w:cs="Tahoma"/>
          <w:lang w:val="en-US"/>
        </w:rPr>
        <w:t xml:space="preserve">The contract shall be completed within </w:t>
      </w:r>
      <w:r w:rsidR="006C0E7F">
        <w:rPr>
          <w:rFonts w:ascii="Tahoma" w:hAnsi="Tahoma" w:cs="Tahoma"/>
          <w:b/>
          <w:lang w:val="en-US"/>
        </w:rPr>
        <w:t>402</w:t>
      </w:r>
      <w:r w:rsidR="000D678A">
        <w:rPr>
          <w:rFonts w:ascii="Tahoma" w:hAnsi="Tahoma" w:cs="Tahoma"/>
          <w:b/>
          <w:lang w:val="en-US"/>
        </w:rPr>
        <w:t xml:space="preserve"> days</w:t>
      </w:r>
      <w:r>
        <w:rPr>
          <w:rFonts w:ascii="Tahoma" w:hAnsi="Tahoma" w:cs="Tahoma"/>
          <w:b/>
          <w:lang w:val="en-US"/>
        </w:rPr>
        <w:t xml:space="preserve">. </w:t>
      </w:r>
    </w:p>
    <w:p w14:paraId="75BDE010" w14:textId="77777777" w:rsidR="006106E4" w:rsidRPr="0012546F" w:rsidRDefault="006106E4" w:rsidP="006106E4">
      <w:pPr>
        <w:pStyle w:val="ListParagraph"/>
        <w:autoSpaceDE w:val="0"/>
        <w:autoSpaceDN w:val="0"/>
        <w:adjustRightInd w:val="0"/>
        <w:spacing w:after="0" w:line="240" w:lineRule="auto"/>
        <w:ind w:left="540"/>
        <w:jc w:val="both"/>
        <w:rPr>
          <w:rFonts w:ascii="Tahoma" w:hAnsi="Tahoma" w:cs="Tahoma"/>
          <w:lang w:val="en-US"/>
        </w:rPr>
      </w:pPr>
    </w:p>
    <w:p w14:paraId="1049C50B" w14:textId="77777777" w:rsidR="006106E4" w:rsidRDefault="006106E4" w:rsidP="006106E4">
      <w:pPr>
        <w:pStyle w:val="ListParagraph"/>
        <w:numPr>
          <w:ilvl w:val="0"/>
          <w:numId w:val="4"/>
        </w:numPr>
        <w:autoSpaceDE w:val="0"/>
        <w:autoSpaceDN w:val="0"/>
        <w:adjustRightInd w:val="0"/>
        <w:spacing w:after="0" w:line="240" w:lineRule="auto"/>
        <w:ind w:left="540" w:hanging="540"/>
        <w:jc w:val="both"/>
        <w:rPr>
          <w:rFonts w:ascii="Tahoma" w:hAnsi="Tahoma" w:cs="Tahoma"/>
          <w:lang w:val="en-US"/>
        </w:rPr>
      </w:pPr>
      <w:r>
        <w:rPr>
          <w:rFonts w:ascii="Tahoma" w:hAnsi="Tahoma" w:cs="Tahoma"/>
          <w:lang w:val="en-US"/>
        </w:rPr>
        <w:t xml:space="preserve">Bidders are </w:t>
      </w:r>
      <w:r w:rsidRPr="00A237EF">
        <w:rPr>
          <w:rFonts w:ascii="Tahoma" w:hAnsi="Tahoma" w:cs="Tahoma"/>
          <w:u w:val="single"/>
          <w:lang w:val="en-US"/>
        </w:rPr>
        <w:t>prohibited</w:t>
      </w:r>
      <w:r>
        <w:rPr>
          <w:rFonts w:ascii="Tahoma" w:hAnsi="Tahoma" w:cs="Tahoma"/>
          <w:lang w:val="en-US"/>
        </w:rPr>
        <w:t xml:space="preserve"> from making or accepting any communication with Members of the BAC, its staff and personnel, Secretariat, Technical Working Group (TWG) and/or observers, regarding matters connected to their bids from submission and receipt of bids until the approval by the Head of the Procuring Entity (HOPE) of the ranking of bidders per </w:t>
      </w:r>
      <w:r w:rsidRPr="00BB7BF0">
        <w:rPr>
          <w:rFonts w:ascii="Tahoma" w:hAnsi="Tahoma" w:cs="Tahoma"/>
          <w:u w:val="single"/>
          <w:lang w:val="en-US"/>
        </w:rPr>
        <w:t>Section 33.1</w:t>
      </w:r>
      <w:r>
        <w:rPr>
          <w:rFonts w:ascii="Tahoma" w:hAnsi="Tahoma" w:cs="Tahoma"/>
          <w:lang w:val="en-US"/>
        </w:rPr>
        <w:t xml:space="preserve"> of 2016 Revised IRR of R.A. 9184. However, the BAC, through its Secretariat, may ask in writing the bidder for a clarification of its bid. All responses to requests for clarification shall be in writing. </w:t>
      </w:r>
    </w:p>
    <w:p w14:paraId="7918FAF4" w14:textId="77777777" w:rsidR="006106E4" w:rsidRPr="00BB7BF0" w:rsidRDefault="006106E4" w:rsidP="006106E4">
      <w:pPr>
        <w:pStyle w:val="ListParagraph"/>
        <w:autoSpaceDE w:val="0"/>
        <w:autoSpaceDN w:val="0"/>
        <w:adjustRightInd w:val="0"/>
        <w:spacing w:after="0" w:line="240" w:lineRule="auto"/>
        <w:ind w:left="540"/>
        <w:jc w:val="both"/>
        <w:rPr>
          <w:rFonts w:ascii="Tahoma" w:hAnsi="Tahoma" w:cs="Tahoma"/>
          <w:lang w:val="en-US"/>
        </w:rPr>
      </w:pPr>
    </w:p>
    <w:p w14:paraId="4E60592D" w14:textId="77777777" w:rsidR="006106E4" w:rsidRDefault="006106E4" w:rsidP="006106E4">
      <w:pPr>
        <w:pStyle w:val="ListParagraph"/>
        <w:numPr>
          <w:ilvl w:val="0"/>
          <w:numId w:val="4"/>
        </w:numPr>
        <w:autoSpaceDE w:val="0"/>
        <w:autoSpaceDN w:val="0"/>
        <w:adjustRightInd w:val="0"/>
        <w:spacing w:after="0" w:line="240" w:lineRule="auto"/>
        <w:ind w:left="540" w:hanging="540"/>
        <w:jc w:val="both"/>
        <w:rPr>
          <w:rFonts w:ascii="Tahoma" w:hAnsi="Tahoma" w:cs="Tahoma"/>
          <w:lang w:val="en-US"/>
        </w:rPr>
      </w:pPr>
      <w:r w:rsidRPr="005C1F78">
        <w:rPr>
          <w:rFonts w:ascii="Tahoma" w:hAnsi="Tahoma" w:cs="Tahoma"/>
          <w:lang w:val="en-US"/>
        </w:rPr>
        <w:t xml:space="preserve">The </w:t>
      </w:r>
      <w:r w:rsidRPr="005C1F78">
        <w:rPr>
          <w:rFonts w:ascii="Tahoma" w:hAnsi="Tahoma" w:cs="Tahoma"/>
          <w:iCs/>
          <w:lang w:val="en-US"/>
        </w:rPr>
        <w:t>Department of Public Works and Highways</w:t>
      </w:r>
      <w:r w:rsidRPr="005C1F78">
        <w:rPr>
          <w:rFonts w:ascii="Tahoma" w:hAnsi="Tahoma" w:cs="Tahoma"/>
          <w:i/>
          <w:iCs/>
          <w:lang w:val="en-US"/>
        </w:rPr>
        <w:t xml:space="preserve"> </w:t>
      </w:r>
      <w:r w:rsidRPr="005C1F78">
        <w:rPr>
          <w:rFonts w:ascii="Tahoma" w:hAnsi="Tahoma" w:cs="Tahoma"/>
          <w:lang w:val="en-US"/>
        </w:rPr>
        <w:t>reserves the right to reject any and all bids, annul the bidding process, or not award the contract at any time prior to contract award, without thereby incurring any liability to the affected bidder or bidders.</w:t>
      </w:r>
    </w:p>
    <w:p w14:paraId="6149FAF9" w14:textId="77777777" w:rsidR="006106E4" w:rsidRPr="005C1F78" w:rsidRDefault="006106E4" w:rsidP="006106E4">
      <w:pPr>
        <w:tabs>
          <w:tab w:val="left" w:pos="540"/>
        </w:tabs>
        <w:spacing w:after="0" w:line="240" w:lineRule="auto"/>
        <w:rPr>
          <w:rFonts w:ascii="Tahoma" w:eastAsia="Calibri" w:hAnsi="Tahoma" w:cs="Tahoma"/>
        </w:rPr>
      </w:pPr>
    </w:p>
    <w:p w14:paraId="6E2E0450" w14:textId="77777777" w:rsidR="006106E4" w:rsidRDefault="006106E4" w:rsidP="006106E4">
      <w:pPr>
        <w:tabs>
          <w:tab w:val="left" w:pos="540"/>
        </w:tabs>
        <w:spacing w:line="240" w:lineRule="auto"/>
        <w:ind w:left="540" w:hanging="540"/>
        <w:jc w:val="both"/>
        <w:rPr>
          <w:rFonts w:ascii="Tahoma" w:eastAsia="Calibri" w:hAnsi="Tahoma" w:cs="Tahoma"/>
        </w:rPr>
      </w:pPr>
      <w:r>
        <w:rPr>
          <w:rFonts w:ascii="Tahoma" w:eastAsia="Calibri" w:hAnsi="Tahoma" w:cs="Tahoma"/>
        </w:rPr>
        <w:t>13</w:t>
      </w:r>
      <w:r w:rsidRPr="005C1F78">
        <w:rPr>
          <w:rFonts w:ascii="Tahoma" w:eastAsia="Calibri" w:hAnsi="Tahoma" w:cs="Tahoma"/>
        </w:rPr>
        <w:t>.</w:t>
      </w:r>
      <w:r w:rsidRPr="005C1F78">
        <w:rPr>
          <w:rFonts w:ascii="Tahoma" w:eastAsia="Calibri" w:hAnsi="Tahoma" w:cs="Tahoma"/>
        </w:rPr>
        <w:tab/>
        <w:t>For further information, please refer to:</w:t>
      </w:r>
    </w:p>
    <w:p w14:paraId="76685371" w14:textId="77777777" w:rsidR="006106E4" w:rsidRPr="005C1F78" w:rsidRDefault="006106E4" w:rsidP="006106E4">
      <w:pPr>
        <w:tabs>
          <w:tab w:val="left" w:pos="540"/>
        </w:tabs>
        <w:spacing w:line="240" w:lineRule="auto"/>
        <w:ind w:left="540" w:hanging="540"/>
        <w:jc w:val="both"/>
        <w:rPr>
          <w:rFonts w:ascii="Tahoma" w:eastAsia="Calibri" w:hAnsi="Tahoma" w:cs="Tahoma"/>
        </w:rPr>
      </w:pPr>
    </w:p>
    <w:p w14:paraId="1B5602ED" w14:textId="77777777" w:rsidR="007156E2" w:rsidRPr="00802695" w:rsidRDefault="006106E4" w:rsidP="007156E2">
      <w:pPr>
        <w:tabs>
          <w:tab w:val="left" w:pos="540"/>
        </w:tabs>
        <w:spacing w:after="0" w:line="240" w:lineRule="auto"/>
        <w:rPr>
          <w:rFonts w:ascii="Tahoma" w:eastAsia="Calibri" w:hAnsi="Tahoma" w:cs="Tahoma"/>
          <w:b/>
        </w:rPr>
      </w:pPr>
      <w:r w:rsidRPr="005C1F78">
        <w:rPr>
          <w:rFonts w:ascii="Tahoma" w:eastAsia="Calibri" w:hAnsi="Tahoma" w:cs="Tahoma"/>
        </w:rPr>
        <w:tab/>
      </w:r>
      <w:r w:rsidR="007156E2" w:rsidRPr="00E80CB4">
        <w:rPr>
          <w:rFonts w:ascii="Tahoma" w:eastAsia="Calibri" w:hAnsi="Tahoma" w:cs="Tahoma"/>
          <w:b/>
        </w:rPr>
        <w:t>ENGR.</w:t>
      </w:r>
      <w:r w:rsidR="007156E2">
        <w:rPr>
          <w:rFonts w:ascii="Tahoma" w:eastAsia="Calibri" w:hAnsi="Tahoma" w:cs="Tahoma"/>
        </w:rPr>
        <w:t xml:space="preserve"> </w:t>
      </w:r>
      <w:r w:rsidR="007156E2">
        <w:rPr>
          <w:rFonts w:ascii="Tahoma" w:eastAsia="Calibri" w:hAnsi="Tahoma" w:cs="Tahoma"/>
          <w:b/>
        </w:rPr>
        <w:t>TERESITA F. MARQUEZ</w:t>
      </w:r>
    </w:p>
    <w:p w14:paraId="4DBAEEBA" w14:textId="77777777" w:rsidR="007156E2" w:rsidRPr="005C1F78" w:rsidRDefault="007156E2" w:rsidP="007156E2">
      <w:pPr>
        <w:tabs>
          <w:tab w:val="left" w:pos="540"/>
        </w:tabs>
        <w:spacing w:after="0" w:line="240" w:lineRule="auto"/>
        <w:jc w:val="both"/>
        <w:rPr>
          <w:rFonts w:ascii="Tahoma" w:eastAsia="Calibri" w:hAnsi="Tahoma" w:cs="Tahoma"/>
        </w:rPr>
      </w:pPr>
      <w:r w:rsidRPr="005C1F78">
        <w:rPr>
          <w:rFonts w:ascii="Tahoma" w:eastAsia="Calibri" w:hAnsi="Tahoma" w:cs="Tahoma"/>
        </w:rPr>
        <w:tab/>
      </w:r>
      <w:r>
        <w:rPr>
          <w:rFonts w:ascii="Tahoma" w:eastAsia="Calibri" w:hAnsi="Tahoma" w:cs="Tahoma"/>
        </w:rPr>
        <w:t>Head, BAC-Procurement Unit</w:t>
      </w:r>
    </w:p>
    <w:p w14:paraId="17652AFE" w14:textId="77777777" w:rsidR="007156E2" w:rsidRPr="00210991" w:rsidRDefault="007156E2" w:rsidP="007156E2">
      <w:pPr>
        <w:tabs>
          <w:tab w:val="left" w:pos="540"/>
        </w:tabs>
        <w:spacing w:after="0" w:line="240" w:lineRule="auto"/>
        <w:jc w:val="both"/>
        <w:rPr>
          <w:rFonts w:ascii="Tahoma" w:eastAsia="Calibri" w:hAnsi="Tahoma" w:cs="Tahoma"/>
          <w:i/>
        </w:rPr>
      </w:pPr>
      <w:r w:rsidRPr="005C1F78">
        <w:rPr>
          <w:rFonts w:ascii="Tahoma" w:eastAsia="Calibri" w:hAnsi="Tahoma" w:cs="Tahoma"/>
        </w:rPr>
        <w:tab/>
      </w:r>
      <w:r w:rsidRPr="00210991">
        <w:rPr>
          <w:rFonts w:ascii="Tahoma" w:eastAsia="Calibri" w:hAnsi="Tahoma" w:cs="Tahoma"/>
          <w:i/>
        </w:rPr>
        <w:t>Department of Public Works and Highways</w:t>
      </w:r>
    </w:p>
    <w:p w14:paraId="1F2F0873" w14:textId="77777777" w:rsidR="007156E2" w:rsidRPr="00210991" w:rsidRDefault="007156E2" w:rsidP="007156E2">
      <w:pPr>
        <w:tabs>
          <w:tab w:val="left" w:pos="540"/>
        </w:tabs>
        <w:spacing w:after="0" w:line="240" w:lineRule="auto"/>
        <w:jc w:val="both"/>
        <w:rPr>
          <w:rFonts w:ascii="Tahoma" w:eastAsia="Calibri" w:hAnsi="Tahoma" w:cs="Tahoma"/>
          <w:i/>
        </w:rPr>
      </w:pPr>
      <w:r w:rsidRPr="00210991">
        <w:rPr>
          <w:rFonts w:ascii="Tahoma" w:eastAsia="Calibri" w:hAnsi="Tahoma" w:cs="Tahoma"/>
          <w:i/>
        </w:rPr>
        <w:tab/>
        <w:t>Zamboanga City District Engineering Office</w:t>
      </w:r>
    </w:p>
    <w:p w14:paraId="6A63E3C4" w14:textId="77777777" w:rsidR="007156E2" w:rsidRPr="005C1F78" w:rsidRDefault="007156E2" w:rsidP="007156E2">
      <w:pPr>
        <w:tabs>
          <w:tab w:val="left" w:pos="540"/>
        </w:tabs>
        <w:spacing w:after="0" w:line="240" w:lineRule="auto"/>
        <w:jc w:val="both"/>
        <w:rPr>
          <w:rFonts w:ascii="Tahoma" w:eastAsia="Calibri" w:hAnsi="Tahoma" w:cs="Tahoma"/>
        </w:rPr>
      </w:pPr>
      <w:r w:rsidRPr="005C1F78">
        <w:rPr>
          <w:rFonts w:ascii="Tahoma" w:eastAsia="Calibri" w:hAnsi="Tahoma" w:cs="Tahoma"/>
        </w:rPr>
        <w:tab/>
      </w:r>
      <w:proofErr w:type="spellStart"/>
      <w:r>
        <w:rPr>
          <w:rFonts w:ascii="Tahoma" w:eastAsia="Calibri" w:hAnsi="Tahoma" w:cs="Tahoma"/>
        </w:rPr>
        <w:t>Divisoria</w:t>
      </w:r>
      <w:proofErr w:type="spellEnd"/>
      <w:r>
        <w:rPr>
          <w:rFonts w:ascii="Tahoma" w:eastAsia="Calibri" w:hAnsi="Tahoma" w:cs="Tahoma"/>
        </w:rPr>
        <w:t xml:space="preserve">, </w:t>
      </w:r>
      <w:proofErr w:type="spellStart"/>
      <w:r>
        <w:rPr>
          <w:rFonts w:ascii="Tahoma" w:eastAsia="Calibri" w:hAnsi="Tahoma" w:cs="Tahoma"/>
        </w:rPr>
        <w:t>Zamboanga</w:t>
      </w:r>
      <w:proofErr w:type="spellEnd"/>
      <w:r>
        <w:rPr>
          <w:rFonts w:ascii="Tahoma" w:eastAsia="Calibri" w:hAnsi="Tahoma" w:cs="Tahoma"/>
        </w:rPr>
        <w:t xml:space="preserve"> City</w:t>
      </w:r>
    </w:p>
    <w:p w14:paraId="1525B4B1" w14:textId="77777777" w:rsidR="007156E2" w:rsidRPr="005C1F78" w:rsidRDefault="007156E2" w:rsidP="007156E2">
      <w:pPr>
        <w:tabs>
          <w:tab w:val="left" w:pos="540"/>
        </w:tabs>
        <w:spacing w:after="0" w:line="240" w:lineRule="auto"/>
        <w:jc w:val="both"/>
        <w:rPr>
          <w:rFonts w:ascii="Tahoma" w:eastAsia="Calibri" w:hAnsi="Tahoma" w:cs="Tahoma"/>
        </w:rPr>
      </w:pPr>
      <w:r>
        <w:rPr>
          <w:rFonts w:ascii="Tahoma" w:eastAsia="Calibri" w:hAnsi="Tahoma" w:cs="Tahoma"/>
        </w:rPr>
        <w:tab/>
        <w:t>Tel. No. 984-2451</w:t>
      </w:r>
    </w:p>
    <w:p w14:paraId="62919FA6" w14:textId="77777777" w:rsidR="006106E4" w:rsidRPr="005C1F78" w:rsidRDefault="006106E4" w:rsidP="007156E2">
      <w:pPr>
        <w:tabs>
          <w:tab w:val="left" w:pos="540"/>
        </w:tabs>
        <w:spacing w:after="0" w:line="240" w:lineRule="auto"/>
        <w:rPr>
          <w:rFonts w:ascii="Tahoma" w:eastAsia="Calibri" w:hAnsi="Tahoma" w:cs="Tahoma"/>
        </w:rPr>
      </w:pPr>
    </w:p>
    <w:p w14:paraId="07A689BC" w14:textId="77777777" w:rsidR="006106E4" w:rsidRPr="005C1F78" w:rsidRDefault="006106E4" w:rsidP="006106E4">
      <w:pPr>
        <w:tabs>
          <w:tab w:val="left" w:pos="540"/>
        </w:tabs>
        <w:spacing w:after="0" w:line="240" w:lineRule="auto"/>
        <w:jc w:val="both"/>
        <w:rPr>
          <w:rFonts w:ascii="Tahoma" w:eastAsia="Calibri" w:hAnsi="Tahoma" w:cs="Tahoma"/>
        </w:rPr>
      </w:pPr>
      <w:r w:rsidRPr="005C1F78">
        <w:rPr>
          <w:rFonts w:ascii="Tahoma" w:eastAsia="Calibri" w:hAnsi="Tahoma" w:cs="Tahoma"/>
        </w:rPr>
        <w:tab/>
      </w:r>
    </w:p>
    <w:p w14:paraId="1AFEB064" w14:textId="77777777" w:rsidR="006106E4" w:rsidRPr="005C1F78" w:rsidRDefault="006106E4" w:rsidP="006106E4">
      <w:pPr>
        <w:tabs>
          <w:tab w:val="left" w:pos="540"/>
        </w:tabs>
        <w:spacing w:after="0" w:line="240" w:lineRule="auto"/>
        <w:jc w:val="both"/>
        <w:rPr>
          <w:rFonts w:ascii="Tahoma" w:eastAsia="Calibri" w:hAnsi="Tahoma" w:cs="Tahoma"/>
        </w:rPr>
      </w:pPr>
    </w:p>
    <w:p w14:paraId="37C19D8F" w14:textId="77777777" w:rsidR="006106E4" w:rsidRPr="005C1F78" w:rsidRDefault="006106E4" w:rsidP="006106E4">
      <w:pPr>
        <w:tabs>
          <w:tab w:val="left" w:pos="540"/>
        </w:tabs>
        <w:spacing w:after="0" w:line="240" w:lineRule="auto"/>
        <w:jc w:val="both"/>
        <w:rPr>
          <w:rFonts w:ascii="Tahoma" w:eastAsia="Calibri" w:hAnsi="Tahoma" w:cs="Tahoma"/>
        </w:rPr>
      </w:pPr>
    </w:p>
    <w:p w14:paraId="19C63764" w14:textId="77777777" w:rsidR="006106E4" w:rsidRDefault="006106E4" w:rsidP="006106E4">
      <w:pPr>
        <w:tabs>
          <w:tab w:val="left" w:pos="540"/>
        </w:tabs>
        <w:spacing w:after="0" w:line="240" w:lineRule="auto"/>
        <w:jc w:val="both"/>
        <w:rPr>
          <w:rFonts w:ascii="Tahoma" w:eastAsia="Calibri" w:hAnsi="Tahoma" w:cs="Tahoma"/>
        </w:rPr>
      </w:pPr>
      <w:r w:rsidRPr="005C1F78">
        <w:rPr>
          <w:rFonts w:ascii="Tahoma" w:eastAsia="Calibri" w:hAnsi="Tahoma" w:cs="Tahoma"/>
        </w:rPr>
        <w:tab/>
      </w:r>
      <w:r w:rsidRPr="005C1F78">
        <w:rPr>
          <w:rFonts w:ascii="Tahoma" w:eastAsia="Calibri" w:hAnsi="Tahoma" w:cs="Tahoma"/>
        </w:rPr>
        <w:tab/>
      </w:r>
      <w:r w:rsidRPr="005C1F78">
        <w:rPr>
          <w:rFonts w:ascii="Tahoma" w:eastAsia="Calibri" w:hAnsi="Tahoma" w:cs="Tahoma"/>
        </w:rPr>
        <w:tab/>
      </w:r>
      <w:r w:rsidRPr="005C1F78">
        <w:rPr>
          <w:rFonts w:ascii="Tahoma" w:eastAsia="Calibri" w:hAnsi="Tahoma" w:cs="Tahoma"/>
        </w:rPr>
        <w:tab/>
      </w:r>
    </w:p>
    <w:p w14:paraId="6447B2E5" w14:textId="77777777" w:rsidR="006106E4" w:rsidRPr="005C1F78" w:rsidRDefault="006106E4" w:rsidP="006106E4">
      <w:pPr>
        <w:tabs>
          <w:tab w:val="left" w:pos="540"/>
        </w:tabs>
        <w:spacing w:after="0" w:line="240" w:lineRule="auto"/>
        <w:jc w:val="both"/>
        <w:rPr>
          <w:rFonts w:ascii="Tahoma" w:eastAsia="Calibri" w:hAnsi="Tahoma" w:cs="Tahoma"/>
        </w:rPr>
      </w:pPr>
      <w:r w:rsidRPr="005C1F78">
        <w:rPr>
          <w:rFonts w:ascii="Tahoma" w:eastAsia="Calibri" w:hAnsi="Tahoma" w:cs="Tahoma"/>
        </w:rPr>
        <w:tab/>
      </w:r>
      <w:r w:rsidRPr="005C1F78">
        <w:rPr>
          <w:rFonts w:ascii="Tahoma" w:eastAsia="Calibri" w:hAnsi="Tahoma" w:cs="Tahoma"/>
        </w:rPr>
        <w:tab/>
      </w:r>
    </w:p>
    <w:p w14:paraId="2DA6E48B" w14:textId="48596081" w:rsidR="007156E2" w:rsidRDefault="00EE0B08" w:rsidP="007156E2">
      <w:pPr>
        <w:tabs>
          <w:tab w:val="left" w:pos="540"/>
        </w:tabs>
        <w:spacing w:after="0" w:line="240" w:lineRule="auto"/>
        <w:jc w:val="right"/>
        <w:rPr>
          <w:rFonts w:ascii="Tahoma" w:eastAsia="Calibri" w:hAnsi="Tahoma" w:cs="Tahoma"/>
          <w:i/>
        </w:rPr>
      </w:pPr>
      <w:r>
        <w:rPr>
          <w:rFonts w:ascii="Tahoma" w:eastAsia="Calibri" w:hAnsi="Tahoma" w:cs="Tahoma"/>
          <w:b/>
        </w:rPr>
        <w:t>MA. EMMA P. MARCERA</w:t>
      </w:r>
    </w:p>
    <w:p w14:paraId="769A6ACE" w14:textId="0A7F8827" w:rsidR="007156E2" w:rsidRPr="00210991" w:rsidRDefault="007156E2" w:rsidP="007156E2">
      <w:pPr>
        <w:tabs>
          <w:tab w:val="left" w:pos="540"/>
        </w:tabs>
        <w:spacing w:after="0" w:line="240" w:lineRule="auto"/>
        <w:jc w:val="center"/>
        <w:rPr>
          <w:rFonts w:ascii="Tahoma" w:eastAsia="Calibri" w:hAnsi="Tahoma" w:cs="Tahoma"/>
          <w:i/>
        </w:rPr>
      </w:pPr>
      <w:r>
        <w:rPr>
          <w:rFonts w:ascii="Tahoma" w:eastAsia="Calibri" w:hAnsi="Tahoma" w:cs="Tahoma"/>
          <w:i/>
        </w:rPr>
        <w:t xml:space="preserve">                                                                                               </w:t>
      </w:r>
      <w:r w:rsidRPr="00210991">
        <w:rPr>
          <w:rFonts w:ascii="Tahoma" w:eastAsia="Calibri" w:hAnsi="Tahoma" w:cs="Tahoma"/>
          <w:i/>
        </w:rPr>
        <w:t>BAC - CHAIR</w:t>
      </w:r>
      <w:r w:rsidR="00EE0B08">
        <w:rPr>
          <w:rFonts w:ascii="Tahoma" w:eastAsia="Calibri" w:hAnsi="Tahoma" w:cs="Tahoma"/>
          <w:i/>
        </w:rPr>
        <w:t>PERSON</w:t>
      </w:r>
    </w:p>
    <w:p w14:paraId="1D005786" w14:textId="77777777" w:rsidR="006106E4" w:rsidRDefault="006106E4"/>
    <w:sectPr w:rsidR="006106E4" w:rsidSect="005F0C83">
      <w:footerReference w:type="default" r:id="rId10"/>
      <w:pgSz w:w="12240" w:h="15840"/>
      <w:pgMar w:top="45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D3EA" w14:textId="77777777" w:rsidR="00A163E3" w:rsidRDefault="00A163E3" w:rsidP="004F4AE2">
      <w:pPr>
        <w:spacing w:after="0" w:line="240" w:lineRule="auto"/>
      </w:pPr>
      <w:r>
        <w:separator/>
      </w:r>
    </w:p>
  </w:endnote>
  <w:endnote w:type="continuationSeparator" w:id="0">
    <w:p w14:paraId="53486E20" w14:textId="77777777" w:rsidR="00A163E3" w:rsidRDefault="00A163E3" w:rsidP="004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3CEA" w14:textId="0815563A" w:rsidR="004F4AE2" w:rsidRDefault="004F4AE2">
    <w:pPr>
      <w:pStyle w:val="Footer"/>
    </w:pPr>
    <w:r w:rsidRPr="004F4AE2">
      <w:rPr>
        <w:noProof/>
        <w:lang w:val="en-US" w:eastAsia="en-US"/>
      </w:rPr>
      <w:drawing>
        <wp:anchor distT="0" distB="0" distL="114300" distR="114300" simplePos="0" relativeHeight="251660288" behindDoc="0" locked="0" layoutInCell="1" allowOverlap="1" wp14:anchorId="3C4045D8" wp14:editId="7F4B09E6">
          <wp:simplePos x="0" y="0"/>
          <wp:positionH relativeFrom="column">
            <wp:posOffset>2748915</wp:posOffset>
          </wp:positionH>
          <wp:positionV relativeFrom="paragraph">
            <wp:posOffset>-78740</wp:posOffset>
          </wp:positionV>
          <wp:extent cx="151130" cy="150495"/>
          <wp:effectExtent l="0" t="0" r="127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ockphoto-1308590292-1024x1024.jpg"/>
                  <pic:cNvPicPr/>
                </pic:nvPicPr>
                <pic:blipFill rotWithShape="1">
                  <a:blip r:embed="rId1" cstate="print">
                    <a:extLst>
                      <a:ext uri="{28A0092B-C50C-407E-A947-70E740481C1C}">
                        <a14:useLocalDpi xmlns:a14="http://schemas.microsoft.com/office/drawing/2010/main" val="0"/>
                      </a:ext>
                    </a:extLst>
                  </a:blip>
                  <a:srcRect l="48746" t="38632" r="40866" b="51025"/>
                  <a:stretch/>
                </pic:blipFill>
                <pic:spPr bwMode="auto">
                  <a:xfrm>
                    <a:off x="0" y="0"/>
                    <a:ext cx="151130" cy="15049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AE2">
      <w:rPr>
        <w:noProof/>
        <w:lang w:val="en-US" w:eastAsia="en-US"/>
      </w:rPr>
      <w:drawing>
        <wp:anchor distT="0" distB="0" distL="114300" distR="114300" simplePos="0" relativeHeight="251661312" behindDoc="0" locked="0" layoutInCell="1" allowOverlap="1" wp14:anchorId="6E2EA281" wp14:editId="35EDCFD6">
          <wp:simplePos x="0" y="0"/>
          <wp:positionH relativeFrom="column">
            <wp:posOffset>2848610</wp:posOffset>
          </wp:positionH>
          <wp:positionV relativeFrom="paragraph">
            <wp:posOffset>124983</wp:posOffset>
          </wp:positionV>
          <wp:extent cx="144145" cy="143510"/>
          <wp:effectExtent l="0" t="0" r="825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tockphoto-1308590292-1024x1024.jpg"/>
                  <pic:cNvPicPr/>
                </pic:nvPicPr>
                <pic:blipFill rotWithShape="1">
                  <a:blip r:embed="rId1" cstate="print">
                    <a:extLst>
                      <a:ext uri="{28A0092B-C50C-407E-A947-70E740481C1C}">
                        <a14:useLocalDpi xmlns:a14="http://schemas.microsoft.com/office/drawing/2010/main" val="0"/>
                      </a:ext>
                    </a:extLst>
                  </a:blip>
                  <a:srcRect l="48746" t="14082" r="40866" b="75575"/>
                  <a:stretch/>
                </pic:blipFill>
                <pic:spPr bwMode="auto">
                  <a:xfrm>
                    <a:off x="0" y="0"/>
                    <a:ext cx="144145" cy="14351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AE2">
      <w:rPr>
        <w:noProof/>
        <w:lang w:val="en-US" w:eastAsia="en-US"/>
      </w:rPr>
      <mc:AlternateContent>
        <mc:Choice Requires="wps">
          <w:drawing>
            <wp:anchor distT="45720" distB="45720" distL="114300" distR="114300" simplePos="0" relativeHeight="251659264" behindDoc="0" locked="0" layoutInCell="1" allowOverlap="1" wp14:anchorId="0D901E9B" wp14:editId="201D737D">
              <wp:simplePos x="0" y="0"/>
              <wp:positionH relativeFrom="column">
                <wp:posOffset>1645285</wp:posOffset>
              </wp:positionH>
              <wp:positionV relativeFrom="paragraph">
                <wp:posOffset>-135890</wp:posOffset>
              </wp:positionV>
              <wp:extent cx="2981325" cy="47180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71805"/>
                      </a:xfrm>
                      <a:prstGeom prst="rect">
                        <a:avLst/>
                      </a:prstGeom>
                      <a:solidFill>
                        <a:srgbClr val="FFFFFF"/>
                      </a:solidFill>
                      <a:ln w="9525">
                        <a:solidFill>
                          <a:schemeClr val="bg1"/>
                        </a:solidFill>
                        <a:miter lim="800000"/>
                        <a:headEnd/>
                        <a:tailEnd/>
                      </a:ln>
                    </wps:spPr>
                    <wps:txbx>
                      <w:txbxContent>
                        <w:p w14:paraId="1039A74F" w14:textId="77777777" w:rsidR="004F4AE2" w:rsidRDefault="004F4AE2" w:rsidP="004F4AE2">
                          <w:pPr>
                            <w:jc w:val="right"/>
                          </w:pPr>
                          <w:r>
                            <w:t xml:space="preserve">Website: </w:t>
                          </w:r>
                          <w:r w:rsidRPr="0034359B">
                            <w:t>www.dpwh.gov.ph</w:t>
                          </w:r>
                          <w:r>
                            <w:br/>
                            <w:t>Tel. No(s)</w:t>
                          </w:r>
                          <w:proofErr w:type="gramStart"/>
                          <w:r>
                            <w:t>.:</w:t>
                          </w:r>
                          <w:proofErr w:type="gramEnd"/>
                          <w:r>
                            <w:t xml:space="preserve"> (062) 984 2451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55pt;margin-top:-10.7pt;width:234.75pt;height:3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xSKAIAAEUEAAAOAAAAZHJzL2Uyb0RvYy54bWysU9tu2zAMfR+wfxD0vviyZE2MOEWXLsOA&#10;7gK0+wBZlm1hkuhJSuzs60vJaZq1b8P0IIgSdXh4SK6vR63IQVgnwZQ0m6WUCMOhlqYt6c+H3bsl&#10;Jc4zUzMFRpT0KBy93rx9sx76QuTQgaqFJQhiXDH0Je2874skcbwTmrkZ9MLgYwNWM4+mbZPasgHR&#10;tUryNP2QDGDr3gIXzuHt7fRINxG/aQT335vGCU9USZGbj7uNexX2ZLNmRWtZ30l+osH+gYVm0mDQ&#10;M9Qt84zsrXwFpSW34KDxMw46gaaRXMQcMJssfZHNfcd6EXNBcVx/lsn9P1j+7fDDElmXNM+uKDFM&#10;Y5EexOjJRxhJHvQZeleg232Pjn7Ea6xzzNX1d8B/OWJg2zHTihtrYegEq5FfFn4mF18nHBdAquEr&#10;1BiG7T1EoLGxOoiHchBExzodz7UJVDhe5qtl9j5fUMLxbX6VLdNFDMGKp9+9df6zAE3CoaQWax/R&#10;2eHO+cCGFU8uIZgDJeudVCoatq22ypIDwz7ZxXVC/8tNGTKUdLVAHq8hQsuKM0jVThK8CKSlx35X&#10;Upd0mYYVwrAiqPbJ1PHsmVTTGRkrc5IxKDdp6MdqRMegbQX1EQW1MPU1ziEeOrB/KBmwp0vqfu+Z&#10;FZSoLwaLssrm8zAE0ZgvrnI07OVLdfnCDEeoknpKpuPWx8EJfA3cYPEaGXV9ZnLiir0a5T7NVRiG&#10;Szt6PU//5hEAAP//AwBQSwMEFAAGAAgAAAAhAFacFj3gAAAACgEAAA8AAABkcnMvZG93bnJldi54&#10;bWxMj0FPg0AQhe8m/ofNmHhrF0iLBRkao7E3Y4qmelzYEYjsLGG3LfrrXU96nLwv731TbGcziBNN&#10;rreMEC8jEMSN1T23CK8vj4sNCOcVazVYJoQvcrAtLy8KlWt75j2dKt+KUMIuVwid92MupWs6Msot&#10;7Ugcsg87GeXDObVST+ocys0gkyhKpVE9h4VOjXTfUfNZHQ2Ca6L08LyqDm+13NF3pvXD++4J8fpq&#10;vrsF4Wn2fzD86gd1KINTbY+snRgQknUWBxRhkcQrEIG4STYpiBphnWQgy0L+f6H8AQAA//8DAFBL&#10;AQItABQABgAIAAAAIQC2gziS/gAAAOEBAAATAAAAAAAAAAAAAAAAAAAAAABbQ29udGVudF9UeXBl&#10;c10ueG1sUEsBAi0AFAAGAAgAAAAhADj9If/WAAAAlAEAAAsAAAAAAAAAAAAAAAAALwEAAF9yZWxz&#10;Ly5yZWxzUEsBAi0AFAAGAAgAAAAhAPXKzFIoAgAARQQAAA4AAAAAAAAAAAAAAAAALgIAAGRycy9l&#10;Mm9Eb2MueG1sUEsBAi0AFAAGAAgAAAAhAFacFj3gAAAACgEAAA8AAAAAAAAAAAAAAAAAggQAAGRy&#10;cy9kb3ducmV2LnhtbFBLBQYAAAAABAAEAPMAAACPBQAAAAA=&#10;" strokecolor="white [3212]">
              <v:textbox>
                <w:txbxContent>
                  <w:p w14:paraId="1039A74F" w14:textId="77777777" w:rsidR="004F4AE2" w:rsidRDefault="004F4AE2" w:rsidP="004F4AE2">
                    <w:pPr>
                      <w:jc w:val="right"/>
                    </w:pPr>
                    <w:r>
                      <w:t xml:space="preserve">Website: </w:t>
                    </w:r>
                    <w:r w:rsidRPr="0034359B">
                      <w:t>www.dpwh.gov.ph</w:t>
                    </w:r>
                    <w:r>
                      <w:br/>
                      <w:t>Tel. No(s)</w:t>
                    </w:r>
                    <w:proofErr w:type="gramStart"/>
                    <w:r>
                      <w:t>.:</w:t>
                    </w:r>
                    <w:proofErr w:type="gramEnd"/>
                    <w:r>
                      <w:t xml:space="preserve"> (062) 984 2451</w:t>
                    </w:r>
                  </w:p>
                </w:txbxContent>
              </v:textbox>
              <w10:wrap type="square"/>
            </v:shape>
          </w:pict>
        </mc:Fallback>
      </mc:AlternateContent>
    </w:r>
    <w:r w:rsidRPr="004F4AE2">
      <w:rPr>
        <w:noProof/>
        <w:lang w:val="en-US" w:eastAsia="en-US"/>
      </w:rPr>
      <w:drawing>
        <wp:anchor distT="0" distB="0" distL="114300" distR="114300" simplePos="0" relativeHeight="251662336" behindDoc="0" locked="0" layoutInCell="1" allowOverlap="1" wp14:anchorId="106FB341" wp14:editId="614E56C6">
          <wp:simplePos x="0" y="0"/>
          <wp:positionH relativeFrom="margin">
            <wp:posOffset>4564380</wp:posOffset>
          </wp:positionH>
          <wp:positionV relativeFrom="paragraph">
            <wp:posOffset>-313690</wp:posOffset>
          </wp:positionV>
          <wp:extent cx="1403985" cy="728980"/>
          <wp:effectExtent l="0" t="0" r="5715" b="0"/>
          <wp:wrapThrough wrapText="bothSides">
            <wp:wrapPolygon edited="0">
              <wp:start x="0" y="0"/>
              <wp:lineTo x="0" y="20885"/>
              <wp:lineTo x="21395" y="20885"/>
              <wp:lineTo x="2139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728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75C5D" w14:textId="77777777" w:rsidR="00A163E3" w:rsidRDefault="00A163E3" w:rsidP="004F4AE2">
      <w:pPr>
        <w:spacing w:after="0" w:line="240" w:lineRule="auto"/>
      </w:pPr>
      <w:r>
        <w:separator/>
      </w:r>
    </w:p>
  </w:footnote>
  <w:footnote w:type="continuationSeparator" w:id="0">
    <w:p w14:paraId="57489AD2" w14:textId="77777777" w:rsidR="00A163E3" w:rsidRDefault="00A163E3" w:rsidP="004F4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3EA"/>
    <w:multiLevelType w:val="hybridMultilevel"/>
    <w:tmpl w:val="1B6E963A"/>
    <w:lvl w:ilvl="0" w:tplc="4CB664EC">
      <w:start w:val="9"/>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58529B"/>
    <w:multiLevelType w:val="hybridMultilevel"/>
    <w:tmpl w:val="E84AE9F8"/>
    <w:lvl w:ilvl="0" w:tplc="F5021640">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C0D44CD"/>
    <w:multiLevelType w:val="hybridMultilevel"/>
    <w:tmpl w:val="41C483A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5FBB431F"/>
    <w:multiLevelType w:val="hybridMultilevel"/>
    <w:tmpl w:val="4E2C4938"/>
    <w:lvl w:ilvl="0" w:tplc="C3F8B6C2">
      <w:start w:val="4"/>
      <w:numFmt w:val="decimal"/>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673364B7"/>
    <w:multiLevelType w:val="hybridMultilevel"/>
    <w:tmpl w:val="17E8945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75227D8B"/>
    <w:multiLevelType w:val="hybridMultilevel"/>
    <w:tmpl w:val="FF3A028C"/>
    <w:lvl w:ilvl="0" w:tplc="AB185D18">
      <w:start w:val="10"/>
      <w:numFmt w:val="decimal"/>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E4"/>
    <w:rsid w:val="00043493"/>
    <w:rsid w:val="000D678A"/>
    <w:rsid w:val="0015396D"/>
    <w:rsid w:val="001913D0"/>
    <w:rsid w:val="00195B72"/>
    <w:rsid w:val="001B1994"/>
    <w:rsid w:val="001D44BE"/>
    <w:rsid w:val="001E2EC8"/>
    <w:rsid w:val="00210991"/>
    <w:rsid w:val="002A73D9"/>
    <w:rsid w:val="002B0792"/>
    <w:rsid w:val="002C181D"/>
    <w:rsid w:val="00360154"/>
    <w:rsid w:val="003C1427"/>
    <w:rsid w:val="003D0122"/>
    <w:rsid w:val="003D205E"/>
    <w:rsid w:val="004004B2"/>
    <w:rsid w:val="00497A55"/>
    <w:rsid w:val="004F4AE2"/>
    <w:rsid w:val="004F5965"/>
    <w:rsid w:val="0052354A"/>
    <w:rsid w:val="00552ACD"/>
    <w:rsid w:val="00554C5B"/>
    <w:rsid w:val="00592581"/>
    <w:rsid w:val="005C3EFF"/>
    <w:rsid w:val="005D7D1C"/>
    <w:rsid w:val="005F0C83"/>
    <w:rsid w:val="006106E4"/>
    <w:rsid w:val="00653C2E"/>
    <w:rsid w:val="006C0E7F"/>
    <w:rsid w:val="007156E2"/>
    <w:rsid w:val="00742910"/>
    <w:rsid w:val="0075586B"/>
    <w:rsid w:val="00774326"/>
    <w:rsid w:val="007921FB"/>
    <w:rsid w:val="007B7DF2"/>
    <w:rsid w:val="007D5EBB"/>
    <w:rsid w:val="008154FD"/>
    <w:rsid w:val="00866EAA"/>
    <w:rsid w:val="0086774F"/>
    <w:rsid w:val="008758FC"/>
    <w:rsid w:val="009210EA"/>
    <w:rsid w:val="00923BAA"/>
    <w:rsid w:val="00936307"/>
    <w:rsid w:val="0098420C"/>
    <w:rsid w:val="009865B5"/>
    <w:rsid w:val="009C3938"/>
    <w:rsid w:val="009E38BD"/>
    <w:rsid w:val="009F0F57"/>
    <w:rsid w:val="00A12DEE"/>
    <w:rsid w:val="00A16098"/>
    <w:rsid w:val="00A163E3"/>
    <w:rsid w:val="00A5529F"/>
    <w:rsid w:val="00AC5214"/>
    <w:rsid w:val="00AD63EA"/>
    <w:rsid w:val="00B25201"/>
    <w:rsid w:val="00B2759B"/>
    <w:rsid w:val="00B5672C"/>
    <w:rsid w:val="00B8212E"/>
    <w:rsid w:val="00B96D2D"/>
    <w:rsid w:val="00B97D23"/>
    <w:rsid w:val="00BF04D4"/>
    <w:rsid w:val="00C03912"/>
    <w:rsid w:val="00C4468E"/>
    <w:rsid w:val="00C50C32"/>
    <w:rsid w:val="00D2671B"/>
    <w:rsid w:val="00D300D7"/>
    <w:rsid w:val="00D455B3"/>
    <w:rsid w:val="00DE5ECC"/>
    <w:rsid w:val="00DE74E7"/>
    <w:rsid w:val="00E230CB"/>
    <w:rsid w:val="00E32387"/>
    <w:rsid w:val="00E71489"/>
    <w:rsid w:val="00EA2E92"/>
    <w:rsid w:val="00EC65AA"/>
    <w:rsid w:val="00EE0B08"/>
    <w:rsid w:val="00F0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E4"/>
    <w:pPr>
      <w:spacing w:after="200" w:line="276" w:lineRule="auto"/>
    </w:pPr>
    <w:rPr>
      <w:rFonts w:eastAsiaTheme="minorEastAsia"/>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06E4"/>
    <w:pPr>
      <w:ind w:left="720"/>
      <w:contextualSpacing/>
    </w:pPr>
  </w:style>
  <w:style w:type="table" w:styleId="TableGrid">
    <w:name w:val="Table Grid"/>
    <w:basedOn w:val="TableNormal"/>
    <w:uiPriority w:val="59"/>
    <w:rsid w:val="006106E4"/>
    <w:pPr>
      <w:spacing w:after="0" w:line="240" w:lineRule="auto"/>
    </w:pPr>
    <w:rPr>
      <w:rFonts w:eastAsiaTheme="minorEastAsia"/>
      <w:lang w:val="en-PH"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106E4"/>
    <w:rPr>
      <w:rFonts w:eastAsiaTheme="minorEastAsia"/>
      <w:lang w:val="en-PH" w:eastAsia="en-PH"/>
    </w:rPr>
  </w:style>
  <w:style w:type="paragraph" w:styleId="BodyText">
    <w:name w:val="Body Text"/>
    <w:basedOn w:val="Normal"/>
    <w:link w:val="BodyTextChar"/>
    <w:semiHidden/>
    <w:rsid w:val="006106E4"/>
    <w:pPr>
      <w:spacing w:after="0" w:line="240" w:lineRule="auto"/>
      <w:jc w:val="both"/>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semiHidden/>
    <w:rsid w:val="006106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2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87"/>
    <w:rPr>
      <w:rFonts w:ascii="Segoe UI" w:eastAsiaTheme="minorEastAsia" w:hAnsi="Segoe UI" w:cs="Segoe UI"/>
      <w:sz w:val="18"/>
      <w:szCs w:val="18"/>
      <w:lang w:val="en-PH" w:eastAsia="en-PH"/>
    </w:rPr>
  </w:style>
  <w:style w:type="paragraph" w:styleId="Header">
    <w:name w:val="header"/>
    <w:basedOn w:val="Normal"/>
    <w:link w:val="HeaderChar"/>
    <w:uiPriority w:val="99"/>
    <w:unhideWhenUsed/>
    <w:rsid w:val="004F4AE2"/>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4F4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AE2"/>
    <w:rPr>
      <w:rFonts w:eastAsiaTheme="minorEastAsia"/>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E4"/>
    <w:pPr>
      <w:spacing w:after="200" w:line="276" w:lineRule="auto"/>
    </w:pPr>
    <w:rPr>
      <w:rFonts w:eastAsiaTheme="minorEastAsia"/>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06E4"/>
    <w:pPr>
      <w:ind w:left="720"/>
      <w:contextualSpacing/>
    </w:pPr>
  </w:style>
  <w:style w:type="table" w:styleId="TableGrid">
    <w:name w:val="Table Grid"/>
    <w:basedOn w:val="TableNormal"/>
    <w:uiPriority w:val="59"/>
    <w:rsid w:val="006106E4"/>
    <w:pPr>
      <w:spacing w:after="0" w:line="240" w:lineRule="auto"/>
    </w:pPr>
    <w:rPr>
      <w:rFonts w:eastAsiaTheme="minorEastAsia"/>
      <w:lang w:val="en-PH"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106E4"/>
    <w:rPr>
      <w:rFonts w:eastAsiaTheme="minorEastAsia"/>
      <w:lang w:val="en-PH" w:eastAsia="en-PH"/>
    </w:rPr>
  </w:style>
  <w:style w:type="paragraph" w:styleId="BodyText">
    <w:name w:val="Body Text"/>
    <w:basedOn w:val="Normal"/>
    <w:link w:val="BodyTextChar"/>
    <w:semiHidden/>
    <w:rsid w:val="006106E4"/>
    <w:pPr>
      <w:spacing w:after="0" w:line="240" w:lineRule="auto"/>
      <w:jc w:val="both"/>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semiHidden/>
    <w:rsid w:val="006106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2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87"/>
    <w:rPr>
      <w:rFonts w:ascii="Segoe UI" w:eastAsiaTheme="minorEastAsia" w:hAnsi="Segoe UI" w:cs="Segoe UI"/>
      <w:sz w:val="18"/>
      <w:szCs w:val="18"/>
      <w:lang w:val="en-PH" w:eastAsia="en-PH"/>
    </w:rPr>
  </w:style>
  <w:style w:type="paragraph" w:styleId="Header">
    <w:name w:val="header"/>
    <w:basedOn w:val="Normal"/>
    <w:link w:val="HeaderChar"/>
    <w:uiPriority w:val="99"/>
    <w:unhideWhenUsed/>
    <w:rsid w:val="004F4AE2"/>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4F4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AE2"/>
    <w:rPr>
      <w:rFonts w:eastAsiaTheme="minorEastAsia"/>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User 1</cp:lastModifiedBy>
  <cp:revision>61</cp:revision>
  <cp:lastPrinted>2024-06-11T08:58:00Z</cp:lastPrinted>
  <dcterms:created xsi:type="dcterms:W3CDTF">2020-11-19T01:29:00Z</dcterms:created>
  <dcterms:modified xsi:type="dcterms:W3CDTF">2024-06-11T09:10:00Z</dcterms:modified>
</cp:coreProperties>
</file>