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816C87" w:rsidRDefault="00816C87">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630610B0" w:rsidR="00FD4E02" w:rsidRPr="00FD4E02" w:rsidRDefault="008F1231"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25ME011</w:t>
      </w:r>
      <w:r w:rsidR="00E026EC">
        <w:rPr>
          <w:b/>
          <w:i/>
          <w:spacing w:val="-2"/>
          <w:sz w:val="40"/>
          <w:szCs w:val="40"/>
        </w:rPr>
        <w:t>7</w:t>
      </w:r>
      <w:r w:rsidR="00FD4E02" w:rsidRPr="00FD4E02">
        <w:rPr>
          <w:b/>
          <w:i/>
          <w:spacing w:val="-2"/>
          <w:sz w:val="40"/>
          <w:szCs w:val="40"/>
        </w:rPr>
        <w:t xml:space="preserve"> – </w:t>
      </w:r>
      <w:r w:rsidRPr="008F1231">
        <w:rPr>
          <w:b/>
          <w:i/>
          <w:spacing w:val="-2"/>
          <w:sz w:val="40"/>
          <w:szCs w:val="40"/>
        </w:rPr>
        <w:t xml:space="preserve">Asphalt Overlay along Sarangani – Sultan Kudarat Coastal Road K1720+930 – K1722+748; </w:t>
      </w:r>
      <w:r>
        <w:rPr>
          <w:b/>
          <w:i/>
          <w:spacing w:val="-2"/>
          <w:sz w:val="40"/>
          <w:szCs w:val="40"/>
        </w:rPr>
        <w:t>Kiamba</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22A4BA4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10E6AADB" w:rsidR="0009768F" w:rsidRPr="00F92011" w:rsidRDefault="004E094B">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244346D0" w:rsidR="0009768F" w:rsidRPr="00F92011" w:rsidRDefault="004E094B">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5D052E5E" w:rsidR="0009768F" w:rsidRPr="00F92011" w:rsidRDefault="004E094B">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50A24315" w14:textId="26003898" w:rsidR="0009768F" w:rsidRPr="00F92011" w:rsidRDefault="004E094B">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BF461C7" w14:textId="074B130F" w:rsidR="0009768F" w:rsidRPr="00F92011" w:rsidRDefault="004E094B">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695817BC" w14:textId="79FC3C5B" w:rsidR="0009768F" w:rsidRPr="00F92011" w:rsidRDefault="004E094B">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3937EA8" w14:textId="28FD09BB" w:rsidR="0009768F" w:rsidRPr="00F92011" w:rsidRDefault="004E094B">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7C6EDA6E" w14:textId="3B66A008" w:rsidR="0009768F" w:rsidRPr="00F92011" w:rsidRDefault="004E094B">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43BEA147" w14:textId="4A2D2AAD" w:rsidR="0009768F" w:rsidRPr="00F92011" w:rsidRDefault="004E094B">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033DE941" w14:textId="22BD74C5" w:rsidR="0009768F" w:rsidRPr="00F92011" w:rsidRDefault="004E094B">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792A0886" w14:textId="72641C74" w:rsidR="0009768F" w:rsidRPr="00F92011" w:rsidRDefault="004E094B">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5C95F970" w14:textId="14715DAB" w:rsidR="0009768F" w:rsidRPr="00F92011" w:rsidRDefault="004E094B">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008F18BB" w14:textId="4AB0C3E2" w:rsidR="0009768F" w:rsidRPr="00F92011" w:rsidRDefault="004E094B">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0CB465A6" w14:textId="0B4D2E26" w:rsidR="0009768F" w:rsidRPr="00F92011" w:rsidRDefault="004E094B">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7FAC4F1E" w14:textId="5AA39030" w:rsidR="0009768F" w:rsidRPr="00F92011" w:rsidRDefault="004E094B">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106437FC" w14:textId="45EE8DC7" w:rsidR="0009768F" w:rsidRPr="00F92011" w:rsidRDefault="004E094B">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FC48700" w14:textId="06E7ED64" w:rsidR="0009768F" w:rsidRPr="00F92011" w:rsidRDefault="004E094B">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17BFDA3" w14:textId="0AAAC87A" w:rsidR="0009768F" w:rsidRPr="00F92011" w:rsidRDefault="004E094B">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6CBE531E" w14:textId="3A84F0C4" w:rsidR="0009768F" w:rsidRPr="00F92011" w:rsidRDefault="004E094B">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C879E3B" w14:textId="66DB8C1D" w:rsidR="0009768F" w:rsidRPr="00F92011" w:rsidRDefault="004E094B">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9CE32D8" w14:textId="4BE1FAC5" w:rsidR="0009768F" w:rsidRPr="00F92011" w:rsidRDefault="004E094B">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6817A82" w14:textId="32EDBC37" w:rsidR="0009768F" w:rsidRPr="00F92011" w:rsidRDefault="004E094B">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045B899" w14:textId="5472A677" w:rsidR="0009768F" w:rsidRPr="00F92011" w:rsidRDefault="004E094B">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DC7AA96" w14:textId="509063E6" w:rsidR="0009768F" w:rsidRPr="00F92011" w:rsidRDefault="004E094B">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3A3CCB8D" w:rsidR="0009768F" w:rsidRPr="00F92011" w:rsidRDefault="004E094B">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126647EF" w:rsidR="0009768F" w:rsidRPr="00F92011" w:rsidRDefault="004E094B">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10E6713" w14:textId="210E2059" w:rsidR="0009768F" w:rsidRPr="00F92011" w:rsidRDefault="004E094B">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10950398" w14:textId="15BC18B3" w:rsidR="0009768F" w:rsidRPr="00F92011" w:rsidRDefault="004E094B">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FB7A0D5" w14:textId="2B737BCC" w:rsidR="0009768F" w:rsidRPr="00F92011" w:rsidRDefault="004E094B">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02A1D137" w14:textId="0E654432" w:rsidR="0009768F" w:rsidRPr="00F92011" w:rsidRDefault="004E094B">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14E3E98C" w14:textId="4023B779" w:rsidR="0009768F" w:rsidRPr="00F92011" w:rsidRDefault="004E094B">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836D0B" w14:textId="4E816810" w:rsidR="0009768F" w:rsidRPr="00F92011" w:rsidRDefault="004E094B">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AFAE68E" w14:textId="77303190" w:rsidR="0009768F" w:rsidRPr="00F92011" w:rsidRDefault="004E094B">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6BD232" w14:textId="4F8C63A2" w:rsidR="0009768F" w:rsidRPr="00F92011" w:rsidRDefault="004E094B">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16B7E56" w14:textId="713358CA" w:rsidR="0009768F" w:rsidRPr="00F92011" w:rsidRDefault="004E094B">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43DA8F98" w14:textId="565BE0EF" w:rsidR="0009768F" w:rsidRPr="00F92011" w:rsidRDefault="004E094B">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32C398DB" w14:textId="76371D13" w:rsidR="0009768F" w:rsidRPr="00F92011" w:rsidRDefault="004E094B">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14CBCCD9" w14:textId="6EA35862" w:rsidR="0009768F" w:rsidRPr="00F92011" w:rsidRDefault="004E094B">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697E58A7" w14:textId="2CEE0CDC" w:rsidR="0009768F" w:rsidRPr="00F92011" w:rsidRDefault="004E094B">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2F1BE4DF" w14:textId="3F849B70" w:rsidR="0009768F" w:rsidRPr="00F92011" w:rsidRDefault="004E094B">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4A1351">
              <w:rPr>
                <w:noProof/>
                <w:webHidden/>
              </w:rPr>
              <w:t>32</w:t>
            </w:r>
            <w:r w:rsidR="0009768F" w:rsidRPr="00F92011">
              <w:rPr>
                <w:noProof/>
                <w:webHidden/>
              </w:rPr>
              <w:fldChar w:fldCharType="end"/>
            </w:r>
          </w:hyperlink>
        </w:p>
        <w:p w14:paraId="5C280F8F" w14:textId="44B182E6" w:rsidR="0009768F" w:rsidRPr="00F92011" w:rsidRDefault="004E094B">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79752CD6" w:rsidR="0009768F" w:rsidRPr="00F92011" w:rsidRDefault="004E094B">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5E6F24A0" w:rsidR="0009768F" w:rsidRPr="00F92011" w:rsidRDefault="004E094B">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76B2B5D7" w:rsidR="0009768F" w:rsidRPr="00F92011" w:rsidRDefault="004E094B">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B267BB5" w:rsidR="0009768F" w:rsidRPr="00F92011" w:rsidRDefault="004E094B">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412B09D9" w:rsidR="0022204B" w:rsidRPr="0082430F" w:rsidRDefault="0022204B" w:rsidP="0082430F">
      <w:pPr>
        <w:pStyle w:val="ListParagraph"/>
        <w:numPr>
          <w:ilvl w:val="0"/>
          <w:numId w:val="37"/>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787274">
        <w:rPr>
          <w:rFonts w:ascii="Tahoma" w:eastAsia="Calibri" w:hAnsi="Tahoma" w:cs="Tahoma"/>
          <w:b/>
          <w:i/>
          <w:spacing w:val="-2"/>
          <w:sz w:val="22"/>
          <w:szCs w:val="22"/>
        </w:rPr>
        <w:t>70,240,420.00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6639354D" w14:textId="0D6808C9" w:rsidR="00AE7BFA" w:rsidRDefault="008C5A00" w:rsidP="00233FCF">
      <w:pPr>
        <w:spacing w:before="0" w:after="0" w:line="240" w:lineRule="auto"/>
        <w:ind w:left="720"/>
        <w:jc w:val="left"/>
        <w:rPr>
          <w:rFonts w:ascii="Tahoma" w:hAnsi="Tahoma" w:cs="Tahoma"/>
          <w:b/>
          <w:spacing w:val="-2"/>
          <w:sz w:val="22"/>
          <w:szCs w:val="22"/>
        </w:rPr>
      </w:pPr>
      <w:r w:rsidRPr="008C5A00">
        <w:rPr>
          <w:rFonts w:ascii="Tahoma" w:hAnsi="Tahoma" w:cs="Tahoma"/>
          <w:b/>
          <w:spacing w:val="-2"/>
          <w:sz w:val="22"/>
          <w:szCs w:val="22"/>
        </w:rPr>
        <w:t>25ME0117 – Asphalt Overlay along Sarangani – Sultan Kudarat Coastal Road K1720+930 – K1722+748; Kiamba, Sarangani Province</w:t>
      </w:r>
    </w:p>
    <w:p w14:paraId="6B25AECE" w14:textId="77777777" w:rsidR="008C5A00" w:rsidRDefault="008C5A00"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8C5A00"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8C5A00" w:rsidRPr="00CD3178" w:rsidRDefault="008C5A00" w:rsidP="008C5A00">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8C5A00" w:rsidRPr="00CD3178" w:rsidRDefault="008C5A00" w:rsidP="008C5A00">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43B1295E" w:rsidR="008C5A00" w:rsidRPr="00CD3178" w:rsidRDefault="008C5A00" w:rsidP="008C5A00">
            <w:pPr>
              <w:rPr>
                <w:rFonts w:ascii="Tahoma" w:hAnsi="Tahoma" w:cs="Tahoma"/>
                <w:iCs/>
                <w:color w:val="000000"/>
                <w:spacing w:val="-2"/>
                <w:sz w:val="22"/>
                <w:szCs w:val="22"/>
              </w:rPr>
            </w:pPr>
            <w:r w:rsidRPr="003D7439">
              <w:rPr>
                <w:rFonts w:ascii="Tahoma" w:hAnsi="Tahoma" w:cs="Tahoma"/>
                <w:iCs/>
                <w:color w:val="000000"/>
                <w:spacing w:val="-2"/>
                <w:sz w:val="22"/>
                <w:szCs w:val="22"/>
              </w:rPr>
              <w:t xml:space="preserve">Asphalt Overlay along Sarangani – Sultan Kudarat Coastal Road K1720+930 – K1722+748; </w:t>
            </w:r>
          </w:p>
        </w:tc>
      </w:tr>
      <w:tr w:rsidR="008C5A00"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8C5A00" w:rsidRPr="00CD3178" w:rsidRDefault="008C5A00" w:rsidP="008C5A00">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8C5A00" w:rsidRPr="00CD3178" w:rsidRDefault="008C5A00" w:rsidP="008C5A00">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4A4E42AB" w:rsidR="008C5A00" w:rsidRPr="00CD3178" w:rsidRDefault="008C5A00" w:rsidP="008C5A00">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25ME0117</w:t>
            </w:r>
          </w:p>
        </w:tc>
      </w:tr>
      <w:tr w:rsidR="008C5A00"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8C5A00" w:rsidRPr="00CD3178" w:rsidRDefault="008C5A00" w:rsidP="008C5A00">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8C5A00" w:rsidRPr="00CD3178" w:rsidRDefault="008C5A00" w:rsidP="008C5A00">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23A2C3A9" w:rsidR="008C5A00" w:rsidRPr="00CD3178" w:rsidRDefault="008C5A00" w:rsidP="008C5A00">
            <w:pPr>
              <w:spacing w:after="0" w:line="240" w:lineRule="auto"/>
              <w:rPr>
                <w:rFonts w:ascii="Tahoma" w:hAnsi="Tahoma" w:cs="Tahoma"/>
                <w:iCs/>
                <w:color w:val="000000"/>
                <w:spacing w:val="-2"/>
                <w:sz w:val="22"/>
                <w:szCs w:val="22"/>
              </w:rPr>
            </w:pPr>
            <w:r w:rsidRPr="003D7439">
              <w:rPr>
                <w:rFonts w:ascii="Tahoma" w:hAnsi="Tahoma" w:cs="Tahoma"/>
                <w:iCs/>
                <w:color w:val="000000"/>
                <w:spacing w:val="-2"/>
                <w:sz w:val="22"/>
                <w:szCs w:val="22"/>
              </w:rPr>
              <w:t>Kiamba, Sarangani Province</w:t>
            </w:r>
          </w:p>
        </w:tc>
      </w:tr>
      <w:tr w:rsidR="008C5A00"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8C5A00" w:rsidRPr="00CD3178" w:rsidRDefault="008C5A00" w:rsidP="008C5A00">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8C5A00" w:rsidRPr="00CD3178" w:rsidRDefault="008C5A00" w:rsidP="008C5A00">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40B2A505" w:rsidR="008C5A00" w:rsidRPr="00CD3178" w:rsidRDefault="008C5A00" w:rsidP="008C5A00">
            <w:pPr>
              <w:spacing w:after="0"/>
              <w:rPr>
                <w:rFonts w:ascii="Tahoma" w:hAnsi="Tahoma" w:cs="Tahoma"/>
                <w:iCs/>
                <w:color w:val="000000"/>
                <w:spacing w:val="-2"/>
                <w:sz w:val="22"/>
                <w:szCs w:val="22"/>
              </w:rPr>
            </w:pPr>
            <w:r>
              <w:rPr>
                <w:rFonts w:ascii="Tahoma" w:hAnsi="Tahoma" w:cs="Tahoma"/>
                <w:iCs/>
                <w:color w:val="000000"/>
                <w:spacing w:val="-2"/>
                <w:sz w:val="22"/>
                <w:szCs w:val="22"/>
              </w:rPr>
              <w:t>100mm thk. Asphalt Overlay at Outer Lane with Solar Street Lights</w:t>
            </w:r>
          </w:p>
        </w:tc>
      </w:tr>
      <w:tr w:rsidR="008C5A00"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8C5A00" w:rsidRPr="00CD3178" w:rsidRDefault="008C5A00" w:rsidP="008C5A00">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8C5A00" w:rsidRPr="00CD3178" w:rsidRDefault="008C5A00" w:rsidP="008C5A00">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3F6B1A7F" w:rsidR="008C5A00" w:rsidRPr="00CD3178" w:rsidRDefault="008C5A00" w:rsidP="008C5A00">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70,240,420.00</w:t>
            </w:r>
          </w:p>
        </w:tc>
      </w:tr>
      <w:tr w:rsidR="008C5A00"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8C5A00" w:rsidRPr="00CD3178" w:rsidRDefault="008C5A00" w:rsidP="008C5A00">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8C5A00" w:rsidRPr="00CD3178" w:rsidRDefault="008C5A00" w:rsidP="008C5A00">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737F3A9D" w14:textId="77777777" w:rsidR="008C5A00" w:rsidRPr="00CD3178" w:rsidRDefault="008C5A00" w:rsidP="008C5A00">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136 </w:t>
            </w:r>
            <w:r w:rsidRPr="00CD3178">
              <w:rPr>
                <w:rFonts w:ascii="Tahoma" w:hAnsi="Tahoma" w:cs="Tahoma"/>
                <w:iCs/>
                <w:color w:val="000000"/>
                <w:spacing w:val="-2"/>
                <w:sz w:val="22"/>
                <w:szCs w:val="22"/>
              </w:rPr>
              <w:t>Calendar Days</w:t>
            </w:r>
          </w:p>
          <w:p w14:paraId="5F911F2E" w14:textId="0AE44D89" w:rsidR="008C5A00" w:rsidRPr="00CD3178" w:rsidRDefault="008C5A00" w:rsidP="008C5A00">
            <w:pPr>
              <w:spacing w:after="0" w:line="240" w:lineRule="auto"/>
              <w:rPr>
                <w:rFonts w:ascii="Tahoma" w:hAnsi="Tahoma" w:cs="Tahoma"/>
                <w:iCs/>
                <w:color w:val="000000"/>
                <w:spacing w:val="-2"/>
                <w:sz w:val="22"/>
                <w:szCs w:val="22"/>
              </w:rPr>
            </w:pP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2EDAD964"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8C5A00">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 xml:space="preserve"> (</w:t>
      </w:r>
      <w:r w:rsidR="008C5A00">
        <w:rPr>
          <w:rFonts w:ascii="Tahoma" w:hAnsi="Tahoma" w:cs="Tahoma"/>
          <w:b/>
          <w:iCs/>
          <w:color w:val="000000"/>
          <w:spacing w:val="-2"/>
          <w:sz w:val="22"/>
          <w:szCs w:val="22"/>
        </w:rPr>
        <w:t>Medium A</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77777777" w:rsidR="001C23DA" w:rsidRPr="00E83B9A" w:rsidRDefault="001C23DA"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7EC5516C"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June 26 – July 15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923DC7">
        <w:rPr>
          <w:rFonts w:ascii="Tahoma" w:eastAsia="Calibri" w:hAnsi="Tahoma" w:cs="Tahoma"/>
          <w:b/>
          <w:i/>
          <w:spacing w:val="-2"/>
          <w:sz w:val="22"/>
          <w:szCs w:val="22"/>
        </w:rPr>
        <w:t>5</w:t>
      </w:r>
      <w:r w:rsidR="00CD3E08">
        <w:rPr>
          <w:rFonts w:ascii="Tahoma" w:eastAsia="Calibri" w:hAnsi="Tahoma" w:cs="Tahoma"/>
          <w:b/>
          <w:i/>
          <w:spacing w:val="-2"/>
          <w:sz w:val="22"/>
          <w:szCs w:val="22"/>
        </w:rPr>
        <w:t>0</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D9393EC"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A607FD">
        <w:rPr>
          <w:rFonts w:ascii="Tahoma" w:eastAsia="Calibri" w:hAnsi="Tahoma" w:cs="Tahoma"/>
          <w:b/>
          <w:i/>
          <w:iCs/>
          <w:spacing w:val="-2"/>
          <w:sz w:val="22"/>
          <w:szCs w:val="22"/>
        </w:rPr>
        <w:t>July 3,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4E094B"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2BEDBE84"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6D7746">
        <w:rPr>
          <w:rFonts w:ascii="Tahoma" w:eastAsia="Calibri" w:hAnsi="Tahoma" w:cs="Tahoma"/>
          <w:b/>
          <w:i/>
          <w:iCs/>
          <w:spacing w:val="-2"/>
          <w:sz w:val="22"/>
          <w:szCs w:val="22"/>
        </w:rPr>
        <w:t>July 15,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7FE3EF89"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6D7746">
        <w:rPr>
          <w:rFonts w:ascii="Tahoma" w:eastAsia="Calibri" w:hAnsi="Tahoma" w:cs="Tahoma"/>
          <w:b/>
          <w:i/>
          <w:iCs/>
          <w:spacing w:val="-2"/>
          <w:sz w:val="22"/>
          <w:szCs w:val="22"/>
        </w:rPr>
        <w:t>July 15,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4E094B"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1971D0A" w14:textId="77777777" w:rsidR="006D7746" w:rsidRDefault="006D7746" w:rsidP="006D7746">
      <w:pPr>
        <w:rPr>
          <w:rFonts w:ascii="Tahoma" w:hAnsi="Tahoma" w:cs="Tahoma"/>
          <w:b/>
          <w:sz w:val="22"/>
          <w:szCs w:val="22"/>
        </w:rPr>
      </w:pPr>
      <w:bookmarkStart w:id="6" w:name="_heading=h.r04fabobdw6w" w:colFirst="0" w:colLast="0"/>
      <w:bookmarkEnd w:id="6"/>
      <w:r>
        <w:rPr>
          <w:rFonts w:ascii="Tahoma" w:hAnsi="Tahoma" w:cs="Tahoma"/>
          <w:b/>
          <w:sz w:val="22"/>
          <w:szCs w:val="22"/>
        </w:rPr>
        <w:t>June 26 – July 2,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6EB5E915"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8E3197" w:rsidRPr="008E3197">
        <w:rPr>
          <w:rFonts w:ascii="Tahoma" w:eastAsia="Calibri" w:hAnsi="Tahoma" w:cs="Tahoma"/>
          <w:b/>
          <w:i/>
          <w:color w:val="000000"/>
          <w:sz w:val="22"/>
          <w:szCs w:val="22"/>
        </w:rPr>
        <w:t xml:space="preserve">Asphalt Overlay along Sarangani – Sultan Kudarat Coastal Road K1720+930 – K1722+748; </w:t>
      </w:r>
      <w:r w:rsidR="008E3197">
        <w:rPr>
          <w:rFonts w:ascii="Tahoma" w:eastAsia="Calibri" w:hAnsi="Tahoma" w:cs="Tahoma"/>
          <w:b/>
          <w:i/>
          <w:color w:val="000000"/>
          <w:sz w:val="22"/>
          <w:szCs w:val="22"/>
        </w:rPr>
        <w:t>Kiamba</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8E3197">
        <w:rPr>
          <w:rFonts w:ascii="Tahoma" w:hAnsi="Tahoma" w:cs="Tahoma"/>
          <w:b/>
          <w:i/>
          <w:iCs/>
          <w:color w:val="000000"/>
          <w:spacing w:val="-2"/>
          <w:sz w:val="22"/>
          <w:szCs w:val="22"/>
        </w:rPr>
        <w:t>25ME0117</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32951D32"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746A50">
        <w:rPr>
          <w:b/>
          <w:i/>
        </w:rPr>
        <w:t>Seventy</w:t>
      </w:r>
      <w:r w:rsidR="00A626F7">
        <w:rPr>
          <w:b/>
          <w:i/>
        </w:rPr>
        <w:t xml:space="preserve"> Million</w:t>
      </w:r>
      <w:r w:rsidR="00EB6C4A">
        <w:rPr>
          <w:b/>
          <w:i/>
        </w:rPr>
        <w:t xml:space="preserve"> </w:t>
      </w:r>
      <w:r w:rsidR="00746A50">
        <w:rPr>
          <w:b/>
          <w:i/>
        </w:rPr>
        <w:t>Two</w:t>
      </w:r>
      <w:r w:rsidR="00EB6C4A">
        <w:rPr>
          <w:b/>
          <w:i/>
        </w:rPr>
        <w:t xml:space="preserve"> Hundred</w:t>
      </w:r>
      <w:r w:rsidR="00E72B61">
        <w:rPr>
          <w:b/>
          <w:i/>
        </w:rPr>
        <w:t xml:space="preserve"> </w:t>
      </w:r>
      <w:r w:rsidR="00746A50">
        <w:rPr>
          <w:b/>
          <w:i/>
        </w:rPr>
        <w:t>Forty</w:t>
      </w:r>
      <w:r w:rsidR="00EB6C4A">
        <w:rPr>
          <w:b/>
          <w:i/>
        </w:rPr>
        <w:t xml:space="preserve"> Thousand</w:t>
      </w:r>
      <w:r w:rsidR="00746A50">
        <w:rPr>
          <w:b/>
          <w:i/>
        </w:rPr>
        <w:t xml:space="preserve"> Four Hundred Twenty</w:t>
      </w:r>
      <w:r w:rsidR="00816C87">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746A50">
        <w:rPr>
          <w:b/>
          <w:i/>
          <w:iCs/>
          <w:color w:val="000000"/>
          <w:spacing w:val="-2"/>
        </w:rPr>
        <w:t>70,240,420.00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0E164D7B" w:rsidR="00FD4E02" w:rsidRPr="00F84EC8" w:rsidRDefault="00FD4E02" w:rsidP="00FD4E02">
      <w:pPr>
        <w:contextualSpacing/>
        <w:rPr>
          <w:b/>
        </w:rPr>
      </w:pPr>
      <w:r w:rsidRPr="00F84EC8">
        <w:rPr>
          <w:b/>
        </w:rPr>
        <w:t>Contract ID No.:</w:t>
      </w:r>
      <w:r w:rsidRPr="00F84EC8">
        <w:rPr>
          <w:b/>
        </w:rPr>
        <w:tab/>
      </w:r>
      <w:r w:rsidRPr="00F84EC8">
        <w:rPr>
          <w:b/>
        </w:rPr>
        <w:tab/>
      </w:r>
      <w:r w:rsidR="001F585C">
        <w:rPr>
          <w:b/>
          <w:iCs/>
          <w:color w:val="000000"/>
          <w:spacing w:val="-2"/>
        </w:rPr>
        <w:t>25ME0117</w:t>
      </w:r>
    </w:p>
    <w:p w14:paraId="009FC3EA" w14:textId="13668FC8"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1F585C" w:rsidRPr="001F585C">
        <w:rPr>
          <w:b/>
          <w:iCs/>
          <w:color w:val="000000"/>
          <w:spacing w:val="-2"/>
        </w:rPr>
        <w:t>Asphalt Overlay along Sarangani – Sultan Kudarat Coastal Road K1720+930 – K1722+748;</w:t>
      </w:r>
    </w:p>
    <w:p w14:paraId="6325247F" w14:textId="312D306C"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1F585C" w:rsidRPr="001F585C">
        <w:rPr>
          <w:b/>
          <w:iCs/>
          <w:color w:val="000000"/>
          <w:spacing w:val="-2"/>
        </w:rPr>
        <w:t>Kiamba,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5DECA75C" w14:textId="312A95DB" w:rsidR="002178F0" w:rsidRDefault="003D0879" w:rsidP="00577715">
            <w:pPr>
              <w:spacing w:after="0"/>
              <w:jc w:val="left"/>
              <w:rPr>
                <w:b/>
                <w:i/>
              </w:rPr>
            </w:pPr>
            <w:r w:rsidRPr="0015405E">
              <w:t>The scope of the Works under this</w:t>
            </w:r>
            <w:r w:rsidR="0070243A">
              <w:t xml:space="preserve"> is</w:t>
            </w:r>
            <w:r w:rsidR="0069088F">
              <w:t>:</w:t>
            </w:r>
            <w:r w:rsidRPr="0015405E">
              <w:t xml:space="preserve"> </w:t>
            </w:r>
            <w:r w:rsidR="004B2D7B" w:rsidRPr="004B2D7B">
              <w:rPr>
                <w:b/>
                <w:i/>
              </w:rPr>
              <w:t>100mm thk. Asphalt Overlay at Outer Lane with Solar Street Lights</w:t>
            </w:r>
          </w:p>
          <w:p w14:paraId="514DC782" w14:textId="77777777" w:rsidR="00CD33A2" w:rsidRDefault="00CD33A2" w:rsidP="00577715">
            <w:pPr>
              <w:spacing w:after="0"/>
              <w:jc w:val="left"/>
              <w:rPr>
                <w:b/>
                <w:i/>
                <w:iCs/>
                <w:color w:val="000000"/>
                <w:spacing w:val="-2"/>
                <w:sz w:val="12"/>
                <w:szCs w:val="22"/>
              </w:rPr>
            </w:pPr>
          </w:p>
          <w:p w14:paraId="65753039" w14:textId="7C5F8131" w:rsidR="0004597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4B2D7B" w:rsidRPr="004B2D7B">
              <w:rPr>
                <w:b/>
                <w:i/>
                <w:iCs/>
                <w:color w:val="000000"/>
                <w:spacing w:val="-2"/>
                <w:szCs w:val="22"/>
              </w:rPr>
              <w:t>Asphalt Overlay along Sarangani – Sultan Kudarat Coastal Road K1720+930 – K1722+748;</w:t>
            </w:r>
          </w:p>
          <w:p w14:paraId="5276DDA9" w14:textId="77777777" w:rsidR="002178F0" w:rsidRDefault="002178F0" w:rsidP="00577715">
            <w:pPr>
              <w:spacing w:after="0"/>
              <w:jc w:val="left"/>
              <w:rPr>
                <w:b/>
                <w:i/>
                <w:iCs/>
                <w:color w:val="000000"/>
                <w:spacing w:val="-2"/>
                <w:szCs w:val="22"/>
              </w:rPr>
            </w:pPr>
          </w:p>
          <w:p w14:paraId="40629F3C" w14:textId="3AD7E1CC" w:rsidR="003D0879" w:rsidRPr="004A2F29" w:rsidRDefault="003D0879" w:rsidP="000E40D3">
            <w:pPr>
              <w:spacing w:after="0"/>
              <w:jc w:val="left"/>
              <w:rPr>
                <w:b/>
                <w:color w:val="000000" w:themeColor="text1"/>
                <w:u w:val="single"/>
              </w:rPr>
            </w:pPr>
            <w:r w:rsidRPr="0015405E">
              <w:t xml:space="preserve">The Contract ID is </w:t>
            </w:r>
            <w:r w:rsidR="004B2D7B">
              <w:rPr>
                <w:b/>
                <w:i/>
                <w:iCs/>
                <w:color w:val="000000"/>
                <w:spacing w:val="-2"/>
                <w:szCs w:val="22"/>
              </w:rPr>
              <w:t>25ME0117</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78F3794C" w14:textId="70B35F0A" w:rsidR="00AD0A81" w:rsidRDefault="003D0879" w:rsidP="007D321F">
            <w:pPr>
              <w:spacing w:after="0"/>
              <w:jc w:val="left"/>
              <w:rPr>
                <w:b/>
                <w:i/>
              </w:rPr>
            </w:pPr>
            <w:r w:rsidRPr="00F92011">
              <w:t xml:space="preserve">The Approved Budget for the Contract </w:t>
            </w:r>
            <w:r w:rsidRPr="00F92011">
              <w:rPr>
                <w:color w:val="000000" w:themeColor="text1"/>
              </w:rPr>
              <w:t xml:space="preserve">is </w:t>
            </w:r>
            <w:r w:rsidR="004B2D7B" w:rsidRPr="004B2D7B">
              <w:rPr>
                <w:b/>
                <w:i/>
              </w:rPr>
              <w:t>Seventy Million Two Hundred Forty Thousand Four Hundred Twenty Pesos Only (Php. 70,240,420.00).</w:t>
            </w:r>
          </w:p>
          <w:p w14:paraId="0555913A" w14:textId="77777777" w:rsidR="00CD33A2" w:rsidRDefault="00CD33A2" w:rsidP="007D321F">
            <w:pPr>
              <w:spacing w:after="0"/>
              <w:jc w:val="left"/>
              <w:rPr>
                <w:b/>
                <w:i/>
                <w:iCs/>
                <w:color w:val="000000"/>
                <w:spacing w:val="-2"/>
              </w:rPr>
            </w:pPr>
          </w:p>
          <w:p w14:paraId="0E5A3B51" w14:textId="3F98E01A" w:rsidR="00E36538"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 xml:space="preserve">FY 2025 </w:t>
            </w:r>
            <w:r w:rsidR="00C8610D">
              <w:rPr>
                <w:rFonts w:eastAsia="Calibri"/>
                <w:b/>
                <w:i/>
                <w:spacing w:val="-2"/>
                <w:szCs w:val="22"/>
              </w:rPr>
              <w:t>General Appropriations Act (GAA)</w:t>
            </w:r>
          </w:p>
          <w:p w14:paraId="738395ED" w14:textId="77777777" w:rsidR="00CD33A2" w:rsidRPr="00BB478C" w:rsidRDefault="00CD33A2" w:rsidP="007D321F">
            <w:pPr>
              <w:spacing w:after="0"/>
              <w:jc w:val="left"/>
              <w:rPr>
                <w:b/>
                <w:i/>
              </w:rPr>
            </w:pPr>
          </w:p>
          <w:p w14:paraId="1BAAE9B0" w14:textId="797DC9ED" w:rsidR="001E25C6" w:rsidRDefault="003D0879" w:rsidP="001E25C6">
            <w:pPr>
              <w:spacing w:after="0"/>
              <w:jc w:val="left"/>
              <w:rPr>
                <w:b/>
                <w:i/>
                <w:iCs/>
                <w:color w:val="000000"/>
                <w:spacing w:val="-2"/>
                <w:szCs w:val="22"/>
              </w:rPr>
            </w:pPr>
            <w:r w:rsidRPr="00F92011">
              <w:t xml:space="preserve">The name of the Project is </w:t>
            </w:r>
            <w:r w:rsidR="004B2D7B" w:rsidRPr="004B2D7B">
              <w:rPr>
                <w:b/>
                <w:i/>
                <w:iCs/>
                <w:color w:val="000000"/>
                <w:spacing w:val="-2"/>
                <w:szCs w:val="22"/>
              </w:rPr>
              <w:t>Asphalt Overlay along Sarangani – Sultan Kudarat Coastal Road K1720+930 – K1722+748;</w:t>
            </w:r>
          </w:p>
          <w:p w14:paraId="441225E7" w14:textId="771C81C2" w:rsidR="00CD33A2" w:rsidRPr="00577715" w:rsidRDefault="00CD33A2" w:rsidP="001E25C6">
            <w:pPr>
              <w:spacing w:after="0"/>
              <w:jc w:val="left"/>
              <w:rPr>
                <w:b/>
                <w:i/>
                <w:iCs/>
                <w:color w:val="000000"/>
                <w:spacing w:val="-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20EB1923" w14:textId="77777777" w:rsidR="004C215D" w:rsidRDefault="004C215D" w:rsidP="004C215D">
            <w:pPr>
              <w:spacing w:before="0" w:after="0" w:line="240" w:lineRule="auto"/>
              <w:ind w:firstLine="469"/>
            </w:pPr>
            <w:r>
              <w:rPr>
                <w:b/>
              </w:rPr>
              <w:t>RRA</w:t>
            </w:r>
            <w:r>
              <w:t>- Roads: Rehabilitation - Asphalt</w:t>
            </w:r>
          </w:p>
          <w:p w14:paraId="7630295B" w14:textId="77777777" w:rsidR="004C215D" w:rsidRDefault="004C215D" w:rsidP="004C215D">
            <w:pPr>
              <w:pStyle w:val="ListParagraph"/>
              <w:numPr>
                <w:ilvl w:val="4"/>
                <w:numId w:val="55"/>
              </w:numPr>
              <w:spacing w:before="0" w:after="0" w:line="240" w:lineRule="auto"/>
              <w:ind w:left="725" w:firstLine="0"/>
              <w:textAlignment w:val="auto"/>
            </w:pPr>
            <w:r>
              <w:t>RCA – Roads:Construction - Asphalt</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t>8.</w:t>
            </w:r>
          </w:p>
        </w:tc>
        <w:tc>
          <w:tcPr>
            <w:tcW w:w="7865" w:type="dxa"/>
            <w:tcBorders>
              <w:top w:val="single" w:sz="4" w:space="0" w:color="auto"/>
              <w:left w:val="single" w:sz="4" w:space="0" w:color="auto"/>
              <w:bottom w:val="single" w:sz="4" w:space="0" w:color="auto"/>
              <w:right w:val="single" w:sz="4" w:space="0" w:color="auto"/>
            </w:tcBorders>
          </w:tcPr>
          <w:p w14:paraId="6C240B29" w14:textId="447BB89A" w:rsidR="00B62EC9" w:rsidRPr="002E7333" w:rsidRDefault="00B62EC9" w:rsidP="0063111C">
            <w:pPr>
              <w:spacing w:after="0"/>
              <w:rPr>
                <w:spacing w:val="-2"/>
                <w:highlight w:val="yellow"/>
              </w:rPr>
            </w:pPr>
            <w:r w:rsidRPr="00F92011">
              <w:rPr>
                <w:spacing w:val="-2"/>
              </w:rPr>
              <w:t xml:space="preserve">The Procuring Entity will hold a Pre-Bid Conference for this Project on </w:t>
            </w:r>
            <w:r w:rsidR="0063111C">
              <w:rPr>
                <w:b/>
                <w:i/>
                <w:iCs/>
                <w:spacing w:val="-2"/>
              </w:rPr>
              <w:t>July 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 xml:space="preserve">DPWH Sarangani District Engineering Office Conference </w:t>
            </w:r>
            <w:r w:rsidR="00472B33" w:rsidRPr="00472B33">
              <w:rPr>
                <w:b/>
                <w:bCs/>
                <w:i/>
                <w:iCs/>
                <w:spacing w:val="-2"/>
              </w:rPr>
              <w:lastRenderedPageBreak/>
              <w:t>Room, Kawas, Alabel, Sarangani Province or via zoom and facebook livestream</w:t>
            </w:r>
            <w:r w:rsidRPr="00472B33">
              <w:rPr>
                <w:spacing w:val="-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lastRenderedPageBreak/>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F92011" w:rsidRDefault="00B62EC9" w:rsidP="00B62EC9">
            <w:pPr>
              <w:spacing w:after="0" w:line="240" w:lineRule="auto"/>
            </w:pPr>
            <w:r w:rsidRPr="00F92011">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4D643C" w:rsidRPr="00F92011"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F92011" w:rsidRDefault="004D643C" w:rsidP="004D643C">
                  <w:pPr>
                    <w:spacing w:after="0" w:line="240" w:lineRule="auto"/>
                  </w:pPr>
                  <w: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F92011"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8D0988" w:rsidRDefault="004D643C" w:rsidP="004D643C">
                  <w:pPr>
                    <w:spacing w:after="0" w:line="240" w:lineRule="auto"/>
                    <w:jc w:val="center"/>
                  </w:pPr>
                  <w:r>
                    <w:t>3</w:t>
                  </w:r>
                </w:p>
              </w:tc>
            </w:tr>
            <w:tr w:rsidR="004D643C"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F92011" w:rsidRDefault="004D643C" w:rsidP="004D643C">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F92011"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8D0988" w:rsidRDefault="004D643C" w:rsidP="004D643C">
                  <w:pPr>
                    <w:spacing w:after="0" w:line="240" w:lineRule="auto"/>
                    <w:jc w:val="center"/>
                  </w:pPr>
                  <w:r>
                    <w:t>3</w:t>
                  </w:r>
                </w:p>
              </w:tc>
            </w:tr>
            <w:tr w:rsidR="004D643C" w:rsidRPr="00F92011"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4D643C" w:rsidRDefault="004D643C" w:rsidP="004D643C">
                  <w:pPr>
                    <w:spacing w:after="0" w:line="240" w:lineRule="auto"/>
                    <w:rPr>
                      <w:bCs/>
                      <w:color w:val="000000" w:themeColor="text1"/>
                    </w:rPr>
                  </w:pPr>
                  <w: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4D643C"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4D643C" w:rsidRPr="008D0988" w:rsidRDefault="004D643C" w:rsidP="004D643C">
                  <w:pPr>
                    <w:spacing w:after="0" w:line="240" w:lineRule="auto"/>
                    <w:jc w:val="center"/>
                  </w:pPr>
                  <w:r>
                    <w:t>2</w:t>
                  </w:r>
                </w:p>
              </w:tc>
            </w:tr>
            <w:tr w:rsidR="004D643C"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4D643C" w:rsidRDefault="004D643C" w:rsidP="004D643C">
                  <w:pPr>
                    <w:spacing w:after="0" w:line="240" w:lineRule="auto"/>
                    <w:rPr>
                      <w:bCs/>
                      <w:color w:val="000000" w:themeColor="text1"/>
                    </w:rPr>
                  </w:pPr>
                  <w:r>
                    <w:rPr>
                      <w:bCs/>
                      <w:color w:val="000000" w:themeColor="text1"/>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4D643C"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4D643C" w:rsidRDefault="004D643C" w:rsidP="004D643C">
                  <w:pPr>
                    <w:spacing w:after="0" w:line="240" w:lineRule="auto"/>
                    <w:jc w:val="center"/>
                  </w:pPr>
                  <w:r>
                    <w:t>2</w:t>
                  </w:r>
                </w:p>
              </w:tc>
            </w:tr>
            <w:tr w:rsidR="004D643C"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4D643C" w:rsidRDefault="004D643C" w:rsidP="004D643C">
                  <w:pPr>
                    <w:spacing w:after="0" w:line="240" w:lineRule="auto"/>
                    <w:rPr>
                      <w:bCs/>
                      <w:color w:val="000000" w:themeColor="text1"/>
                    </w:rPr>
                  </w:pPr>
                  <w:r>
                    <w:rPr>
                      <w:bCs/>
                      <w:color w:val="000000" w:themeColor="text1"/>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4D643C"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4D643C" w:rsidRDefault="004D643C" w:rsidP="004D643C">
                  <w:pPr>
                    <w:spacing w:after="0" w:line="240" w:lineRule="auto"/>
                    <w:jc w:val="center"/>
                  </w:pPr>
                  <w:r>
                    <w:t>2</w:t>
                  </w:r>
                </w:p>
              </w:tc>
            </w:tr>
          </w:tbl>
          <w:p w14:paraId="0EBEA8CB" w14:textId="410A3E85"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17A88281" w14:textId="074C4CD4" w:rsidR="002C3ACE" w:rsidRDefault="00B62EC9" w:rsidP="00B62EC9">
            <w:pPr>
              <w:spacing w:after="0" w:line="240" w:lineRule="auto"/>
              <w:rPr>
                <w:color w:val="000000" w:themeColor="text1"/>
              </w:rPr>
            </w:pPr>
            <w:r w:rsidRPr="00F92011">
              <w:rPr>
                <w:color w:val="000000" w:themeColor="text1"/>
              </w:rPr>
              <w:t>First Aider w/ certificate of Training issued by RED CROSS in compliance to DOLE requirements for the approval of Construction Safety &amp; Health Program (Required Upon issuance of Notice of Award) subject to D.O 98 Series of 2014: Submission of Construction Safety and Health Program Approved by the Department of Labor and Employment (DOLE).</w:t>
            </w:r>
          </w:p>
          <w:p w14:paraId="7385A526" w14:textId="7437C0AC" w:rsidR="002C3ACE" w:rsidRPr="00BB478C" w:rsidRDefault="00B62EC9" w:rsidP="00046338">
            <w:pPr>
              <w:widowControl w:val="0"/>
              <w:spacing w:after="0" w:line="240" w:lineRule="auto"/>
            </w:pPr>
            <w:r w:rsidRPr="00F92011">
              <w:t>The key personnel should meet the following number of years’ work experience.</w:t>
            </w:r>
          </w:p>
          <w:p w14:paraId="75564D3D" w14:textId="12227EAD" w:rsidR="00F778EC" w:rsidRPr="00BB478C" w:rsidRDefault="00F778EC" w:rsidP="00F778EC">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2C0DF2B8" w14:textId="77777777" w:rsidR="00E42FFD" w:rsidRPr="00E42FFD" w:rsidRDefault="00F778EC" w:rsidP="00F778EC">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t>Include the Tax Identification Number (TIN) of the Key Personnel.</w:t>
            </w:r>
          </w:p>
          <w:p w14:paraId="37430F68" w14:textId="4AF0A817" w:rsidR="00207FF9" w:rsidRPr="00BB478C" w:rsidRDefault="00F778EC" w:rsidP="00F778EC">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t>Compliance to D.O. 98 series of 2016: Revised Guidelines on the Accreditation of Contractors’/Consultants’ Materials Engineer.</w:t>
            </w:r>
            <w:r>
              <w:t xml:space="preserve"> </w:t>
            </w:r>
          </w:p>
          <w:p w14:paraId="2CD94692" w14:textId="6E0C1D93" w:rsidR="00F778EC" w:rsidRDefault="00F778EC" w:rsidP="00F778EC">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sidR="00AF4D47">
              <w:rPr>
                <w:bCs/>
              </w:rPr>
              <w:t>.</w:t>
            </w:r>
          </w:p>
          <w:p w14:paraId="1D7B2FF4" w14:textId="4F0B7889" w:rsidR="00577715" w:rsidRDefault="0094305A" w:rsidP="00577715">
            <w:pPr>
              <w:pStyle w:val="ListParagraph"/>
              <w:numPr>
                <w:ilvl w:val="0"/>
                <w:numId w:val="31"/>
              </w:numPr>
              <w:spacing w:after="0" w:line="240" w:lineRule="auto"/>
            </w:pPr>
            <w:r>
              <w:t>The minimum required Manpower/Personnel for the contract are:</w:t>
            </w:r>
          </w:p>
          <w:p w14:paraId="061BFE2F" w14:textId="77777777" w:rsidR="00E40718" w:rsidRDefault="00E40718" w:rsidP="00E40718">
            <w:pPr>
              <w:pStyle w:val="ListParagraph"/>
              <w:spacing w:after="0" w:line="240" w:lineRule="auto"/>
              <w:ind w:left="720"/>
            </w:pPr>
          </w:p>
          <w:p w14:paraId="415EFC59" w14:textId="4D15D27C" w:rsidR="0094305A" w:rsidRPr="00E37CA1" w:rsidRDefault="0094305A" w:rsidP="0094305A">
            <w:pPr>
              <w:spacing w:after="0" w:line="240" w:lineRule="auto"/>
              <w:rPr>
                <w:sz w:val="1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lastRenderedPageBreak/>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2178F0">
                    <w:rPr>
                      <w:b/>
                      <w:bCs/>
                      <w:color w:val="000000" w:themeColor="text1"/>
                      <w:sz w:val="22"/>
                      <w:lang w:val="en-PH" w:eastAsia="en-PH"/>
                    </w:rPr>
                    <w:t>Required Nos.</w:t>
                  </w:r>
                </w:p>
              </w:tc>
            </w:tr>
            <w:tr w:rsidR="00577715"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8D0988" w:rsidRDefault="00577715" w:rsidP="00577715">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8D0988" w:rsidRDefault="00577715" w:rsidP="00577715">
                  <w:pPr>
                    <w:overflowPunct/>
                    <w:autoSpaceDE/>
                    <w:adjustRightInd/>
                    <w:spacing w:after="0" w:line="240" w:lineRule="auto"/>
                    <w:jc w:val="center"/>
                    <w:rPr>
                      <w:lang w:eastAsia="en-PH"/>
                    </w:rPr>
                  </w:pPr>
                  <w:r>
                    <w:t>1</w:t>
                  </w:r>
                </w:p>
              </w:tc>
            </w:tr>
            <w:tr w:rsidR="00577715"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8D0988" w:rsidRDefault="00577715" w:rsidP="00577715">
                  <w:pPr>
                    <w:overflowPunct/>
                    <w:autoSpaceDE/>
                    <w:adjustRightInd/>
                    <w:spacing w:after="0" w:line="240" w:lineRule="auto"/>
                    <w:rPr>
                      <w:lang w:eastAsia="en-PH"/>
                    </w:rPr>
                  </w:pPr>
                  <w: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8D0988" w:rsidRDefault="00577715" w:rsidP="00577715">
                  <w:pPr>
                    <w:overflowPunct/>
                    <w:autoSpaceDE/>
                    <w:adjustRightInd/>
                    <w:spacing w:after="0" w:line="240" w:lineRule="auto"/>
                    <w:jc w:val="center"/>
                    <w:rPr>
                      <w:lang w:eastAsia="en-PH"/>
                    </w:rPr>
                  </w:pPr>
                  <w:r>
                    <w:t>1</w:t>
                  </w:r>
                </w:p>
              </w:tc>
            </w:tr>
            <w:tr w:rsidR="00577715"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Default="00577715" w:rsidP="00577715">
                  <w:pPr>
                    <w:overflowPunct/>
                    <w:autoSpaceDE/>
                    <w:adjustRightInd/>
                    <w:spacing w:after="0" w:line="240" w:lineRule="auto"/>
                    <w:rPr>
                      <w:bCs/>
                      <w:color w:val="000000" w:themeColor="text1"/>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Default="00577715" w:rsidP="00577715">
                  <w:pPr>
                    <w:overflowPunct/>
                    <w:autoSpaceDE/>
                    <w:adjustRightInd/>
                    <w:spacing w:after="0" w:line="240" w:lineRule="auto"/>
                    <w:jc w:val="center"/>
                    <w:rPr>
                      <w:lang w:eastAsia="en-PH"/>
                    </w:rPr>
                  </w:pPr>
                  <w:r>
                    <w:t>1</w:t>
                  </w:r>
                </w:p>
              </w:tc>
            </w:tr>
            <w:tr w:rsidR="00261A32"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261A32" w:rsidRDefault="00261A32" w:rsidP="00261A32">
                  <w:pPr>
                    <w:overflowPunct/>
                    <w:autoSpaceDE/>
                    <w:adjustRightInd/>
                    <w:spacing w:after="0" w:line="240" w:lineRule="auto"/>
                    <w:rPr>
                      <w:bCs/>
                      <w:color w:val="000000" w:themeColor="text1"/>
                    </w:rPr>
                  </w:pPr>
                  <w:r>
                    <w:rPr>
                      <w:bCs/>
                      <w:color w:val="000000" w:themeColor="text1"/>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261A32" w:rsidRDefault="00261A32" w:rsidP="00261A32">
                  <w:pPr>
                    <w:overflowPunct/>
                    <w:autoSpaceDE/>
                    <w:adjustRightInd/>
                    <w:spacing w:after="0" w:line="240" w:lineRule="auto"/>
                    <w:jc w:val="center"/>
                    <w:rPr>
                      <w:lang w:eastAsia="en-PH"/>
                    </w:rPr>
                  </w:pPr>
                  <w:r>
                    <w:t>1</w:t>
                  </w:r>
                </w:p>
              </w:tc>
            </w:tr>
            <w:tr w:rsidR="00261A32"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261A32" w:rsidRDefault="00261A32" w:rsidP="00261A32">
                  <w:pPr>
                    <w:overflowPunct/>
                    <w:autoSpaceDE/>
                    <w:adjustRightInd/>
                    <w:spacing w:after="0" w:line="240" w:lineRule="auto"/>
                    <w:rPr>
                      <w:bCs/>
                      <w:color w:val="000000" w:themeColor="text1"/>
                    </w:rPr>
                  </w:pPr>
                  <w:r>
                    <w:rPr>
                      <w:bCs/>
                      <w:color w:val="000000" w:themeColor="text1"/>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261A32" w:rsidRDefault="00261A32" w:rsidP="00261A32">
                  <w:pPr>
                    <w:overflowPunct/>
                    <w:autoSpaceDE/>
                    <w:adjustRightInd/>
                    <w:spacing w:after="0" w:line="240" w:lineRule="auto"/>
                    <w:jc w:val="center"/>
                    <w:rPr>
                      <w:lang w:eastAsia="en-PH"/>
                    </w:rPr>
                  </w:pPr>
                  <w:r>
                    <w:t>1</w:t>
                  </w:r>
                </w:p>
              </w:tc>
            </w:tr>
          </w:tbl>
          <w:p w14:paraId="7DFC91FC" w14:textId="72AF7455" w:rsidR="00A37D93" w:rsidRDefault="00A37D93" w:rsidP="00A37D93">
            <w:r>
              <w:t>Reminder:</w:t>
            </w:r>
          </w:p>
          <w:p w14:paraId="5526775B" w14:textId="637A2F54" w:rsidR="00B62EC9" w:rsidRPr="00D3628B"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Republic Act (R.A) 11058 and its Implementing Rules </w:t>
            </w:r>
            <w:r>
              <w:t>and Regulations (IRR) shall be observed</w:t>
            </w:r>
            <w:r w:rsidRPr="00B56071">
              <w:t>.</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181EE209" w:rsidR="00B62EC9" w:rsidRDefault="00B62EC9" w:rsidP="002B2A6F">
            <w:pPr>
              <w:pStyle w:val="ListParagraph"/>
              <w:numPr>
                <w:ilvl w:val="0"/>
                <w:numId w:val="58"/>
              </w:numPr>
              <w:overflowPunct/>
              <w:autoSpaceDE/>
              <w:autoSpaceDN/>
              <w:adjustRightInd/>
              <w:spacing w:before="0" w:after="0" w:line="240" w:lineRule="auto"/>
              <w:jc w:val="left"/>
              <w:textAlignment w:val="auto"/>
            </w:pPr>
            <w:r w:rsidRPr="00F92011">
              <w:t>The minimum major equipment requirements are the following:</w:t>
            </w:r>
          </w:p>
          <w:p w14:paraId="5FF070F0" w14:textId="77777777" w:rsidR="003C4B4A" w:rsidRPr="00B87FE4" w:rsidRDefault="003C4B4A" w:rsidP="003C4B4A">
            <w:pPr>
              <w:pStyle w:val="ListParagraph"/>
              <w:overflowPunct/>
              <w:autoSpaceDE/>
              <w:autoSpaceDN/>
              <w:adjustRightInd/>
              <w:spacing w:before="0" w:after="0" w:line="240" w:lineRule="auto"/>
              <w:ind w:left="2520" w:hanging="1653"/>
              <w:jc w:val="left"/>
              <w:textAlignment w:val="auto"/>
              <w:rPr>
                <w:sz w:val="16"/>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256AE3" w:rsidRPr="008D0988"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F4CC90B" w:rsidR="00256AE3" w:rsidRPr="002178F0" w:rsidRDefault="00256AE3" w:rsidP="00256AE3">
                  <w:pPr>
                    <w:overflowPunct/>
                    <w:autoSpaceDE/>
                    <w:adjustRightInd/>
                    <w:spacing w:after="0" w:line="240" w:lineRule="auto"/>
                    <w:rPr>
                      <w:sz w:val="22"/>
                      <w:lang w:eastAsia="en-PH"/>
                    </w:rPr>
                  </w:pPr>
                  <w:r>
                    <w:rPr>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1FE45BF" w:rsidR="00256AE3" w:rsidRPr="002178F0" w:rsidRDefault="00256AE3" w:rsidP="00256AE3">
                  <w:pPr>
                    <w:overflowPunct/>
                    <w:autoSpaceDE/>
                    <w:adjustRightInd/>
                    <w:spacing w:after="0" w:line="240" w:lineRule="auto"/>
                    <w:jc w:val="center"/>
                    <w:rPr>
                      <w:sz w:val="22"/>
                      <w:lang w:val="en-PH" w:eastAsia="en-PH"/>
                    </w:rPr>
                  </w:pPr>
                  <w:r>
                    <w:rPr>
                      <w:lang w:val="en-PH" w:eastAsia="en-PH"/>
                    </w:rPr>
                    <w:t>10</w:t>
                  </w:r>
                  <w:r>
                    <w:rPr>
                      <w:lang w:val="en-PH" w:eastAsia="en-PH"/>
                    </w:rPr>
                    <w:t xml:space="preserve"> cu.</w:t>
                  </w:r>
                  <w:r>
                    <w:rPr>
                      <w:lang w:val="en-PH" w:eastAsia="en-PH"/>
                    </w:rPr>
                    <w:t>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6E509610" w:rsidR="00256AE3" w:rsidRPr="002178F0" w:rsidRDefault="00256AE3" w:rsidP="00256AE3">
                  <w:pPr>
                    <w:overflowPunct/>
                    <w:autoSpaceDE/>
                    <w:adjustRightInd/>
                    <w:spacing w:after="0" w:line="240" w:lineRule="auto"/>
                    <w:jc w:val="center"/>
                    <w:rPr>
                      <w:sz w:val="22"/>
                      <w:lang w:eastAsia="en-PH"/>
                    </w:rPr>
                  </w:pPr>
                  <w:r>
                    <w:rPr>
                      <w:lang w:eastAsia="en-PH"/>
                    </w:rPr>
                    <w:t>2</w:t>
                  </w:r>
                </w:p>
              </w:tc>
            </w:tr>
            <w:tr w:rsidR="00256AE3"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2499CEE3" w:rsidR="00256AE3" w:rsidRPr="002178F0" w:rsidRDefault="00256AE3" w:rsidP="00256AE3">
                  <w:pPr>
                    <w:overflowPunct/>
                    <w:autoSpaceDE/>
                    <w:adjustRightInd/>
                    <w:spacing w:after="0" w:line="240" w:lineRule="auto"/>
                    <w:rPr>
                      <w:sz w:val="22"/>
                      <w:lang w:eastAsia="en-PH"/>
                    </w:rPr>
                  </w:pPr>
                  <w:r>
                    <w:rPr>
                      <w:lang w:eastAsia="en-PH"/>
                    </w:rPr>
                    <w:t>Motorized Road Grader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3BA2A3AC" w:rsidR="00256AE3" w:rsidRPr="002178F0" w:rsidRDefault="00256AE3" w:rsidP="00256AE3">
                  <w:pPr>
                    <w:overflowPunct/>
                    <w:autoSpaceDE/>
                    <w:adjustRightInd/>
                    <w:spacing w:after="0" w:line="240" w:lineRule="auto"/>
                    <w:jc w:val="center"/>
                    <w:rPr>
                      <w:sz w:val="22"/>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696DC2B7" w:rsidR="00256AE3" w:rsidRPr="002178F0" w:rsidRDefault="00256AE3" w:rsidP="00256AE3">
                  <w:pPr>
                    <w:overflowPunct/>
                    <w:autoSpaceDE/>
                    <w:adjustRightInd/>
                    <w:spacing w:after="0" w:line="240" w:lineRule="auto"/>
                    <w:jc w:val="center"/>
                    <w:rPr>
                      <w:sz w:val="22"/>
                      <w:lang w:eastAsia="en-PH"/>
                    </w:rPr>
                  </w:pPr>
                  <w:r>
                    <w:rPr>
                      <w:lang w:eastAsia="en-PH"/>
                    </w:rPr>
                    <w:t>1</w:t>
                  </w:r>
                </w:p>
              </w:tc>
            </w:tr>
            <w:tr w:rsidR="00256AE3" w:rsidRPr="008D0988"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32D3E064" w:rsidR="00256AE3" w:rsidRPr="002178F0" w:rsidRDefault="00256AE3" w:rsidP="00256AE3">
                  <w:pPr>
                    <w:overflowPunct/>
                    <w:autoSpaceDE/>
                    <w:adjustRightInd/>
                    <w:spacing w:after="0" w:line="240" w:lineRule="auto"/>
                    <w:rPr>
                      <w:sz w:val="22"/>
                      <w:lang w:eastAsia="en-PH"/>
                    </w:rPr>
                  </w:pPr>
                  <w:r>
                    <w:rPr>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0554241D" w:rsidR="00256AE3" w:rsidRPr="002178F0" w:rsidRDefault="00256AE3" w:rsidP="00256AE3">
                  <w:pPr>
                    <w:overflowPunct/>
                    <w:autoSpaceDE/>
                    <w:adjustRightInd/>
                    <w:spacing w:after="0" w:line="240" w:lineRule="auto"/>
                    <w:jc w:val="center"/>
                    <w:rPr>
                      <w:sz w:val="22"/>
                      <w:lang w:val="en-PH" w:eastAsia="en-PH"/>
                    </w:rPr>
                  </w:pPr>
                  <w:r>
                    <w:rPr>
                      <w:lang w:val="en-PH" w:eastAsia="en-PH"/>
                    </w:rPr>
                    <w:t>16000L</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07FA2077" w:rsidR="00256AE3" w:rsidRPr="002178F0" w:rsidRDefault="00256AE3" w:rsidP="00256AE3">
                  <w:pPr>
                    <w:overflowPunct/>
                    <w:autoSpaceDE/>
                    <w:adjustRightInd/>
                    <w:spacing w:after="0" w:line="240" w:lineRule="auto"/>
                    <w:jc w:val="center"/>
                    <w:rPr>
                      <w:sz w:val="22"/>
                      <w:lang w:eastAsia="en-PH"/>
                    </w:rPr>
                  </w:pPr>
                  <w:r>
                    <w:rPr>
                      <w:lang w:eastAsia="en-PH"/>
                    </w:rPr>
                    <w:t>1</w:t>
                  </w:r>
                </w:p>
              </w:tc>
            </w:tr>
            <w:tr w:rsidR="00256AE3" w:rsidRPr="008D0988"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21BC23FD" w:rsidR="00256AE3" w:rsidRPr="002178F0" w:rsidRDefault="00256AE3" w:rsidP="00256AE3">
                  <w:pPr>
                    <w:overflowPunct/>
                    <w:autoSpaceDE/>
                    <w:adjustRightInd/>
                    <w:spacing w:after="0" w:line="240" w:lineRule="auto"/>
                    <w:rPr>
                      <w:sz w:val="22"/>
                      <w:lang w:eastAsia="en-PH"/>
                    </w:rPr>
                  </w:pPr>
                  <w:r>
                    <w:rPr>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49BD6193" w:rsidR="00256AE3" w:rsidRPr="002178F0" w:rsidRDefault="00256AE3" w:rsidP="00256AE3">
                  <w:pPr>
                    <w:overflowPunct/>
                    <w:autoSpaceDE/>
                    <w:adjustRightInd/>
                    <w:spacing w:after="0" w:line="240" w:lineRule="auto"/>
                    <w:jc w:val="center"/>
                    <w:rPr>
                      <w:sz w:val="22"/>
                      <w:lang w:val="en-PH" w:eastAsia="en-PH"/>
                    </w:rPr>
                  </w:pPr>
                  <w:r>
                    <w:rPr>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015514E1" w:rsidR="00256AE3" w:rsidRPr="002178F0" w:rsidRDefault="00256AE3" w:rsidP="00256AE3">
                  <w:pPr>
                    <w:overflowPunct/>
                    <w:autoSpaceDE/>
                    <w:adjustRightInd/>
                    <w:spacing w:after="0" w:line="240" w:lineRule="auto"/>
                    <w:jc w:val="center"/>
                    <w:rPr>
                      <w:sz w:val="22"/>
                      <w:lang w:eastAsia="en-PH"/>
                    </w:rPr>
                  </w:pPr>
                  <w:r>
                    <w:rPr>
                      <w:lang w:eastAsia="en-PH"/>
                    </w:rPr>
                    <w:t>1</w:t>
                  </w:r>
                </w:p>
              </w:tc>
            </w:tr>
            <w:tr w:rsidR="00256AE3" w:rsidRPr="008D0988" w14:paraId="3DF50D9E"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7CC61E" w14:textId="00F6737C" w:rsidR="00256AE3" w:rsidRDefault="00256AE3" w:rsidP="00256AE3">
                  <w:pPr>
                    <w:overflowPunct/>
                    <w:autoSpaceDE/>
                    <w:adjustRightInd/>
                    <w:spacing w:after="0" w:line="240" w:lineRule="auto"/>
                    <w:rPr>
                      <w:sz w:val="22"/>
                      <w:lang w:eastAsia="en-PH"/>
                    </w:rPr>
                  </w:pPr>
                  <w:r>
                    <w:rPr>
                      <w:lang w:eastAsia="en-PH"/>
                    </w:rPr>
                    <w:t xml:space="preserve">Asphalt </w:t>
                  </w:r>
                  <w:r>
                    <w:rPr>
                      <w:lang w:eastAsia="en-PH"/>
                    </w:rPr>
                    <w:t>Paver</w:t>
                  </w:r>
                </w:p>
              </w:tc>
              <w:tc>
                <w:tcPr>
                  <w:tcW w:w="1531" w:type="dxa"/>
                  <w:tcBorders>
                    <w:top w:val="single" w:sz="4" w:space="0" w:color="auto"/>
                    <w:left w:val="single" w:sz="4" w:space="0" w:color="auto"/>
                    <w:bottom w:val="single" w:sz="4" w:space="0" w:color="auto"/>
                    <w:right w:val="single" w:sz="4" w:space="0" w:color="auto"/>
                  </w:tcBorders>
                  <w:vAlign w:val="bottom"/>
                </w:tcPr>
                <w:p w14:paraId="00C950C8" w14:textId="713A6075" w:rsidR="00256AE3" w:rsidRDefault="00256AE3" w:rsidP="00256AE3">
                  <w:pPr>
                    <w:overflowPunct/>
                    <w:autoSpaceDE/>
                    <w:adjustRightInd/>
                    <w:spacing w:after="0" w:line="240" w:lineRule="auto"/>
                    <w:jc w:val="center"/>
                    <w:rPr>
                      <w:sz w:val="22"/>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62CC101" w14:textId="154E24EF" w:rsidR="00256AE3" w:rsidRDefault="00256AE3" w:rsidP="00256AE3">
                  <w:pPr>
                    <w:overflowPunct/>
                    <w:autoSpaceDE/>
                    <w:adjustRightInd/>
                    <w:spacing w:after="0" w:line="240" w:lineRule="auto"/>
                    <w:jc w:val="center"/>
                    <w:rPr>
                      <w:sz w:val="22"/>
                      <w:lang w:eastAsia="en-PH"/>
                    </w:rPr>
                  </w:pPr>
                  <w:r>
                    <w:rPr>
                      <w:lang w:eastAsia="en-PH"/>
                    </w:rPr>
                    <w:t>1</w:t>
                  </w:r>
                </w:p>
              </w:tc>
            </w:tr>
            <w:tr w:rsidR="00256AE3" w:rsidRPr="008D0988"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71EB9467" w:rsidR="00256AE3" w:rsidRDefault="00256AE3" w:rsidP="00256AE3">
                  <w:pPr>
                    <w:overflowPunct/>
                    <w:autoSpaceDE/>
                    <w:adjustRightInd/>
                    <w:spacing w:after="0" w:line="240" w:lineRule="auto"/>
                    <w:rPr>
                      <w:sz w:val="22"/>
                      <w:lang w:eastAsia="en-PH"/>
                    </w:rPr>
                  </w:pPr>
                  <w:r>
                    <w:rPr>
                      <w:lang w:eastAsia="en-PH"/>
                    </w:rPr>
                    <w:t>Vibrator Roller</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75A91A5E" w:rsidR="00256AE3" w:rsidRDefault="00256AE3" w:rsidP="00256AE3">
                  <w:pPr>
                    <w:overflowPunct/>
                    <w:autoSpaceDE/>
                    <w:adjustRightInd/>
                    <w:spacing w:after="0" w:line="240" w:lineRule="auto"/>
                    <w:jc w:val="center"/>
                    <w:rPr>
                      <w:sz w:val="22"/>
                      <w:lang w:val="en-PH" w:eastAsia="en-PH"/>
                    </w:rPr>
                  </w:pPr>
                  <w:r>
                    <w:rPr>
                      <w:lang w:val="en-PH" w:eastAsia="en-PH"/>
                    </w:rPr>
                    <w:t>10 mt</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7365782A" w:rsidR="00256AE3" w:rsidRDefault="00256AE3" w:rsidP="00256AE3">
                  <w:pPr>
                    <w:overflowPunct/>
                    <w:autoSpaceDE/>
                    <w:adjustRightInd/>
                    <w:spacing w:after="0" w:line="240" w:lineRule="auto"/>
                    <w:jc w:val="center"/>
                    <w:rPr>
                      <w:sz w:val="22"/>
                      <w:lang w:eastAsia="en-PH"/>
                    </w:rPr>
                  </w:pPr>
                  <w:r>
                    <w:rPr>
                      <w:lang w:eastAsia="en-PH"/>
                    </w:rPr>
                    <w:t>1</w:t>
                  </w:r>
                </w:p>
              </w:tc>
            </w:tr>
            <w:tr w:rsidR="00256AE3" w:rsidRPr="008D0988" w14:paraId="14AE9AA8"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384096F" w14:textId="16BFD261" w:rsidR="00256AE3" w:rsidRDefault="00256AE3" w:rsidP="00256AE3">
                  <w:pPr>
                    <w:overflowPunct/>
                    <w:autoSpaceDE/>
                    <w:adjustRightInd/>
                    <w:spacing w:after="0" w:line="240" w:lineRule="auto"/>
                    <w:rPr>
                      <w:sz w:val="22"/>
                      <w:lang w:eastAsia="en-PH"/>
                    </w:rPr>
                  </w:pPr>
                  <w:r>
                    <w:rPr>
                      <w:lang w:eastAsia="en-PH"/>
                    </w:rPr>
                    <w:t>Boom Truck</w:t>
                  </w:r>
                </w:p>
              </w:tc>
              <w:tc>
                <w:tcPr>
                  <w:tcW w:w="1531" w:type="dxa"/>
                  <w:tcBorders>
                    <w:top w:val="single" w:sz="4" w:space="0" w:color="auto"/>
                    <w:left w:val="single" w:sz="4" w:space="0" w:color="auto"/>
                    <w:bottom w:val="single" w:sz="4" w:space="0" w:color="auto"/>
                    <w:right w:val="single" w:sz="4" w:space="0" w:color="auto"/>
                  </w:tcBorders>
                  <w:vAlign w:val="bottom"/>
                </w:tcPr>
                <w:p w14:paraId="3B6AAF7B" w14:textId="57F69519" w:rsidR="00256AE3" w:rsidRDefault="00256AE3" w:rsidP="00256AE3">
                  <w:pPr>
                    <w:overflowPunct/>
                    <w:autoSpaceDE/>
                    <w:adjustRightInd/>
                    <w:spacing w:after="0" w:line="240" w:lineRule="auto"/>
                    <w:jc w:val="center"/>
                    <w:rPr>
                      <w:sz w:val="22"/>
                      <w:lang w:val="en-PH" w:eastAsia="en-PH"/>
                    </w:rPr>
                  </w:pPr>
                  <w:r>
                    <w:rPr>
                      <w:lang w:val="en-PH" w:eastAsia="en-PH"/>
                    </w:rPr>
                    <w:t>2-5 mt</w:t>
                  </w:r>
                </w:p>
              </w:tc>
              <w:tc>
                <w:tcPr>
                  <w:tcW w:w="1277" w:type="dxa"/>
                  <w:tcBorders>
                    <w:top w:val="single" w:sz="4" w:space="0" w:color="auto"/>
                    <w:left w:val="single" w:sz="4" w:space="0" w:color="auto"/>
                    <w:bottom w:val="single" w:sz="4" w:space="0" w:color="auto"/>
                    <w:right w:val="single" w:sz="4" w:space="0" w:color="auto"/>
                  </w:tcBorders>
                  <w:vAlign w:val="bottom"/>
                </w:tcPr>
                <w:p w14:paraId="06DAD874" w14:textId="29C2D353" w:rsidR="00256AE3" w:rsidRDefault="00256AE3" w:rsidP="00256AE3">
                  <w:pPr>
                    <w:overflowPunct/>
                    <w:autoSpaceDE/>
                    <w:adjustRightInd/>
                    <w:spacing w:after="0" w:line="240" w:lineRule="auto"/>
                    <w:jc w:val="center"/>
                    <w:rPr>
                      <w:sz w:val="22"/>
                      <w:lang w:eastAsia="en-PH"/>
                    </w:rPr>
                  </w:pPr>
                  <w:r>
                    <w:rPr>
                      <w:lang w:eastAsia="en-PH"/>
                    </w:rPr>
                    <w:t>1</w:t>
                  </w:r>
                </w:p>
              </w:tc>
            </w:tr>
            <w:tr w:rsidR="00256AE3" w:rsidRPr="008D0988" w14:paraId="5748657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8C87C09" w14:textId="543268A8" w:rsidR="00256AE3" w:rsidRDefault="00256AE3" w:rsidP="00256AE3">
                  <w:pPr>
                    <w:overflowPunct/>
                    <w:autoSpaceDE/>
                    <w:adjustRightInd/>
                    <w:spacing w:after="0" w:line="240" w:lineRule="auto"/>
                    <w:rPr>
                      <w:sz w:val="22"/>
                      <w:lang w:eastAsia="en-PH"/>
                    </w:rPr>
                  </w:pPr>
                  <w:r>
                    <w:rPr>
                      <w:lang w:eastAsia="en-PH"/>
                    </w:rPr>
                    <w:t xml:space="preserve">Asphalt </w:t>
                  </w:r>
                  <w:r>
                    <w:rPr>
                      <w:lang w:eastAsia="en-PH"/>
                    </w:rPr>
                    <w:t>Distributor</w:t>
                  </w:r>
                </w:p>
              </w:tc>
              <w:tc>
                <w:tcPr>
                  <w:tcW w:w="1531" w:type="dxa"/>
                  <w:tcBorders>
                    <w:top w:val="single" w:sz="4" w:space="0" w:color="auto"/>
                    <w:left w:val="single" w:sz="4" w:space="0" w:color="auto"/>
                    <w:bottom w:val="single" w:sz="4" w:space="0" w:color="auto"/>
                    <w:right w:val="single" w:sz="4" w:space="0" w:color="auto"/>
                  </w:tcBorders>
                  <w:vAlign w:val="bottom"/>
                </w:tcPr>
                <w:p w14:paraId="0E4B0CAF" w14:textId="1A246308" w:rsidR="00256AE3" w:rsidRDefault="00175938" w:rsidP="00256AE3">
                  <w:pPr>
                    <w:overflowPunct/>
                    <w:autoSpaceDE/>
                    <w:adjustRightInd/>
                    <w:spacing w:after="0" w:line="240" w:lineRule="auto"/>
                    <w:jc w:val="center"/>
                    <w:rPr>
                      <w:sz w:val="22"/>
                      <w:lang w:val="en-PH" w:eastAsia="en-PH"/>
                    </w:rPr>
                  </w:pPr>
                  <w:r>
                    <w:rPr>
                      <w:lang w:val="en-PH" w:eastAsia="en-PH"/>
                    </w:rPr>
                    <w:t>5 mt</w:t>
                  </w:r>
                </w:p>
              </w:tc>
              <w:tc>
                <w:tcPr>
                  <w:tcW w:w="1277" w:type="dxa"/>
                  <w:tcBorders>
                    <w:top w:val="single" w:sz="4" w:space="0" w:color="auto"/>
                    <w:left w:val="single" w:sz="4" w:space="0" w:color="auto"/>
                    <w:bottom w:val="single" w:sz="4" w:space="0" w:color="auto"/>
                    <w:right w:val="single" w:sz="4" w:space="0" w:color="auto"/>
                  </w:tcBorders>
                  <w:vAlign w:val="bottom"/>
                </w:tcPr>
                <w:p w14:paraId="70325DE1" w14:textId="73CD71F2" w:rsidR="00256AE3" w:rsidRDefault="00256AE3" w:rsidP="00256AE3">
                  <w:pPr>
                    <w:overflowPunct/>
                    <w:autoSpaceDE/>
                    <w:adjustRightInd/>
                    <w:spacing w:after="0" w:line="240" w:lineRule="auto"/>
                    <w:jc w:val="center"/>
                    <w:rPr>
                      <w:sz w:val="22"/>
                      <w:lang w:eastAsia="en-PH"/>
                    </w:rPr>
                  </w:pPr>
                  <w:r>
                    <w:rPr>
                      <w:lang w:eastAsia="en-PH"/>
                    </w:rPr>
                    <w:t>1</w:t>
                  </w:r>
                </w:p>
              </w:tc>
            </w:tr>
            <w:tr w:rsidR="00256AE3" w:rsidRPr="008D0988" w14:paraId="5EE98CC5"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3CA28A5E" w14:textId="2B993E76" w:rsidR="00256AE3" w:rsidRDefault="00256AE3" w:rsidP="00256AE3">
                  <w:pPr>
                    <w:overflowPunct/>
                    <w:autoSpaceDE/>
                    <w:adjustRightInd/>
                    <w:spacing w:after="0" w:line="240" w:lineRule="auto"/>
                    <w:rPr>
                      <w:sz w:val="22"/>
                      <w:lang w:eastAsia="en-PH"/>
                    </w:rPr>
                  </w:pPr>
                  <w:r>
                    <w:rPr>
                      <w:lang w:eastAsia="en-PH"/>
                    </w:rPr>
                    <w:t>Pneumatic Tire Roller</w:t>
                  </w:r>
                </w:p>
              </w:tc>
              <w:tc>
                <w:tcPr>
                  <w:tcW w:w="1531" w:type="dxa"/>
                  <w:tcBorders>
                    <w:top w:val="single" w:sz="4" w:space="0" w:color="auto"/>
                    <w:left w:val="single" w:sz="4" w:space="0" w:color="auto"/>
                    <w:bottom w:val="single" w:sz="4" w:space="0" w:color="auto"/>
                    <w:right w:val="single" w:sz="4" w:space="0" w:color="auto"/>
                  </w:tcBorders>
                  <w:vAlign w:val="bottom"/>
                </w:tcPr>
                <w:p w14:paraId="42A317FB" w14:textId="30FDFDEC" w:rsidR="00256AE3" w:rsidRDefault="00256AE3" w:rsidP="00256AE3">
                  <w:pPr>
                    <w:overflowPunct/>
                    <w:autoSpaceDE/>
                    <w:adjustRightInd/>
                    <w:spacing w:after="0" w:line="240" w:lineRule="auto"/>
                    <w:jc w:val="center"/>
                    <w:rPr>
                      <w:sz w:val="22"/>
                      <w:lang w:val="en-PH" w:eastAsia="en-PH"/>
                    </w:rPr>
                  </w:pPr>
                  <w:r>
                    <w:rPr>
                      <w:lang w:val="en-PH" w:eastAsia="en-PH"/>
                    </w:rPr>
                    <w:t>10 mt</w:t>
                  </w:r>
                </w:p>
              </w:tc>
              <w:tc>
                <w:tcPr>
                  <w:tcW w:w="1277" w:type="dxa"/>
                  <w:tcBorders>
                    <w:top w:val="single" w:sz="4" w:space="0" w:color="auto"/>
                    <w:left w:val="single" w:sz="4" w:space="0" w:color="auto"/>
                    <w:bottom w:val="single" w:sz="4" w:space="0" w:color="auto"/>
                    <w:right w:val="single" w:sz="4" w:space="0" w:color="auto"/>
                  </w:tcBorders>
                  <w:vAlign w:val="bottom"/>
                </w:tcPr>
                <w:p w14:paraId="05DBDE3D" w14:textId="1B032466" w:rsidR="00256AE3" w:rsidRDefault="00256AE3" w:rsidP="00256AE3">
                  <w:pPr>
                    <w:overflowPunct/>
                    <w:autoSpaceDE/>
                    <w:adjustRightInd/>
                    <w:spacing w:after="0" w:line="240" w:lineRule="auto"/>
                    <w:jc w:val="center"/>
                    <w:rPr>
                      <w:sz w:val="22"/>
                      <w:lang w:eastAsia="en-PH"/>
                    </w:rPr>
                  </w:pPr>
                  <w:r>
                    <w:rPr>
                      <w:lang w:eastAsia="en-PH"/>
                    </w:rPr>
                    <w:t>1</w:t>
                  </w:r>
                </w:p>
              </w:tc>
            </w:tr>
            <w:tr w:rsidR="00256AE3" w:rsidRPr="008D0988" w14:paraId="30573DE8"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88C8A2E" w14:textId="6298127A" w:rsidR="00256AE3" w:rsidRDefault="00256AE3" w:rsidP="00256AE3">
                  <w:pPr>
                    <w:overflowPunct/>
                    <w:autoSpaceDE/>
                    <w:adjustRightInd/>
                    <w:spacing w:after="0" w:line="240" w:lineRule="auto"/>
                    <w:rPr>
                      <w:sz w:val="22"/>
                      <w:lang w:eastAsia="en-PH"/>
                    </w:rPr>
                  </w:pPr>
                  <w:r>
                    <w:rPr>
                      <w:lang w:eastAsia="en-PH"/>
                    </w:rPr>
                    <w:t>Tandem Steel Roller</w:t>
                  </w:r>
                </w:p>
              </w:tc>
              <w:tc>
                <w:tcPr>
                  <w:tcW w:w="1531" w:type="dxa"/>
                  <w:tcBorders>
                    <w:top w:val="single" w:sz="4" w:space="0" w:color="auto"/>
                    <w:left w:val="single" w:sz="4" w:space="0" w:color="auto"/>
                    <w:bottom w:val="single" w:sz="4" w:space="0" w:color="auto"/>
                    <w:right w:val="single" w:sz="4" w:space="0" w:color="auto"/>
                  </w:tcBorders>
                  <w:vAlign w:val="bottom"/>
                </w:tcPr>
                <w:p w14:paraId="529DDB87" w14:textId="7F09BFB6" w:rsidR="00256AE3" w:rsidRDefault="00256AE3" w:rsidP="00256AE3">
                  <w:pPr>
                    <w:overflowPunct/>
                    <w:autoSpaceDE/>
                    <w:adjustRightInd/>
                    <w:spacing w:after="0" w:line="240" w:lineRule="auto"/>
                    <w:jc w:val="center"/>
                    <w:rPr>
                      <w:sz w:val="22"/>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0CFBBB90" w14:textId="340CB0D0" w:rsidR="00256AE3" w:rsidRDefault="00256AE3" w:rsidP="00256AE3">
                  <w:pPr>
                    <w:overflowPunct/>
                    <w:autoSpaceDE/>
                    <w:adjustRightInd/>
                    <w:spacing w:after="0" w:line="240" w:lineRule="auto"/>
                    <w:jc w:val="center"/>
                    <w:rPr>
                      <w:sz w:val="22"/>
                      <w:lang w:eastAsia="en-PH"/>
                    </w:rPr>
                  </w:pPr>
                  <w:r>
                    <w:rPr>
                      <w:lang w:eastAsia="en-PH"/>
                    </w:rPr>
                    <w:t>1</w:t>
                  </w:r>
                </w:p>
              </w:tc>
            </w:tr>
            <w:tr w:rsidR="00175938" w:rsidRPr="008D0988" w14:paraId="30AF5E24"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5856409" w14:textId="6113069D" w:rsidR="00175938" w:rsidRDefault="00175938" w:rsidP="00256AE3">
                  <w:pPr>
                    <w:overflowPunct/>
                    <w:autoSpaceDE/>
                    <w:adjustRightInd/>
                    <w:spacing w:after="0" w:line="240" w:lineRule="auto"/>
                    <w:rPr>
                      <w:lang w:eastAsia="en-PH"/>
                    </w:rPr>
                  </w:pPr>
                  <w:r>
                    <w:rPr>
                      <w:lang w:eastAsia="en-PH"/>
                    </w:rPr>
                    <w:t>Kneading Machine</w:t>
                  </w:r>
                </w:p>
              </w:tc>
              <w:tc>
                <w:tcPr>
                  <w:tcW w:w="1531" w:type="dxa"/>
                  <w:tcBorders>
                    <w:top w:val="single" w:sz="4" w:space="0" w:color="auto"/>
                    <w:left w:val="single" w:sz="4" w:space="0" w:color="auto"/>
                    <w:bottom w:val="single" w:sz="4" w:space="0" w:color="auto"/>
                    <w:right w:val="single" w:sz="4" w:space="0" w:color="auto"/>
                  </w:tcBorders>
                  <w:vAlign w:val="bottom"/>
                </w:tcPr>
                <w:p w14:paraId="795B89A7" w14:textId="3C672BED" w:rsidR="00175938" w:rsidRDefault="00175938" w:rsidP="00256AE3">
                  <w:pPr>
                    <w:overflowPunct/>
                    <w:autoSpaceDE/>
                    <w:adjustRightInd/>
                    <w:spacing w:after="0" w:line="240" w:lineRule="auto"/>
                    <w:jc w:val="center"/>
                    <w:rPr>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7BCCA72" w14:textId="54C71772" w:rsidR="00175938" w:rsidRDefault="00175938" w:rsidP="00256AE3">
                  <w:pPr>
                    <w:overflowPunct/>
                    <w:autoSpaceDE/>
                    <w:adjustRightInd/>
                    <w:spacing w:after="0" w:line="240" w:lineRule="auto"/>
                    <w:jc w:val="center"/>
                    <w:rPr>
                      <w:lang w:eastAsia="en-PH"/>
                    </w:rPr>
                  </w:pPr>
                  <w:r>
                    <w:rPr>
                      <w:lang w:eastAsia="en-PH"/>
                    </w:rPr>
                    <w:t>1</w:t>
                  </w:r>
                </w:p>
              </w:tc>
            </w:tr>
            <w:tr w:rsidR="00175938" w:rsidRPr="008D0988" w14:paraId="73DAC69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465811A" w14:textId="5EB16E69" w:rsidR="00175938" w:rsidRDefault="00175938" w:rsidP="00175938">
                  <w:pPr>
                    <w:overflowPunct/>
                    <w:autoSpaceDE/>
                    <w:adjustRightInd/>
                    <w:spacing w:after="0" w:line="240" w:lineRule="auto"/>
                    <w:rPr>
                      <w:lang w:eastAsia="en-PH"/>
                    </w:rPr>
                  </w:pPr>
                  <w:r>
                    <w:rPr>
                      <w:lang w:eastAsia="en-PH"/>
                    </w:rPr>
                    <w:t>Applicator</w:t>
                  </w:r>
                  <w:r>
                    <w:rPr>
                      <w:lang w:eastAsia="en-PH"/>
                    </w:rPr>
                    <w:t xml:space="preserve"> Machine</w:t>
                  </w:r>
                </w:p>
              </w:tc>
              <w:tc>
                <w:tcPr>
                  <w:tcW w:w="1531" w:type="dxa"/>
                  <w:tcBorders>
                    <w:top w:val="single" w:sz="4" w:space="0" w:color="auto"/>
                    <w:left w:val="single" w:sz="4" w:space="0" w:color="auto"/>
                    <w:bottom w:val="single" w:sz="4" w:space="0" w:color="auto"/>
                    <w:right w:val="single" w:sz="4" w:space="0" w:color="auto"/>
                  </w:tcBorders>
                  <w:vAlign w:val="bottom"/>
                </w:tcPr>
                <w:p w14:paraId="05169B50" w14:textId="0F768C17" w:rsidR="00175938" w:rsidRDefault="00175938" w:rsidP="00175938">
                  <w:pPr>
                    <w:overflowPunct/>
                    <w:autoSpaceDE/>
                    <w:adjustRightInd/>
                    <w:spacing w:after="0" w:line="240" w:lineRule="auto"/>
                    <w:jc w:val="center"/>
                    <w:rPr>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F510FDF" w14:textId="51E8FB76" w:rsidR="00175938" w:rsidRDefault="00175938" w:rsidP="00175938">
                  <w:pPr>
                    <w:overflowPunct/>
                    <w:autoSpaceDE/>
                    <w:adjustRightInd/>
                    <w:spacing w:after="0" w:line="240" w:lineRule="auto"/>
                    <w:jc w:val="center"/>
                    <w:rPr>
                      <w:lang w:eastAsia="en-PH"/>
                    </w:rPr>
                  </w:pPr>
                  <w:r>
                    <w:rPr>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17955F01" w:rsidR="00B62EC9" w:rsidRPr="008D0988" w:rsidRDefault="00B62EC9" w:rsidP="002B2A6F">
            <w:pPr>
              <w:pStyle w:val="ListParagraph"/>
              <w:numPr>
                <w:ilvl w:val="0"/>
                <w:numId w:val="58"/>
              </w:numPr>
              <w:tabs>
                <w:tab w:val="left" w:pos="3170"/>
                <w:tab w:val="left" w:pos="4070"/>
                <w:tab w:val="left" w:pos="5150"/>
              </w:tabs>
              <w:overflowPunct/>
              <w:autoSpaceDE/>
              <w:autoSpaceDN/>
              <w:adjustRightInd/>
              <w:spacing w:before="0" w:after="0" w:line="0" w:lineRule="atLeast"/>
              <w:jc w:val="left"/>
              <w:textAlignment w:val="auto"/>
            </w:pPr>
            <w:r w:rsidRPr="008D0988">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2B2B01EE" w14:textId="51E3E361" w:rsidR="00B62EC9" w:rsidRPr="00F92011" w:rsidRDefault="00B62EC9" w:rsidP="00B62EC9">
            <w:pPr>
              <w:spacing w:after="0" w:line="0" w:lineRule="atLeast"/>
              <w:rPr>
                <w:b/>
              </w:rPr>
            </w:pPr>
            <w:r w:rsidRPr="00F92011">
              <w:rPr>
                <w:b/>
                <w:u w:val="single"/>
              </w:rPr>
              <w:lastRenderedPageBreak/>
              <w:t>Please refer to D.O. 11, Series of 2017 for the minimum materials testing equipment and D.O. 127, Series of 2018, Strict Application of R.A. 9184 in the conduct of Post-Qualification of Bidders with Delayed On-Going Contracts with the DPWH.</w:t>
            </w:r>
          </w:p>
          <w:p w14:paraId="3C2D9E3D" w14:textId="6C33FD59" w:rsidR="00C9553A" w:rsidRDefault="00830530" w:rsidP="0094305A">
            <w:pPr>
              <w:spacing w:after="0" w:line="240" w:lineRule="auto"/>
            </w:pPr>
            <w:r>
              <w:t xml:space="preserve">    </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6EAC2893" w14:textId="6B58EFA0" w:rsidR="0094305A" w:rsidRDefault="0094305A" w:rsidP="00E83AA5">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p w14:paraId="0CC4D765" w14:textId="77777777" w:rsidR="0094305A" w:rsidRPr="00F92011" w:rsidRDefault="0094305A" w:rsidP="0094305A">
            <w:pPr>
              <w:pStyle w:val="ListParagraph"/>
              <w:overflowPunct/>
              <w:autoSpaceDE/>
              <w:autoSpaceDN/>
              <w:adjustRightInd/>
              <w:spacing w:before="0" w:after="0" w:line="240" w:lineRule="auto"/>
              <w:ind w:left="360"/>
              <w:jc w:val="left"/>
              <w:textAlignment w:val="auto"/>
            </w:pPr>
          </w:p>
          <w:p w14:paraId="46E39ECC" w14:textId="1F4629B5" w:rsidR="0094305A" w:rsidRPr="00F92011" w:rsidRDefault="0094305A" w:rsidP="0094305A">
            <w:pPr>
              <w:spacing w:after="0"/>
              <w:jc w:val="left"/>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05A47AD3" w14:textId="67671698" w:rsidR="00047C97" w:rsidRPr="0096700F" w:rsidRDefault="00361F3C" w:rsidP="00361F3C">
            <w:pPr>
              <w:rPr>
                <w:b/>
                <w:i/>
                <w:iCs/>
              </w:rPr>
            </w:pPr>
            <w:r w:rsidRPr="00F92011">
              <w:t xml:space="preserve">The deadline for receipt of Bids is </w:t>
            </w:r>
            <w:r w:rsidR="00CF78EC">
              <w:rPr>
                <w:b/>
                <w:i/>
              </w:rPr>
              <w:t>July 15, 2025</w:t>
            </w:r>
            <w:r w:rsidR="00BE204E">
              <w:rPr>
                <w:b/>
                <w:i/>
                <w:iCs/>
              </w:rPr>
              <w:t>,</w:t>
            </w:r>
            <w:r w:rsidR="00CE3F66">
              <w:rPr>
                <w:b/>
                <w:i/>
                <w:iCs/>
              </w:rPr>
              <w:t xml:space="preserve"> </w:t>
            </w:r>
            <w:r w:rsidRPr="00C75D4B">
              <w:rPr>
                <w:b/>
                <w:i/>
                <w:iCs/>
              </w:rPr>
              <w:t>10:00AM</w:t>
            </w:r>
            <w:r>
              <w:rPr>
                <w:b/>
                <w:i/>
                <w:iCs/>
              </w:rPr>
              <w:t>.</w:t>
            </w: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lastRenderedPageBreak/>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Was received after the deadline of bid submission.</w:t>
            </w:r>
          </w:p>
          <w:p w14:paraId="2C80F8C6" w14:textId="2E58708B" w:rsidR="00830530" w:rsidRPr="0023295F" w:rsidRDefault="00361F3C" w:rsidP="0023295F">
            <w:pPr>
              <w:ind w:left="1080"/>
            </w:pPr>
            <w:r w:rsidRPr="00F92011">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lastRenderedPageBreak/>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112BDF01" w14:textId="4F222363" w:rsidR="00361F3C" w:rsidRPr="0023295F" w:rsidRDefault="00361F3C" w:rsidP="009C20A6">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6BB47424" w14:textId="77777777" w:rsidR="0023295F" w:rsidRPr="00F92011" w:rsidRDefault="0023295F" w:rsidP="0023295F">
            <w:pPr>
              <w:pStyle w:val="ListParagraph"/>
              <w:overflowPunct/>
              <w:autoSpaceDE/>
              <w:autoSpaceDN/>
              <w:adjustRightInd/>
              <w:spacing w:before="0" w:after="160" w:line="256" w:lineRule="auto"/>
              <w:contextualSpacing/>
              <w:jc w:val="left"/>
              <w:textAlignment w:val="auto"/>
            </w:pPr>
          </w:p>
          <w:p w14:paraId="5B16E561"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186AA709" w14:textId="77777777" w:rsidR="00361F3C" w:rsidRPr="00F92011" w:rsidRDefault="00361F3C" w:rsidP="00361F3C">
            <w:pPr>
              <w:pStyle w:val="ListParagraph"/>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2D9034A"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exported/published), with file name in the format </w:t>
            </w:r>
            <w:r w:rsidRPr="00F92011">
              <w:rPr>
                <w:b/>
                <w:bCs/>
              </w:rPr>
              <w:t>&lt;PCAB ID&gt;_&lt;CONTRACT ID&gt;_DescriptiveFilename.pdf</w:t>
            </w:r>
            <w:r w:rsidRPr="00F92011">
              <w:t xml:space="preserve"> (e.g. 12345 20Z00123 PCABLicense.pdf, 12345 20Z00123 OmnibusSwornStatement.pdf).</w:t>
            </w:r>
          </w:p>
          <w:p w14:paraId="6A601761" w14:textId="77777777" w:rsidR="00361F3C" w:rsidRPr="00F92011" w:rsidRDefault="00361F3C" w:rsidP="00361F3C">
            <w:pPr>
              <w:pStyle w:val="ListParagraph"/>
            </w:pP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23295F" w:rsidRDefault="0023295F" w:rsidP="0023295F">
            <w:pPr>
              <w:overflowPunct/>
              <w:autoSpaceDE/>
              <w:autoSpaceDN/>
              <w:adjustRightInd/>
              <w:spacing w:before="0" w:after="0" w:line="240" w:lineRule="auto"/>
              <w:jc w:val="left"/>
              <w:textAlignment w:val="auto"/>
              <w:rPr>
                <w:b/>
                <w:bCs/>
              </w:rPr>
            </w:pPr>
          </w:p>
          <w:p w14:paraId="30C5DFDB" w14:textId="717F5FD9" w:rsidR="00361F3C" w:rsidRPr="00F92011" w:rsidRDefault="00361F3C" w:rsidP="00830530">
            <w:pPr>
              <w:pStyle w:val="ListParagraph"/>
            </w:pPr>
            <w:r w:rsidRPr="00F92011">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322996B9"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lastRenderedPageBreak/>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0087F999" w14:textId="77777777" w:rsidR="00361F3C" w:rsidRPr="00F92011" w:rsidRDefault="00361F3C" w:rsidP="00361F3C">
            <w:pPr>
              <w:pStyle w:val="ListParagraph"/>
            </w:pPr>
          </w:p>
          <w:p w14:paraId="551C5385" w14:textId="6D677C85" w:rsidR="00361F3C" w:rsidRPr="00F92011" w:rsidRDefault="00361F3C" w:rsidP="0096700F">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“Bid Submission 1/2 for 20Z00123”and “Bid Submission 2/2 for 20Z00123”.</w:t>
            </w:r>
          </w:p>
          <w:p w14:paraId="3ABCECE9" w14:textId="17F98DF5" w:rsidR="00361F3C" w:rsidRPr="00F92011" w:rsidRDefault="00361F3C" w:rsidP="00635921">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7CD96714" w14:textId="77777777" w:rsidR="00361F3C" w:rsidRPr="00F92011" w:rsidRDefault="00361F3C" w:rsidP="00361F3C">
            <w:pPr>
              <w:pStyle w:val="ListParagraph"/>
            </w:pPr>
          </w:p>
          <w:p w14:paraId="3B547290"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1BBC160" w14:textId="77777777" w:rsidR="00361F3C" w:rsidRPr="00F92011" w:rsidRDefault="00361F3C" w:rsidP="00361F3C">
            <w:pPr>
              <w:pStyle w:val="ListParagraph"/>
              <w:rPr>
                <w:b/>
                <w:bCs/>
              </w:rPr>
            </w:pPr>
          </w:p>
          <w:p w14:paraId="3DAEC88A" w14:textId="509DB7F2" w:rsidR="00830530" w:rsidRPr="00F92011" w:rsidRDefault="00361F3C" w:rsidP="0096700F">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bookmarkStart w:id="74" w:name="_GoBack"/>
            <w:bookmarkEnd w:id="74"/>
          </w:p>
          <w:p w14:paraId="213CAEB9"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3007B75D" w14:textId="77777777" w:rsidR="00361F3C" w:rsidRPr="00F92011" w:rsidRDefault="00361F3C" w:rsidP="00361F3C">
            <w:pPr>
              <w:pStyle w:val="ListParagraph"/>
            </w:pPr>
          </w:p>
          <w:p w14:paraId="53DE105B" w14:textId="1B29FB37" w:rsidR="00635921" w:rsidRPr="00F92011" w:rsidRDefault="00361F3C" w:rsidP="00D26D09">
            <w:pPr>
              <w:pStyle w:val="ListParagraph"/>
            </w:pPr>
            <w:r w:rsidRPr="00F92011">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electronicbids_sarangani@dpwh.gov.ph</w:t>
            </w:r>
            <w:r w:rsidRPr="00F92011">
              <w:t xml:space="preserve"> before the deadline for bid submission.</w:t>
            </w:r>
          </w:p>
          <w:p w14:paraId="23CCBA6A" w14:textId="2688A82D" w:rsidR="00361F3C" w:rsidRDefault="00361F3C" w:rsidP="00D26D0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63A889A2" w14:textId="77777777" w:rsidR="00D26D09" w:rsidRPr="00D26D09" w:rsidRDefault="00D26D09" w:rsidP="00D26D09">
            <w:pPr>
              <w:pStyle w:val="ListParagraph"/>
              <w:overflowPunct/>
              <w:autoSpaceDE/>
              <w:autoSpaceDN/>
              <w:adjustRightInd/>
              <w:spacing w:before="0" w:after="160" w:line="256" w:lineRule="auto"/>
              <w:ind w:left="720"/>
              <w:contextualSpacing/>
              <w:jc w:val="left"/>
              <w:textAlignment w:val="auto"/>
              <w:rPr>
                <w:b/>
                <w:bCs/>
              </w:rPr>
            </w:pPr>
          </w:p>
          <w:p w14:paraId="414BD037" w14:textId="5C7094EB" w:rsidR="00B138A8" w:rsidRPr="00830530" w:rsidRDefault="00361F3C" w:rsidP="00830530">
            <w:pPr>
              <w:pStyle w:val="ListParagraph"/>
            </w:pPr>
            <w:r w:rsidRPr="00F92011">
              <w:lastRenderedPageBreak/>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Pr>
                <w:b/>
                <w:bCs/>
                <w:i/>
                <w:iCs/>
              </w:rPr>
              <w:t>electronicbids_sarangani@dpwh.gov.ph</w:t>
            </w:r>
            <w:r w:rsidRPr="00F92011">
              <w:t xml:space="preserve"> before the deadline for bid submission.</w:t>
            </w:r>
          </w:p>
          <w:p w14:paraId="181A8A53" w14:textId="7C0A110E" w:rsidR="00361F3C" w:rsidRDefault="00361F3C" w:rsidP="00830530">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3D2E9D" w14:textId="77777777" w:rsidR="00830530" w:rsidRPr="00830530" w:rsidRDefault="00830530" w:rsidP="00830530">
            <w:pPr>
              <w:pStyle w:val="ListParagraph"/>
              <w:overflowPunct/>
              <w:autoSpaceDE/>
              <w:autoSpaceDN/>
              <w:adjustRightInd/>
              <w:spacing w:before="0" w:after="160" w:line="256" w:lineRule="auto"/>
              <w:ind w:left="720"/>
              <w:contextualSpacing/>
              <w:jc w:val="left"/>
              <w:textAlignment w:val="auto"/>
              <w:rPr>
                <w:b/>
                <w:bCs/>
              </w:rPr>
            </w:pP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https://us0web.zoom.us/j/2764953026?pwd=V0pkaHhRQXdibSsyc3JPU2lkS0orUT09</w:t>
              </w:r>
            </w:hyperlink>
            <w:r>
              <w:rPr>
                <w:b/>
                <w:bCs/>
                <w:i/>
                <w:iCs/>
              </w:rPr>
              <w:t>.</w:t>
            </w:r>
          </w:p>
          <w:p w14:paraId="2411299B" w14:textId="77777777" w:rsidR="00361F3C" w:rsidRPr="00F92011" w:rsidRDefault="00361F3C" w:rsidP="00361F3C">
            <w:pPr>
              <w:pStyle w:val="ListParagraph"/>
            </w:pPr>
            <w:r w:rsidRPr="00F92011">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 xml:space="preserve">All electronic bids (Password protected compressed archive main file folder/s) shall be opened first for the opening of the Technical </w:t>
            </w:r>
            <w:r w:rsidRPr="00F92011">
              <w:lastRenderedPageBreak/>
              <w:t>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t>If the electronic bid or file within it was found to be damaged, could not be extracted or opened, the bi</w:t>
            </w:r>
            <w:r w:rsidR="008162D9">
              <w:t>d shall be considered “Failed”.</w:t>
            </w:r>
          </w:p>
          <w:p w14:paraId="169FFDD8" w14:textId="6EB69556" w:rsidR="00361F3C" w:rsidRDefault="00361F3C" w:rsidP="00361F3C">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6D8BE9FE" w14:textId="77777777" w:rsidR="006C4AAC" w:rsidRPr="00F92011" w:rsidRDefault="006C4AAC" w:rsidP="00361F3C">
            <w:pPr>
              <w:pStyle w:val="ListParagraph"/>
            </w:pPr>
          </w:p>
          <w:p w14:paraId="4E941210"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p>
          <w:p w14:paraId="2185BDBD" w14:textId="77777777" w:rsidR="00361F3C" w:rsidRPr="00F92011" w:rsidRDefault="00361F3C" w:rsidP="00361F3C">
            <w:pPr>
              <w:pStyle w:val="ListParagraph"/>
            </w:pPr>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5" w:name="bds22_1"/>
            <w:bookmarkEnd w:id="75"/>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4D15F3A1" w14:textId="454BA92B"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5C674F">
              <w:rPr>
                <w:b/>
                <w:i/>
                <w:iCs/>
                <w:color w:val="000000" w:themeColor="text1"/>
              </w:rPr>
              <w:t>July 15,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p w14:paraId="5E303D5B" w14:textId="77777777" w:rsidR="00361F3C" w:rsidRPr="00F92011" w:rsidRDefault="00361F3C" w:rsidP="00361F3C">
            <w:pPr>
              <w:spacing w:after="0"/>
              <w:rPr>
                <w:color w:val="000000" w:themeColor="text1"/>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6" w:name="_Toc46930046"/>
      <w:r w:rsidRPr="0022204B">
        <w:rPr>
          <w:sz w:val="32"/>
        </w:rPr>
        <w:lastRenderedPageBreak/>
        <w:t>Section IV. General Conditions of Contract</w:t>
      </w:r>
      <w:bookmarkEnd w:id="76"/>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7" w:name="_Toc46930047"/>
      <w:r w:rsidRPr="00F92011">
        <w:rPr>
          <w:rFonts w:ascii="Times New Roman" w:hAnsi="Times New Roman"/>
          <w:sz w:val="24"/>
        </w:rPr>
        <w:lastRenderedPageBreak/>
        <w:t>Scope of Contract</w:t>
      </w:r>
      <w:bookmarkEnd w:id="77"/>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8" w:name="_Toc46930048"/>
      <w:r w:rsidRPr="00F92011">
        <w:rPr>
          <w:rFonts w:ascii="Times New Roman" w:hAnsi="Times New Roman"/>
          <w:sz w:val="24"/>
        </w:rPr>
        <w:t>Sectional Completion of Works</w:t>
      </w:r>
      <w:bookmarkEnd w:id="78"/>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9" w:name="_Toc46930049"/>
      <w:r w:rsidRPr="00F92011">
        <w:rPr>
          <w:rFonts w:ascii="Times New Roman" w:hAnsi="Times New Roman"/>
          <w:sz w:val="24"/>
        </w:rPr>
        <w:t>Possession of Site</w:t>
      </w:r>
      <w:bookmarkEnd w:id="79"/>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80" w:name="_Toc46930050"/>
      <w:r w:rsidRPr="00F92011">
        <w:rPr>
          <w:rFonts w:ascii="Times New Roman" w:hAnsi="Times New Roman"/>
          <w:sz w:val="24"/>
        </w:rPr>
        <w:t>The Contractor’s Obligations</w:t>
      </w:r>
      <w:bookmarkEnd w:id="80"/>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1"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1"/>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2" w:name="_Toc46930052"/>
      <w:r w:rsidRPr="00F92011">
        <w:rPr>
          <w:rFonts w:ascii="Times New Roman" w:hAnsi="Times New Roman"/>
          <w:sz w:val="24"/>
        </w:rPr>
        <w:t>Site Investigation Reports</w:t>
      </w:r>
      <w:bookmarkEnd w:id="82"/>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3" w:name="_heading=h.3hv69ve" w:colFirst="0" w:colLast="0"/>
      <w:bookmarkEnd w:id="83"/>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4" w:name="_Toc46930053"/>
      <w:r w:rsidRPr="00F92011">
        <w:rPr>
          <w:rFonts w:ascii="Times New Roman" w:hAnsi="Times New Roman"/>
          <w:sz w:val="24"/>
        </w:rPr>
        <w:t>Warranty</w:t>
      </w:r>
      <w:bookmarkEnd w:id="84"/>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5" w:name="_Toc46930054"/>
      <w:r w:rsidRPr="00F92011">
        <w:rPr>
          <w:rFonts w:ascii="Times New Roman" w:hAnsi="Times New Roman"/>
          <w:sz w:val="24"/>
        </w:rPr>
        <w:t>Liability of the Contractor</w:t>
      </w:r>
      <w:bookmarkEnd w:id="85"/>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6" w:name="_heading=h.2w5ecyt" w:colFirst="0" w:colLast="0"/>
      <w:bookmarkEnd w:id="86"/>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7" w:name="_Toc46930055"/>
      <w:r w:rsidRPr="00F92011">
        <w:rPr>
          <w:rFonts w:ascii="Times New Roman" w:hAnsi="Times New Roman"/>
          <w:sz w:val="24"/>
        </w:rPr>
        <w:t>Termination for Other Causes</w:t>
      </w:r>
      <w:bookmarkEnd w:id="87"/>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8"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8"/>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9" w:name="_Toc46930057"/>
      <w:r w:rsidRPr="00F92011">
        <w:rPr>
          <w:rFonts w:ascii="Times New Roman" w:hAnsi="Times New Roman"/>
          <w:sz w:val="24"/>
        </w:rPr>
        <w:t>Program of Work</w:t>
      </w:r>
      <w:bookmarkEnd w:id="89"/>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90" w:name="_Toc46930058"/>
      <w:r w:rsidRPr="00F92011">
        <w:rPr>
          <w:rFonts w:ascii="Times New Roman" w:hAnsi="Times New Roman"/>
          <w:sz w:val="24"/>
        </w:rPr>
        <w:t>Instructions, Inspections and Audits</w:t>
      </w:r>
      <w:bookmarkEnd w:id="90"/>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1" w:name="_Toc46930059"/>
      <w:r w:rsidRPr="00F92011">
        <w:rPr>
          <w:rFonts w:ascii="Times New Roman" w:hAnsi="Times New Roman"/>
          <w:sz w:val="24"/>
        </w:rPr>
        <w:t>Advance Payment</w:t>
      </w:r>
      <w:bookmarkEnd w:id="91"/>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2" w:name="_Toc46930060"/>
      <w:r w:rsidRPr="00F92011">
        <w:rPr>
          <w:rFonts w:ascii="Times New Roman" w:hAnsi="Times New Roman"/>
          <w:sz w:val="24"/>
        </w:rPr>
        <w:t>Progress Payments</w:t>
      </w:r>
      <w:bookmarkEnd w:id="92"/>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3" w:name="_Toc46930061"/>
      <w:r w:rsidRPr="00F92011">
        <w:rPr>
          <w:rFonts w:ascii="Times New Roman" w:hAnsi="Times New Roman"/>
          <w:sz w:val="24"/>
        </w:rPr>
        <w:lastRenderedPageBreak/>
        <w:t>Operating and Maintenance Manuals</w:t>
      </w:r>
      <w:bookmarkEnd w:id="93"/>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4" w:name="_Toc46930062"/>
      <w:r w:rsidRPr="0022204B">
        <w:rPr>
          <w:sz w:val="32"/>
        </w:rPr>
        <w:lastRenderedPageBreak/>
        <w:t>Section V. Special Conditions of Contract</w:t>
      </w:r>
      <w:bookmarkEnd w:id="94"/>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5" w:name="_heading=h.3mzq4wv" w:colFirst="0" w:colLast="0"/>
            <w:bookmarkEnd w:id="95"/>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31A6861F" w14:textId="77777777" w:rsidR="00A92AB9" w:rsidRPr="00F84EC8" w:rsidRDefault="00A92AB9" w:rsidP="00A92AB9">
      <w:pPr>
        <w:contextualSpacing/>
        <w:rPr>
          <w:b/>
        </w:rPr>
      </w:pPr>
      <w:r w:rsidRPr="00F84EC8">
        <w:rPr>
          <w:b/>
        </w:rPr>
        <w:t>Contract ID No.:</w:t>
      </w:r>
      <w:r w:rsidRPr="00F84EC8">
        <w:rPr>
          <w:b/>
        </w:rPr>
        <w:tab/>
      </w:r>
      <w:r w:rsidRPr="00F84EC8">
        <w:rPr>
          <w:b/>
        </w:rPr>
        <w:tab/>
      </w:r>
      <w:r>
        <w:rPr>
          <w:b/>
          <w:iCs/>
          <w:color w:val="000000"/>
          <w:spacing w:val="-2"/>
        </w:rPr>
        <w:t>25ME0117</w:t>
      </w:r>
    </w:p>
    <w:p w14:paraId="5C742442" w14:textId="77777777" w:rsidR="00A92AB9" w:rsidRPr="00F84EC8"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F585C">
        <w:rPr>
          <w:b/>
          <w:iCs/>
          <w:color w:val="000000"/>
          <w:spacing w:val="-2"/>
        </w:rPr>
        <w:t>Asphalt Overlay along Sarangani – Sultan Kudarat Coastal Road K1720+930 – K1722+748;</w:t>
      </w:r>
    </w:p>
    <w:p w14:paraId="6E9FDF60" w14:textId="77777777" w:rsidR="00A92AB9"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6" w:name="bookmark=id.haapch" w:colFirst="0" w:colLast="0"/>
            <w:bookmarkStart w:id="97" w:name="bookmark=id.40ew0vw" w:colFirst="0" w:colLast="0"/>
            <w:bookmarkStart w:id="98" w:name="bookmark=id.1gf8i83" w:colFirst="0" w:colLast="0"/>
            <w:bookmarkStart w:id="99" w:name="bookmark=id.1tuee74" w:colFirst="0" w:colLast="0"/>
            <w:bookmarkStart w:id="100" w:name="bookmark=id.3ep43zb" w:colFirst="0" w:colLast="0"/>
            <w:bookmarkStart w:id="101" w:name="bookmark=id.2fk6b3p" w:colFirst="0" w:colLast="0"/>
            <w:bookmarkStart w:id="102" w:name="bookmark=id.4du1wux" w:colFirst="0" w:colLast="0"/>
            <w:bookmarkStart w:id="103" w:name="bookmark=id.upglbi" w:colFirst="0" w:colLast="0"/>
            <w:bookmarkStart w:id="104" w:name="bookmark=id.2250f4o" w:colFirst="0" w:colLast="0"/>
            <w:bookmarkStart w:id="105" w:name="bookmark=id.319y80a" w:colFirst="0" w:colLast="0"/>
            <w:bookmarkEnd w:id="96"/>
            <w:bookmarkEnd w:id="97"/>
            <w:bookmarkEnd w:id="98"/>
            <w:bookmarkEnd w:id="99"/>
            <w:bookmarkEnd w:id="100"/>
            <w:bookmarkEnd w:id="101"/>
            <w:bookmarkEnd w:id="102"/>
            <w:bookmarkEnd w:id="103"/>
            <w:bookmarkEnd w:id="104"/>
            <w:bookmarkEnd w:id="105"/>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6" w:name="bookmark=id.2szc72q" w:colFirst="0" w:colLast="0"/>
            <w:bookmarkStart w:id="107" w:name="bookmark=id.184mhaj" w:colFirst="0" w:colLast="0"/>
            <w:bookmarkEnd w:id="106"/>
            <w:bookmarkEnd w:id="107"/>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8" w:name="bookmark=id.1ljsd9k" w:colFirst="0" w:colLast="0"/>
            <w:bookmarkStart w:id="109" w:name="bookmark=id.45jfvxd" w:colFirst="0" w:colLast="0"/>
            <w:bookmarkEnd w:id="108"/>
            <w:bookmarkEnd w:id="109"/>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10" w:name="bookmark=id.2koq656" w:colFirst="0" w:colLast="0"/>
            <w:bookmarkEnd w:id="110"/>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1" w:name="bookmark=id.zu0gcz" w:colFirst="0" w:colLast="0"/>
            <w:bookmarkStart w:id="112" w:name="bookmark=id.1yyy98l" w:colFirst="0" w:colLast="0"/>
            <w:bookmarkStart w:id="113" w:name="bookmark=id.3jtnz0s" w:colFirst="0" w:colLast="0"/>
            <w:bookmarkEnd w:id="111"/>
            <w:bookmarkEnd w:id="112"/>
            <w:bookmarkEnd w:id="113"/>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4" w:name="bookmark=id.4iylrwe" w:colFirst="0" w:colLast="0"/>
            <w:bookmarkStart w:id="115" w:name="bookmark=id.2y3w247" w:colFirst="0" w:colLast="0"/>
            <w:bookmarkEnd w:id="114"/>
            <w:bookmarkEnd w:id="115"/>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6" w:name="bookmark=id.3bj1y38" w:colFirst="0" w:colLast="0"/>
            <w:bookmarkStart w:id="117" w:name="bookmark=id.3x8tuzt" w:colFirst="0" w:colLast="0"/>
            <w:bookmarkStart w:id="118" w:name="bookmark=id.2ce457m" w:colFirst="0" w:colLast="0"/>
            <w:bookmarkStart w:id="119" w:name="bookmark=id.1d96cc0" w:colFirst="0" w:colLast="0"/>
            <w:bookmarkStart w:id="120" w:name="bookmark=id.rjefff" w:colFirst="0" w:colLast="0"/>
            <w:bookmarkEnd w:id="116"/>
            <w:bookmarkEnd w:id="117"/>
            <w:bookmarkEnd w:id="118"/>
            <w:bookmarkEnd w:id="119"/>
            <w:bookmarkEnd w:id="120"/>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1" w:name="bookmark=id.1qoc8b1" w:colFirst="0" w:colLast="0"/>
            <w:bookmarkEnd w:id="121"/>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2"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552B27E2" w14:textId="77777777" w:rsidR="00A92AB9" w:rsidRPr="00F84EC8" w:rsidRDefault="00A92AB9" w:rsidP="00A92AB9">
      <w:pPr>
        <w:contextualSpacing/>
        <w:rPr>
          <w:b/>
        </w:rPr>
      </w:pPr>
      <w:r w:rsidRPr="00F84EC8">
        <w:rPr>
          <w:b/>
        </w:rPr>
        <w:t>Contract ID No.:</w:t>
      </w:r>
      <w:r w:rsidRPr="00F84EC8">
        <w:rPr>
          <w:b/>
        </w:rPr>
        <w:tab/>
      </w:r>
      <w:r w:rsidRPr="00F84EC8">
        <w:rPr>
          <w:b/>
        </w:rPr>
        <w:tab/>
      </w:r>
      <w:r>
        <w:rPr>
          <w:b/>
          <w:iCs/>
          <w:color w:val="000000"/>
          <w:spacing w:val="-2"/>
        </w:rPr>
        <w:t>25ME0117</w:t>
      </w:r>
    </w:p>
    <w:p w14:paraId="73A5DF57" w14:textId="77777777" w:rsidR="00A92AB9" w:rsidRPr="00F84EC8"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F585C">
        <w:rPr>
          <w:b/>
          <w:iCs/>
          <w:color w:val="000000"/>
          <w:spacing w:val="-2"/>
        </w:rPr>
        <w:t>Asphalt Overlay along Sarangani – Sultan Kudarat Coastal Road K1720+930 – K1722+748;</w:t>
      </w:r>
    </w:p>
    <w:p w14:paraId="3D760F6E" w14:textId="77777777" w:rsidR="00A92AB9"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2"/>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3" w:name="_Toc46930064"/>
      <w:r w:rsidRPr="009C20A6">
        <w:rPr>
          <w:sz w:val="36"/>
        </w:rPr>
        <w:lastRenderedPageBreak/>
        <w:t>Section VII. Drawings</w:t>
      </w:r>
      <w:bookmarkEnd w:id="123"/>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41490F28" w14:textId="77777777" w:rsidR="00A92AB9" w:rsidRPr="00F84EC8" w:rsidRDefault="00A92AB9" w:rsidP="00A92AB9">
      <w:pPr>
        <w:contextualSpacing/>
        <w:rPr>
          <w:b/>
        </w:rPr>
      </w:pPr>
      <w:r w:rsidRPr="00F84EC8">
        <w:rPr>
          <w:b/>
        </w:rPr>
        <w:t>Contract ID No.:</w:t>
      </w:r>
      <w:r w:rsidRPr="00F84EC8">
        <w:rPr>
          <w:b/>
        </w:rPr>
        <w:tab/>
      </w:r>
      <w:r w:rsidRPr="00F84EC8">
        <w:rPr>
          <w:b/>
        </w:rPr>
        <w:tab/>
      </w:r>
      <w:r>
        <w:rPr>
          <w:b/>
          <w:iCs/>
          <w:color w:val="000000"/>
          <w:spacing w:val="-2"/>
        </w:rPr>
        <w:t>25ME0117</w:t>
      </w:r>
    </w:p>
    <w:p w14:paraId="2AD74860" w14:textId="77777777" w:rsidR="00A92AB9" w:rsidRPr="00F84EC8"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F585C">
        <w:rPr>
          <w:b/>
          <w:iCs/>
          <w:color w:val="000000"/>
          <w:spacing w:val="-2"/>
        </w:rPr>
        <w:t>Asphalt Overlay along Sarangani – Sultan Kudarat Coastal Road K1720+930 – K1722+748;</w:t>
      </w:r>
    </w:p>
    <w:p w14:paraId="2000525C" w14:textId="77777777" w:rsidR="00A92AB9"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7F65BC86" w14:textId="77777777" w:rsidR="00A92AB9" w:rsidRPr="00F84EC8" w:rsidRDefault="00A92AB9" w:rsidP="00A92AB9">
      <w:pPr>
        <w:contextualSpacing/>
        <w:rPr>
          <w:b/>
        </w:rPr>
      </w:pPr>
      <w:bookmarkStart w:id="124" w:name="_Toc46930066"/>
      <w:r w:rsidRPr="00F84EC8">
        <w:rPr>
          <w:b/>
        </w:rPr>
        <w:lastRenderedPageBreak/>
        <w:t>Contract ID No.:</w:t>
      </w:r>
      <w:r w:rsidRPr="00F84EC8">
        <w:rPr>
          <w:b/>
        </w:rPr>
        <w:tab/>
      </w:r>
      <w:r w:rsidRPr="00F84EC8">
        <w:rPr>
          <w:b/>
        </w:rPr>
        <w:tab/>
      </w:r>
      <w:r>
        <w:rPr>
          <w:b/>
          <w:iCs/>
          <w:color w:val="000000"/>
          <w:spacing w:val="-2"/>
        </w:rPr>
        <w:t>25ME0117</w:t>
      </w:r>
    </w:p>
    <w:p w14:paraId="7CFE6E24" w14:textId="77777777" w:rsidR="00A92AB9" w:rsidRPr="00F84EC8"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F585C">
        <w:rPr>
          <w:b/>
          <w:iCs/>
          <w:color w:val="000000"/>
          <w:spacing w:val="-2"/>
        </w:rPr>
        <w:t>Asphalt Overlay along Sarangani – Sultan Kudarat Coastal Road K1720+930 – K1722+748;</w:t>
      </w:r>
    </w:p>
    <w:p w14:paraId="47D458E2" w14:textId="77777777" w:rsidR="00A92AB9"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76707EF3" w:rsidR="005D618B" w:rsidRDefault="005D618B" w:rsidP="00633146">
      <w:pPr>
        <w:spacing w:after="0" w:line="240" w:lineRule="auto"/>
        <w:rPr>
          <w:rFonts w:ascii="Tahoma" w:hAnsi="Tahoma" w:cs="Tahoma"/>
          <w:sz w:val="14"/>
          <w:szCs w:val="22"/>
        </w:rPr>
      </w:pPr>
    </w:p>
    <w:p w14:paraId="54C31AE6" w14:textId="77777777" w:rsidR="005D618B" w:rsidRDefault="005D618B" w:rsidP="00633146">
      <w:pPr>
        <w:spacing w:after="0" w:line="240" w:lineRule="auto"/>
        <w:rPr>
          <w:rFonts w:ascii="Tahoma" w:hAnsi="Tahoma" w:cs="Tahoma"/>
          <w:sz w:val="14"/>
          <w:szCs w:val="22"/>
        </w:rPr>
      </w:pPr>
    </w:p>
    <w:p w14:paraId="73D81930" w14:textId="77777777" w:rsidR="00A92AB9" w:rsidRPr="00F84EC8" w:rsidRDefault="00A92AB9" w:rsidP="00A92AB9">
      <w:pPr>
        <w:contextualSpacing/>
        <w:rPr>
          <w:b/>
        </w:rPr>
      </w:pPr>
      <w:r w:rsidRPr="00F84EC8">
        <w:rPr>
          <w:b/>
        </w:rPr>
        <w:lastRenderedPageBreak/>
        <w:t>Contract ID No.:</w:t>
      </w:r>
      <w:r w:rsidRPr="00F84EC8">
        <w:rPr>
          <w:b/>
        </w:rPr>
        <w:tab/>
      </w:r>
      <w:r w:rsidRPr="00F84EC8">
        <w:rPr>
          <w:b/>
        </w:rPr>
        <w:tab/>
      </w:r>
      <w:r>
        <w:rPr>
          <w:b/>
          <w:iCs/>
          <w:color w:val="000000"/>
          <w:spacing w:val="-2"/>
        </w:rPr>
        <w:t>25ME0117</w:t>
      </w:r>
    </w:p>
    <w:p w14:paraId="444B4571" w14:textId="77777777" w:rsidR="00A92AB9" w:rsidRPr="00F84EC8"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F585C">
        <w:rPr>
          <w:b/>
          <w:iCs/>
          <w:color w:val="000000"/>
          <w:spacing w:val="-2"/>
        </w:rPr>
        <w:t>Asphalt Overlay along Sarangani – Sultan Kudarat Coastal Road K1720+930 – K1722+748;</w:t>
      </w:r>
    </w:p>
    <w:p w14:paraId="16B3D566" w14:textId="77777777" w:rsidR="00A92AB9"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357D683B"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60C41E08" w14:textId="77777777" w:rsidR="00A92AB9" w:rsidRPr="00F84EC8" w:rsidRDefault="00A92AB9" w:rsidP="00A92AB9">
      <w:pPr>
        <w:contextualSpacing/>
        <w:rPr>
          <w:b/>
        </w:rPr>
      </w:pPr>
      <w:r w:rsidRPr="00F84EC8">
        <w:rPr>
          <w:b/>
        </w:rPr>
        <w:lastRenderedPageBreak/>
        <w:t>Contract ID No.:</w:t>
      </w:r>
      <w:r w:rsidRPr="00F84EC8">
        <w:rPr>
          <w:b/>
        </w:rPr>
        <w:tab/>
      </w:r>
      <w:r w:rsidRPr="00F84EC8">
        <w:rPr>
          <w:b/>
        </w:rPr>
        <w:tab/>
      </w:r>
      <w:r>
        <w:rPr>
          <w:b/>
          <w:iCs/>
          <w:color w:val="000000"/>
          <w:spacing w:val="-2"/>
        </w:rPr>
        <w:t>25ME0117</w:t>
      </w:r>
    </w:p>
    <w:p w14:paraId="5EC0F059" w14:textId="77777777" w:rsidR="00A92AB9" w:rsidRPr="00F84EC8"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F585C">
        <w:rPr>
          <w:b/>
          <w:iCs/>
          <w:color w:val="000000"/>
          <w:spacing w:val="-2"/>
        </w:rPr>
        <w:t>Asphalt Overlay along Sarangani – Sultan Kudarat Coastal Road K1720+930 – K1722+748;</w:t>
      </w:r>
    </w:p>
    <w:p w14:paraId="2AD15F33" w14:textId="77777777" w:rsidR="00A92AB9"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23FB565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7C2CC409" w14:textId="1A530C2C" w:rsidR="00213CF9" w:rsidRDefault="00213CF9" w:rsidP="00633146">
      <w:pPr>
        <w:overflowPunct/>
        <w:autoSpaceDE/>
        <w:autoSpaceDN/>
        <w:adjustRightInd/>
        <w:spacing w:before="0" w:line="240" w:lineRule="auto"/>
        <w:textAlignment w:val="auto"/>
        <w:rPr>
          <w:rFonts w:ascii="Tahoma" w:hAnsi="Tahoma" w:cs="Tahoma"/>
          <w:b/>
          <w:sz w:val="14"/>
          <w:szCs w:val="22"/>
        </w:rPr>
      </w:pPr>
    </w:p>
    <w:p w14:paraId="45F5A17E" w14:textId="77777777" w:rsidR="00A92AB9" w:rsidRPr="00F84EC8" w:rsidRDefault="00A92AB9" w:rsidP="00A92AB9">
      <w:pPr>
        <w:contextualSpacing/>
        <w:rPr>
          <w:b/>
        </w:rPr>
      </w:pPr>
      <w:r w:rsidRPr="00F84EC8">
        <w:rPr>
          <w:b/>
        </w:rPr>
        <w:lastRenderedPageBreak/>
        <w:t>Contract ID No.:</w:t>
      </w:r>
      <w:r w:rsidRPr="00F84EC8">
        <w:rPr>
          <w:b/>
        </w:rPr>
        <w:tab/>
      </w:r>
      <w:r w:rsidRPr="00F84EC8">
        <w:rPr>
          <w:b/>
        </w:rPr>
        <w:tab/>
      </w:r>
      <w:r>
        <w:rPr>
          <w:b/>
          <w:iCs/>
          <w:color w:val="000000"/>
          <w:spacing w:val="-2"/>
        </w:rPr>
        <w:t>25ME0117</w:t>
      </w:r>
    </w:p>
    <w:p w14:paraId="7B414319" w14:textId="77777777" w:rsidR="00A92AB9" w:rsidRPr="00F84EC8"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F585C">
        <w:rPr>
          <w:b/>
          <w:iCs/>
          <w:color w:val="000000"/>
          <w:spacing w:val="-2"/>
        </w:rPr>
        <w:t>Asphalt Overlay along Sarangani – Sultan Kudarat Coastal Road K1720+930 – K1722+748;</w:t>
      </w:r>
    </w:p>
    <w:p w14:paraId="11B81E9B" w14:textId="77777777" w:rsidR="00A92AB9"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2799FA46" w14:textId="77777777" w:rsidR="00A92AB9" w:rsidRPr="00F84EC8" w:rsidRDefault="00A92AB9" w:rsidP="00A92AB9">
      <w:pPr>
        <w:contextualSpacing/>
        <w:rPr>
          <w:b/>
        </w:rPr>
      </w:pPr>
      <w:r w:rsidRPr="00F84EC8">
        <w:rPr>
          <w:b/>
        </w:rPr>
        <w:lastRenderedPageBreak/>
        <w:t>Contract ID No.:</w:t>
      </w:r>
      <w:r w:rsidRPr="00F84EC8">
        <w:rPr>
          <w:b/>
        </w:rPr>
        <w:tab/>
      </w:r>
      <w:r w:rsidRPr="00F84EC8">
        <w:rPr>
          <w:b/>
        </w:rPr>
        <w:tab/>
      </w:r>
      <w:r>
        <w:rPr>
          <w:b/>
          <w:iCs/>
          <w:color w:val="000000"/>
          <w:spacing w:val="-2"/>
        </w:rPr>
        <w:t>25ME0117</w:t>
      </w:r>
    </w:p>
    <w:p w14:paraId="59232812" w14:textId="77777777" w:rsidR="00A92AB9" w:rsidRPr="00F84EC8"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F585C">
        <w:rPr>
          <w:b/>
          <w:iCs/>
          <w:color w:val="000000"/>
          <w:spacing w:val="-2"/>
        </w:rPr>
        <w:t>Asphalt Overlay along Sarangani – Sultan Kudarat Coastal Road K1720+930 – K1722+748;</w:t>
      </w:r>
    </w:p>
    <w:p w14:paraId="34C50FCF" w14:textId="77777777" w:rsidR="00A92AB9"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5" w:name="_heading=h.ckyrqf27xyu6" w:colFirst="0" w:colLast="0"/>
      <w:bookmarkStart w:id="126" w:name="_heading=h.5af1vdehvdz6" w:colFirst="0" w:colLast="0"/>
      <w:bookmarkEnd w:id="125"/>
      <w:bookmarkEnd w:id="126"/>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64C91BB9" w14:textId="77777777" w:rsidR="00A92AB9" w:rsidRPr="00F84EC8" w:rsidRDefault="00A92AB9" w:rsidP="00A92AB9">
      <w:pPr>
        <w:contextualSpacing/>
        <w:rPr>
          <w:b/>
        </w:rPr>
      </w:pPr>
      <w:r w:rsidRPr="00F84EC8">
        <w:rPr>
          <w:b/>
        </w:rPr>
        <w:lastRenderedPageBreak/>
        <w:t>Contract ID No.:</w:t>
      </w:r>
      <w:r w:rsidRPr="00F84EC8">
        <w:rPr>
          <w:b/>
        </w:rPr>
        <w:tab/>
      </w:r>
      <w:r w:rsidRPr="00F84EC8">
        <w:rPr>
          <w:b/>
        </w:rPr>
        <w:tab/>
      </w:r>
      <w:r>
        <w:rPr>
          <w:b/>
          <w:iCs/>
          <w:color w:val="000000"/>
          <w:spacing w:val="-2"/>
        </w:rPr>
        <w:t>25ME0117</w:t>
      </w:r>
    </w:p>
    <w:p w14:paraId="123966FF" w14:textId="77777777" w:rsidR="00A92AB9" w:rsidRPr="00F84EC8"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F585C">
        <w:rPr>
          <w:b/>
          <w:iCs/>
          <w:color w:val="000000"/>
          <w:spacing w:val="-2"/>
        </w:rPr>
        <w:t>Asphalt Overlay along Sarangani – Sultan Kudarat Coastal Road K1720+930 – K1722+748;</w:t>
      </w:r>
    </w:p>
    <w:p w14:paraId="3F30EF7F" w14:textId="77777777" w:rsidR="00A92AB9"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50890BE9" w14:textId="77777777" w:rsidR="00A92AB9" w:rsidRPr="00F84EC8" w:rsidRDefault="00E83AA5" w:rsidP="00A92AB9">
      <w:pPr>
        <w:contextualSpacing/>
        <w:rPr>
          <w:b/>
        </w:rPr>
      </w:pPr>
      <w:r>
        <w:rPr>
          <w:sz w:val="32"/>
        </w:rPr>
        <w:br w:type="page"/>
      </w:r>
      <w:r w:rsidR="00A92AB9" w:rsidRPr="00F84EC8">
        <w:rPr>
          <w:b/>
        </w:rPr>
        <w:lastRenderedPageBreak/>
        <w:t>Contract ID No.:</w:t>
      </w:r>
      <w:r w:rsidR="00A92AB9" w:rsidRPr="00F84EC8">
        <w:rPr>
          <w:b/>
        </w:rPr>
        <w:tab/>
      </w:r>
      <w:r w:rsidR="00A92AB9" w:rsidRPr="00F84EC8">
        <w:rPr>
          <w:b/>
        </w:rPr>
        <w:tab/>
      </w:r>
      <w:r w:rsidR="00A92AB9">
        <w:rPr>
          <w:b/>
          <w:iCs/>
          <w:color w:val="000000"/>
          <w:spacing w:val="-2"/>
        </w:rPr>
        <w:t>25ME0117</w:t>
      </w:r>
    </w:p>
    <w:p w14:paraId="349AD82A" w14:textId="77777777" w:rsidR="00A92AB9" w:rsidRPr="00F84EC8"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F585C">
        <w:rPr>
          <w:b/>
          <w:iCs/>
          <w:color w:val="000000"/>
          <w:spacing w:val="-2"/>
        </w:rPr>
        <w:t>Asphalt Overlay along Sarangani – Sultan Kudarat Coastal Road K1720+930 – K1722+748;</w:t>
      </w:r>
    </w:p>
    <w:p w14:paraId="33639A07" w14:textId="77777777" w:rsidR="00A92AB9"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33725EED" w14:textId="20FACCA1" w:rsidR="00B5607A" w:rsidRDefault="0023295F" w:rsidP="00A92AB9">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0A0DDB84" w14:textId="77777777" w:rsidR="00A92AB9" w:rsidRPr="00F84EC8" w:rsidRDefault="00633146" w:rsidP="00A92AB9">
      <w:pPr>
        <w:contextualSpacing/>
        <w:rPr>
          <w:b/>
        </w:rPr>
      </w:pPr>
      <w:r>
        <w:rPr>
          <w:sz w:val="32"/>
        </w:rPr>
        <w:br w:type="page"/>
      </w:r>
      <w:r w:rsidR="00A92AB9" w:rsidRPr="00F84EC8">
        <w:rPr>
          <w:b/>
        </w:rPr>
        <w:lastRenderedPageBreak/>
        <w:t>Contract ID No.:</w:t>
      </w:r>
      <w:r w:rsidR="00A92AB9" w:rsidRPr="00F84EC8">
        <w:rPr>
          <w:b/>
        </w:rPr>
        <w:tab/>
      </w:r>
      <w:r w:rsidR="00A92AB9" w:rsidRPr="00F84EC8">
        <w:rPr>
          <w:b/>
        </w:rPr>
        <w:tab/>
      </w:r>
      <w:r w:rsidR="00A92AB9">
        <w:rPr>
          <w:b/>
          <w:iCs/>
          <w:color w:val="000000"/>
          <w:spacing w:val="-2"/>
        </w:rPr>
        <w:t>25ME0117</w:t>
      </w:r>
    </w:p>
    <w:p w14:paraId="50AB0243" w14:textId="77777777" w:rsidR="00A92AB9" w:rsidRPr="00F84EC8"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1F585C">
        <w:rPr>
          <w:b/>
          <w:iCs/>
          <w:color w:val="000000"/>
          <w:spacing w:val="-2"/>
        </w:rPr>
        <w:t>Asphalt Overlay along Sarangani – Sultan Kudarat Coastal Road K1720+930 – K1722+748;</w:t>
      </w:r>
    </w:p>
    <w:p w14:paraId="4B829DBB" w14:textId="77777777" w:rsidR="00A92AB9" w:rsidRDefault="00A92AB9" w:rsidP="00A92AB9">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1F585C">
        <w:rPr>
          <w:b/>
          <w:iCs/>
          <w:color w:val="000000"/>
          <w:spacing w:val="-2"/>
        </w:rPr>
        <w:t>Kiamba, Sarangani Province</w:t>
      </w:r>
    </w:p>
    <w:p w14:paraId="1F50407D" w14:textId="5694159C" w:rsidR="0023295F" w:rsidRPr="000647F0" w:rsidRDefault="0023295F" w:rsidP="00A92AB9">
      <w:pPr>
        <w:contextualSpacing/>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4"/>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4E094B">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4E094B">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4E094B">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4E094B">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4E094B">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4E094B">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4E094B">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4E094B">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4E094B">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4E094B">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4E094B">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4E094B">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4E094B">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4E094B">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4E094B">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4E094B">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4E094B">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4E094B">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4E094B">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816C87" w:rsidRDefault="00816C87">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816C87" w:rsidRDefault="00816C87">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9024B" w14:textId="77777777" w:rsidR="004E094B" w:rsidRDefault="004E094B">
      <w:pPr>
        <w:spacing w:before="0" w:after="0" w:line="240" w:lineRule="auto"/>
      </w:pPr>
      <w:r>
        <w:separator/>
      </w:r>
    </w:p>
  </w:endnote>
  <w:endnote w:type="continuationSeparator" w:id="0">
    <w:p w14:paraId="34F6AD7E" w14:textId="77777777" w:rsidR="004E094B" w:rsidRDefault="004E094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5EE7F05E"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96700F">
      <w:rPr>
        <w:noProof/>
        <w:sz w:val="20"/>
        <w:szCs w:val="20"/>
      </w:rPr>
      <w:t>2</w:t>
    </w:r>
    <w:r>
      <w:rPr>
        <w:sz w:val="20"/>
        <w:szCs w:val="20"/>
      </w:rPr>
      <w:fldChar w:fldCharType="end"/>
    </w:r>
  </w:p>
  <w:p w14:paraId="0ECC3037" w14:textId="77777777" w:rsidR="00816C87" w:rsidRDefault="00816C8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5B73559D"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96700F">
      <w:rPr>
        <w:noProof/>
        <w:sz w:val="20"/>
        <w:szCs w:val="20"/>
      </w:rPr>
      <w:t>30</w:t>
    </w:r>
    <w:r>
      <w:rPr>
        <w:sz w:val="20"/>
        <w:szCs w:val="20"/>
      </w:rPr>
      <w:fldChar w:fldCharType="end"/>
    </w:r>
  </w:p>
  <w:p w14:paraId="43F52ED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4C6E7B1D"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96700F">
      <w:rPr>
        <w:noProof/>
        <w:sz w:val="20"/>
        <w:szCs w:val="20"/>
      </w:rPr>
      <w:t>33</w:t>
    </w:r>
    <w:r>
      <w:rPr>
        <w:sz w:val="20"/>
        <w:szCs w:val="20"/>
      </w:rPr>
      <w:fldChar w:fldCharType="end"/>
    </w:r>
  </w:p>
  <w:p w14:paraId="248A8A45"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5FCF7245" w:rsidR="00816C87" w:rsidRDefault="00816C87">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96700F">
      <w:rPr>
        <w:noProof/>
        <w:sz w:val="20"/>
        <w:szCs w:val="20"/>
      </w:rPr>
      <w:t>36</w:t>
    </w:r>
    <w:r>
      <w:rPr>
        <w:sz w:val="20"/>
        <w:szCs w:val="20"/>
      </w:rPr>
      <w:fldChar w:fldCharType="end"/>
    </w:r>
  </w:p>
  <w:p w14:paraId="4FC3536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816C87" w:rsidRDefault="00816C87" w:rsidP="005D4371">
    <w:pPr>
      <w:ind w:right="360"/>
      <w:rPr>
        <w:sz w:val="20"/>
        <w:szCs w:val="20"/>
      </w:rPr>
    </w:pPr>
  </w:p>
  <w:p w14:paraId="35F75427" w14:textId="77777777" w:rsidR="00816C87" w:rsidRDefault="00816C87" w:rsidP="005D4371">
    <w:pPr>
      <w:ind w:right="360"/>
      <w:rPr>
        <w:sz w:val="20"/>
        <w:szCs w:val="20"/>
      </w:rPr>
    </w:pPr>
  </w:p>
  <w:p w14:paraId="6E0674C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816C87" w:rsidRDefault="00816C87">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816C87" w:rsidRDefault="00816C87">
    <w:pPr>
      <w:jc w:val="center"/>
    </w:pPr>
  </w:p>
  <w:p w14:paraId="35874127" w14:textId="77777777" w:rsidR="00816C87" w:rsidRDefault="00816C87">
    <w:pPr>
      <w:ind w:right="360"/>
    </w:pPr>
  </w:p>
  <w:p w14:paraId="20DB3875" w14:textId="77777777" w:rsidR="00816C87" w:rsidRDefault="00816C87">
    <w:pPr>
      <w:widowControl w:val="0"/>
      <w:pBdr>
        <w:top w:val="nil"/>
        <w:left w:val="nil"/>
        <w:bottom w:val="nil"/>
        <w:right w:val="nil"/>
        <w:between w:val="nil"/>
      </w:pBdr>
      <w:spacing w:line="276" w:lineRule="auto"/>
      <w:jc w:val="left"/>
    </w:pPr>
  </w:p>
  <w:p w14:paraId="15119854" w14:textId="77777777" w:rsidR="00816C87" w:rsidRDefault="00816C87">
    <w:pPr>
      <w:widowControl w:val="0"/>
      <w:pBdr>
        <w:top w:val="nil"/>
        <w:left w:val="nil"/>
        <w:bottom w:val="nil"/>
        <w:right w:val="nil"/>
        <w:between w:val="nil"/>
      </w:pBdr>
      <w:spacing w:before="0" w:after="0" w:line="276" w:lineRule="auto"/>
      <w:jc w:val="left"/>
    </w:pPr>
  </w:p>
  <w:p w14:paraId="5F0D8E5A" w14:textId="77777777" w:rsidR="00816C87" w:rsidRDefault="00816C87">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7408AC97"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96700F">
      <w:rPr>
        <w:noProof/>
        <w:sz w:val="20"/>
        <w:szCs w:val="20"/>
      </w:rPr>
      <w:t>1</w:t>
    </w:r>
    <w:r>
      <w:rPr>
        <w:sz w:val="20"/>
        <w:szCs w:val="20"/>
      </w:rPr>
      <w:fldChar w:fldCharType="end"/>
    </w:r>
  </w:p>
  <w:p w14:paraId="764C6343" w14:textId="77777777" w:rsidR="00816C87" w:rsidRDefault="00816C87">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09E0AD4B"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96700F">
      <w:rPr>
        <w:noProof/>
        <w:sz w:val="20"/>
        <w:szCs w:val="20"/>
      </w:rPr>
      <w:t>4</w:t>
    </w:r>
    <w:r>
      <w:rPr>
        <w:sz w:val="20"/>
        <w:szCs w:val="20"/>
      </w:rPr>
      <w:fldChar w:fldCharType="end"/>
    </w:r>
  </w:p>
  <w:p w14:paraId="2E4DD29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26CD64EC"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96700F">
      <w:rPr>
        <w:noProof/>
        <w:sz w:val="20"/>
        <w:szCs w:val="20"/>
      </w:rPr>
      <w:t>7</w:t>
    </w:r>
    <w:r>
      <w:rPr>
        <w:sz w:val="20"/>
        <w:szCs w:val="20"/>
      </w:rPr>
      <w:fldChar w:fldCharType="end"/>
    </w:r>
  </w:p>
  <w:p w14:paraId="3ACB97AE"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2E0BE26A" w:rsidR="00816C87" w:rsidRPr="00EF294D" w:rsidRDefault="00816C87">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96700F">
          <w:rPr>
            <w:noProof/>
            <w:sz w:val="20"/>
          </w:rPr>
          <w:t>17</w:t>
        </w:r>
        <w:r w:rsidRPr="00EF294D">
          <w:rPr>
            <w:noProof/>
            <w:sz w:val="20"/>
          </w:rPr>
          <w:fldChar w:fldCharType="end"/>
        </w:r>
      </w:p>
    </w:sdtContent>
  </w:sdt>
  <w:p w14:paraId="291FFDDE" w14:textId="77777777" w:rsidR="00816C87" w:rsidRDefault="00816C87">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6AC7251E"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96700F">
      <w:rPr>
        <w:noProof/>
        <w:sz w:val="20"/>
        <w:szCs w:val="20"/>
      </w:rPr>
      <w:t>18</w:t>
    </w:r>
    <w:r>
      <w:rPr>
        <w:sz w:val="20"/>
        <w:szCs w:val="20"/>
      </w:rPr>
      <w:fldChar w:fldCharType="end"/>
    </w:r>
  </w:p>
  <w:p w14:paraId="1D333EF8"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2F010EBB"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96700F">
      <w:rPr>
        <w:noProof/>
        <w:sz w:val="20"/>
        <w:szCs w:val="20"/>
      </w:rPr>
      <w:t>27</w:t>
    </w:r>
    <w:r>
      <w:rPr>
        <w:sz w:val="20"/>
        <w:szCs w:val="20"/>
      </w:rPr>
      <w:fldChar w:fldCharType="end"/>
    </w:r>
  </w:p>
  <w:p w14:paraId="085BF87A"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61BF82F4"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96700F">
      <w:rPr>
        <w:noProof/>
        <w:sz w:val="20"/>
        <w:szCs w:val="20"/>
      </w:rPr>
      <w:t>28</w:t>
    </w:r>
    <w:r>
      <w:rPr>
        <w:sz w:val="20"/>
        <w:szCs w:val="20"/>
      </w:rPr>
      <w:fldChar w:fldCharType="end"/>
    </w:r>
  </w:p>
  <w:p w14:paraId="161EEA5C"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EBB70" w14:textId="77777777" w:rsidR="004E094B" w:rsidRDefault="004E094B">
      <w:pPr>
        <w:spacing w:before="0" w:after="0" w:line="240" w:lineRule="auto"/>
      </w:pPr>
      <w:r>
        <w:separator/>
      </w:r>
    </w:p>
  </w:footnote>
  <w:footnote w:type="continuationSeparator" w:id="0">
    <w:p w14:paraId="34FF299F" w14:textId="77777777" w:rsidR="004E094B" w:rsidRDefault="004E094B">
      <w:pPr>
        <w:spacing w:before="0" w:after="0" w:line="240" w:lineRule="auto"/>
      </w:pPr>
      <w:r>
        <w:continuationSeparator/>
      </w:r>
    </w:p>
  </w:footnote>
  <w:footnote w:id="1">
    <w:p w14:paraId="76ED851E" w14:textId="77777777" w:rsidR="00816C87" w:rsidRDefault="00816C87"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816C87" w:rsidRPr="000A3504" w:rsidRDefault="00816C87"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9"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7"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1"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2"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6"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7"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9"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0"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1"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3D162D3"/>
    <w:multiLevelType w:val="hybridMultilevel"/>
    <w:tmpl w:val="F496B5E8"/>
    <w:lvl w:ilvl="0" w:tplc="3409000F">
      <w:start w:val="6"/>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3"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6"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0"/>
  </w:num>
  <w:num w:numId="2">
    <w:abstractNumId w:val="18"/>
  </w:num>
  <w:num w:numId="3">
    <w:abstractNumId w:val="36"/>
  </w:num>
  <w:num w:numId="4">
    <w:abstractNumId w:val="33"/>
  </w:num>
  <w:num w:numId="5">
    <w:abstractNumId w:val="26"/>
  </w:num>
  <w:num w:numId="6">
    <w:abstractNumId w:val="15"/>
  </w:num>
  <w:num w:numId="7">
    <w:abstractNumId w:val="31"/>
  </w:num>
  <w:num w:numId="8">
    <w:abstractNumId w:val="13"/>
  </w:num>
  <w:num w:numId="9">
    <w:abstractNumId w:val="49"/>
  </w:num>
  <w:num w:numId="10">
    <w:abstractNumId w:val="20"/>
  </w:num>
  <w:num w:numId="11">
    <w:abstractNumId w:val="23"/>
  </w:num>
  <w:num w:numId="12">
    <w:abstractNumId w:val="46"/>
  </w:num>
  <w:num w:numId="13">
    <w:abstractNumId w:val="0"/>
  </w:num>
  <w:num w:numId="14">
    <w:abstractNumId w:val="29"/>
  </w:num>
  <w:num w:numId="15">
    <w:abstractNumId w:val="16"/>
  </w:num>
  <w:num w:numId="16">
    <w:abstractNumId w:val="51"/>
  </w:num>
  <w:num w:numId="17">
    <w:abstractNumId w:val="42"/>
  </w:num>
  <w:num w:numId="18">
    <w:abstractNumId w:val="44"/>
  </w:num>
  <w:num w:numId="19">
    <w:abstractNumId w:val="27"/>
  </w:num>
  <w:num w:numId="20">
    <w:abstractNumId w:val="7"/>
  </w:num>
  <w:num w:numId="21">
    <w:abstractNumId w:val="6"/>
  </w:num>
  <w:num w:numId="22">
    <w:abstractNumId w:val="53"/>
  </w:num>
  <w:num w:numId="23">
    <w:abstractNumId w:val="24"/>
  </w:num>
  <w:num w:numId="24">
    <w:abstractNumId w:val="21"/>
  </w:num>
  <w:num w:numId="25">
    <w:abstractNumId w:val="4"/>
  </w:num>
  <w:num w:numId="26">
    <w:abstractNumId w:val="2"/>
  </w:num>
  <w:num w:numId="27">
    <w:abstractNumId w:val="22"/>
  </w:num>
  <w:num w:numId="28">
    <w:abstractNumId w:val="40"/>
  </w:num>
  <w:num w:numId="29">
    <w:abstractNumId w:val="9"/>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0"/>
  </w:num>
  <w:num w:numId="39">
    <w:abstractNumId w:val="25"/>
  </w:num>
  <w:num w:numId="40">
    <w:abstractNumId w:val="39"/>
  </w:num>
  <w:num w:numId="41">
    <w:abstractNumId w:val="1"/>
  </w:num>
  <w:num w:numId="42">
    <w:abstractNumId w:val="54"/>
  </w:num>
  <w:num w:numId="43">
    <w:abstractNumId w:val="41"/>
  </w:num>
  <w:num w:numId="44">
    <w:abstractNumId w:val="56"/>
  </w:num>
  <w:num w:numId="45">
    <w:abstractNumId w:val="37"/>
  </w:num>
  <w:num w:numId="46">
    <w:abstractNumId w:val="34"/>
  </w:num>
  <w:num w:numId="47">
    <w:abstractNumId w:val="45"/>
  </w:num>
  <w:num w:numId="48">
    <w:abstractNumId w:val="3"/>
  </w:num>
  <w:num w:numId="49">
    <w:abstractNumId w:val="55"/>
  </w:num>
  <w:num w:numId="50">
    <w:abstractNumId w:val="47"/>
  </w:num>
  <w:num w:numId="51">
    <w:abstractNumId w:val="19"/>
  </w:num>
  <w:num w:numId="52">
    <w:abstractNumId w:val="12"/>
  </w:num>
  <w:num w:numId="53">
    <w:abstractNumId w:val="48"/>
  </w:num>
  <w:num w:numId="54">
    <w:abstractNumId w:val="28"/>
  </w:num>
  <w:num w:numId="55">
    <w:abstractNumId w:val="23"/>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32"/>
  </w:num>
  <w:num w:numId="58">
    <w:abstractNumId w:val="5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1804"/>
    <w:rsid w:val="0001272E"/>
    <w:rsid w:val="00012F3C"/>
    <w:rsid w:val="00013252"/>
    <w:rsid w:val="00013DD0"/>
    <w:rsid w:val="00014971"/>
    <w:rsid w:val="0001581E"/>
    <w:rsid w:val="00016316"/>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A3E"/>
    <w:rsid w:val="000B5819"/>
    <w:rsid w:val="000B5A17"/>
    <w:rsid w:val="000B5CE3"/>
    <w:rsid w:val="000C09BE"/>
    <w:rsid w:val="000C110E"/>
    <w:rsid w:val="000C28BA"/>
    <w:rsid w:val="000C3700"/>
    <w:rsid w:val="000C41C6"/>
    <w:rsid w:val="000C4247"/>
    <w:rsid w:val="000C442E"/>
    <w:rsid w:val="000C4972"/>
    <w:rsid w:val="000C4B6C"/>
    <w:rsid w:val="000C75DC"/>
    <w:rsid w:val="000D0E1C"/>
    <w:rsid w:val="000D130A"/>
    <w:rsid w:val="000D173F"/>
    <w:rsid w:val="000D37CE"/>
    <w:rsid w:val="000D5285"/>
    <w:rsid w:val="000D5DF5"/>
    <w:rsid w:val="000D61D8"/>
    <w:rsid w:val="000D661D"/>
    <w:rsid w:val="000E1E14"/>
    <w:rsid w:val="000E20B9"/>
    <w:rsid w:val="000E3595"/>
    <w:rsid w:val="000E37AE"/>
    <w:rsid w:val="000E40D3"/>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1116"/>
    <w:rsid w:val="001121D2"/>
    <w:rsid w:val="0011443D"/>
    <w:rsid w:val="00115DF1"/>
    <w:rsid w:val="00116D2D"/>
    <w:rsid w:val="00117D52"/>
    <w:rsid w:val="00121D97"/>
    <w:rsid w:val="00123E32"/>
    <w:rsid w:val="00125AE1"/>
    <w:rsid w:val="00126508"/>
    <w:rsid w:val="001279C9"/>
    <w:rsid w:val="00130790"/>
    <w:rsid w:val="001309F5"/>
    <w:rsid w:val="00131382"/>
    <w:rsid w:val="001316A7"/>
    <w:rsid w:val="00133B9B"/>
    <w:rsid w:val="001347C4"/>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2F01"/>
    <w:rsid w:val="001739C0"/>
    <w:rsid w:val="00173FFC"/>
    <w:rsid w:val="00174079"/>
    <w:rsid w:val="0017524A"/>
    <w:rsid w:val="00175938"/>
    <w:rsid w:val="0017618D"/>
    <w:rsid w:val="001763FF"/>
    <w:rsid w:val="001773FA"/>
    <w:rsid w:val="00177440"/>
    <w:rsid w:val="00180159"/>
    <w:rsid w:val="00180B61"/>
    <w:rsid w:val="00180F08"/>
    <w:rsid w:val="001818C5"/>
    <w:rsid w:val="00181CF9"/>
    <w:rsid w:val="00182263"/>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307"/>
    <w:rsid w:val="0023370E"/>
    <w:rsid w:val="002337E8"/>
    <w:rsid w:val="00233B25"/>
    <w:rsid w:val="00233FCF"/>
    <w:rsid w:val="00234721"/>
    <w:rsid w:val="00234D9F"/>
    <w:rsid w:val="002351BD"/>
    <w:rsid w:val="00235F2A"/>
    <w:rsid w:val="002362E2"/>
    <w:rsid w:val="0023662C"/>
    <w:rsid w:val="002401E8"/>
    <w:rsid w:val="00240B5F"/>
    <w:rsid w:val="00242A82"/>
    <w:rsid w:val="00242EA2"/>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6AE3"/>
    <w:rsid w:val="0025759E"/>
    <w:rsid w:val="00257B30"/>
    <w:rsid w:val="00261A32"/>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3F9"/>
    <w:rsid w:val="0028365D"/>
    <w:rsid w:val="002839DF"/>
    <w:rsid w:val="00285F35"/>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B113E"/>
    <w:rsid w:val="002B2A63"/>
    <w:rsid w:val="002B2A6F"/>
    <w:rsid w:val="002B300E"/>
    <w:rsid w:val="002B4371"/>
    <w:rsid w:val="002B53FB"/>
    <w:rsid w:val="002B6C19"/>
    <w:rsid w:val="002C0929"/>
    <w:rsid w:val="002C0B07"/>
    <w:rsid w:val="002C1131"/>
    <w:rsid w:val="002C3154"/>
    <w:rsid w:val="002C3592"/>
    <w:rsid w:val="002C3ACE"/>
    <w:rsid w:val="002C5076"/>
    <w:rsid w:val="002C5AAF"/>
    <w:rsid w:val="002C5FD9"/>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2056"/>
    <w:rsid w:val="002F2AB7"/>
    <w:rsid w:val="002F300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70BA"/>
    <w:rsid w:val="003103BE"/>
    <w:rsid w:val="00311197"/>
    <w:rsid w:val="00314505"/>
    <w:rsid w:val="00314F79"/>
    <w:rsid w:val="0031609D"/>
    <w:rsid w:val="0031751C"/>
    <w:rsid w:val="00320841"/>
    <w:rsid w:val="00321A6A"/>
    <w:rsid w:val="00322089"/>
    <w:rsid w:val="00322658"/>
    <w:rsid w:val="0032267D"/>
    <w:rsid w:val="00323454"/>
    <w:rsid w:val="00323C84"/>
    <w:rsid w:val="00324171"/>
    <w:rsid w:val="003244C8"/>
    <w:rsid w:val="0032530D"/>
    <w:rsid w:val="003253C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BB6"/>
    <w:rsid w:val="00370573"/>
    <w:rsid w:val="003723E5"/>
    <w:rsid w:val="003730AE"/>
    <w:rsid w:val="003756BF"/>
    <w:rsid w:val="00375D18"/>
    <w:rsid w:val="00376390"/>
    <w:rsid w:val="0038225B"/>
    <w:rsid w:val="00382FFD"/>
    <w:rsid w:val="0038470B"/>
    <w:rsid w:val="0038490E"/>
    <w:rsid w:val="00387ABD"/>
    <w:rsid w:val="003905FD"/>
    <w:rsid w:val="003916B9"/>
    <w:rsid w:val="003919FF"/>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D36"/>
    <w:rsid w:val="004415A9"/>
    <w:rsid w:val="0044339E"/>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75F"/>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6448"/>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914"/>
    <w:rsid w:val="004A7F57"/>
    <w:rsid w:val="004B069B"/>
    <w:rsid w:val="004B1C29"/>
    <w:rsid w:val="004B2D7B"/>
    <w:rsid w:val="004B537F"/>
    <w:rsid w:val="004B58FC"/>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43C"/>
    <w:rsid w:val="004D6BC9"/>
    <w:rsid w:val="004D79F0"/>
    <w:rsid w:val="004D79F6"/>
    <w:rsid w:val="004D79F7"/>
    <w:rsid w:val="004D7D21"/>
    <w:rsid w:val="004E00C7"/>
    <w:rsid w:val="004E094B"/>
    <w:rsid w:val="004E11BF"/>
    <w:rsid w:val="004E19A2"/>
    <w:rsid w:val="004E2C38"/>
    <w:rsid w:val="004E3338"/>
    <w:rsid w:val="004E515C"/>
    <w:rsid w:val="004E6A4C"/>
    <w:rsid w:val="004E6A62"/>
    <w:rsid w:val="004E7812"/>
    <w:rsid w:val="004E7C29"/>
    <w:rsid w:val="004F040C"/>
    <w:rsid w:val="004F0737"/>
    <w:rsid w:val="004F1A74"/>
    <w:rsid w:val="004F3C7A"/>
    <w:rsid w:val="004F3E58"/>
    <w:rsid w:val="004F40E0"/>
    <w:rsid w:val="004F413C"/>
    <w:rsid w:val="004F4EE5"/>
    <w:rsid w:val="004F66A5"/>
    <w:rsid w:val="004F6A7C"/>
    <w:rsid w:val="005007DB"/>
    <w:rsid w:val="00500939"/>
    <w:rsid w:val="00501093"/>
    <w:rsid w:val="00501951"/>
    <w:rsid w:val="00501966"/>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7AD3"/>
    <w:rsid w:val="00537E6E"/>
    <w:rsid w:val="00541856"/>
    <w:rsid w:val="00542FC0"/>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2488"/>
    <w:rsid w:val="005B34F9"/>
    <w:rsid w:val="005B4923"/>
    <w:rsid w:val="005B5F10"/>
    <w:rsid w:val="005B64C1"/>
    <w:rsid w:val="005B6A88"/>
    <w:rsid w:val="005B705B"/>
    <w:rsid w:val="005B7518"/>
    <w:rsid w:val="005B7B2F"/>
    <w:rsid w:val="005B7B43"/>
    <w:rsid w:val="005C0789"/>
    <w:rsid w:val="005C0C72"/>
    <w:rsid w:val="005C1EF1"/>
    <w:rsid w:val="005C3914"/>
    <w:rsid w:val="005C5486"/>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381"/>
    <w:rsid w:val="00601454"/>
    <w:rsid w:val="006021F2"/>
    <w:rsid w:val="00603E9C"/>
    <w:rsid w:val="00604316"/>
    <w:rsid w:val="006066C4"/>
    <w:rsid w:val="006100DA"/>
    <w:rsid w:val="00611E21"/>
    <w:rsid w:val="0061283A"/>
    <w:rsid w:val="00613EAA"/>
    <w:rsid w:val="006148A0"/>
    <w:rsid w:val="00615793"/>
    <w:rsid w:val="0061654D"/>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5911"/>
    <w:rsid w:val="0064604D"/>
    <w:rsid w:val="00646E9A"/>
    <w:rsid w:val="00647AE7"/>
    <w:rsid w:val="00647BC4"/>
    <w:rsid w:val="00647DC0"/>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77B7"/>
    <w:rsid w:val="00680CF5"/>
    <w:rsid w:val="00681E76"/>
    <w:rsid w:val="00683B27"/>
    <w:rsid w:val="0068472E"/>
    <w:rsid w:val="00684EC3"/>
    <w:rsid w:val="00685393"/>
    <w:rsid w:val="006872B1"/>
    <w:rsid w:val="00687B96"/>
    <w:rsid w:val="0069088F"/>
    <w:rsid w:val="00690A8A"/>
    <w:rsid w:val="00692987"/>
    <w:rsid w:val="00692C7A"/>
    <w:rsid w:val="0069503D"/>
    <w:rsid w:val="006958C5"/>
    <w:rsid w:val="006A0B80"/>
    <w:rsid w:val="006A1F6F"/>
    <w:rsid w:val="006A4102"/>
    <w:rsid w:val="006A4649"/>
    <w:rsid w:val="006A49A4"/>
    <w:rsid w:val="006A5393"/>
    <w:rsid w:val="006A587A"/>
    <w:rsid w:val="006A6A9C"/>
    <w:rsid w:val="006A6C67"/>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AAC"/>
    <w:rsid w:val="006C53CB"/>
    <w:rsid w:val="006C7379"/>
    <w:rsid w:val="006D0C73"/>
    <w:rsid w:val="006D2091"/>
    <w:rsid w:val="006D3FE2"/>
    <w:rsid w:val="006D5E85"/>
    <w:rsid w:val="006D5FAE"/>
    <w:rsid w:val="006D6C22"/>
    <w:rsid w:val="006D7746"/>
    <w:rsid w:val="006D7B2E"/>
    <w:rsid w:val="006E0105"/>
    <w:rsid w:val="006E0257"/>
    <w:rsid w:val="006E0C6B"/>
    <w:rsid w:val="006E2128"/>
    <w:rsid w:val="006E2C89"/>
    <w:rsid w:val="006E366A"/>
    <w:rsid w:val="006E3AFC"/>
    <w:rsid w:val="006E410B"/>
    <w:rsid w:val="006E4BF9"/>
    <w:rsid w:val="006E5511"/>
    <w:rsid w:val="006E5888"/>
    <w:rsid w:val="006E62D2"/>
    <w:rsid w:val="006E6CEE"/>
    <w:rsid w:val="006E7A9D"/>
    <w:rsid w:val="006F00DE"/>
    <w:rsid w:val="006F113A"/>
    <w:rsid w:val="006F37DF"/>
    <w:rsid w:val="006F3CA8"/>
    <w:rsid w:val="006F4E2E"/>
    <w:rsid w:val="006F61B0"/>
    <w:rsid w:val="006F6D85"/>
    <w:rsid w:val="0070005D"/>
    <w:rsid w:val="0070076E"/>
    <w:rsid w:val="00700F1D"/>
    <w:rsid w:val="0070243A"/>
    <w:rsid w:val="007025CB"/>
    <w:rsid w:val="00705213"/>
    <w:rsid w:val="00705477"/>
    <w:rsid w:val="00705F38"/>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6950"/>
    <w:rsid w:val="00746A50"/>
    <w:rsid w:val="007473DA"/>
    <w:rsid w:val="00747572"/>
    <w:rsid w:val="00747580"/>
    <w:rsid w:val="0074780A"/>
    <w:rsid w:val="00750098"/>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63BE"/>
    <w:rsid w:val="00786473"/>
    <w:rsid w:val="00786981"/>
    <w:rsid w:val="00787274"/>
    <w:rsid w:val="00787BBA"/>
    <w:rsid w:val="007905D7"/>
    <w:rsid w:val="00790AEB"/>
    <w:rsid w:val="007914F2"/>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E2949"/>
    <w:rsid w:val="007E327A"/>
    <w:rsid w:val="007E766A"/>
    <w:rsid w:val="007E7F7A"/>
    <w:rsid w:val="007F002F"/>
    <w:rsid w:val="007F005F"/>
    <w:rsid w:val="007F00F7"/>
    <w:rsid w:val="007F0318"/>
    <w:rsid w:val="007F0DF6"/>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B9A"/>
    <w:rsid w:val="00832033"/>
    <w:rsid w:val="00835381"/>
    <w:rsid w:val="00835C42"/>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197"/>
    <w:rsid w:val="008E3849"/>
    <w:rsid w:val="008E5306"/>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4162"/>
    <w:rsid w:val="00914D98"/>
    <w:rsid w:val="00914E41"/>
    <w:rsid w:val="00914F38"/>
    <w:rsid w:val="00914FD9"/>
    <w:rsid w:val="00916262"/>
    <w:rsid w:val="00916A3E"/>
    <w:rsid w:val="0091712D"/>
    <w:rsid w:val="009203C2"/>
    <w:rsid w:val="00920A89"/>
    <w:rsid w:val="00922FBA"/>
    <w:rsid w:val="00923DC7"/>
    <w:rsid w:val="0092485C"/>
    <w:rsid w:val="009256FC"/>
    <w:rsid w:val="009258E2"/>
    <w:rsid w:val="0092699A"/>
    <w:rsid w:val="00926FF2"/>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4CED"/>
    <w:rsid w:val="009951AB"/>
    <w:rsid w:val="009964DD"/>
    <w:rsid w:val="009964F5"/>
    <w:rsid w:val="00996D8C"/>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3C0A"/>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31C5"/>
    <w:rsid w:val="00A04233"/>
    <w:rsid w:val="00A047D6"/>
    <w:rsid w:val="00A04B0C"/>
    <w:rsid w:val="00A055E4"/>
    <w:rsid w:val="00A05A33"/>
    <w:rsid w:val="00A07D7C"/>
    <w:rsid w:val="00A108BB"/>
    <w:rsid w:val="00A141DE"/>
    <w:rsid w:val="00A160A2"/>
    <w:rsid w:val="00A16EB4"/>
    <w:rsid w:val="00A176EA"/>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409C"/>
    <w:rsid w:val="00A359B1"/>
    <w:rsid w:val="00A37D93"/>
    <w:rsid w:val="00A401DF"/>
    <w:rsid w:val="00A408C6"/>
    <w:rsid w:val="00A415DA"/>
    <w:rsid w:val="00A41E79"/>
    <w:rsid w:val="00A422A7"/>
    <w:rsid w:val="00A42802"/>
    <w:rsid w:val="00A43EC7"/>
    <w:rsid w:val="00A44CD9"/>
    <w:rsid w:val="00A45AED"/>
    <w:rsid w:val="00A47034"/>
    <w:rsid w:val="00A47288"/>
    <w:rsid w:val="00A47BC9"/>
    <w:rsid w:val="00A50349"/>
    <w:rsid w:val="00A51DF0"/>
    <w:rsid w:val="00A54565"/>
    <w:rsid w:val="00A568BA"/>
    <w:rsid w:val="00A56D09"/>
    <w:rsid w:val="00A57C2A"/>
    <w:rsid w:val="00A607FD"/>
    <w:rsid w:val="00A626F7"/>
    <w:rsid w:val="00A63076"/>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81C2D"/>
    <w:rsid w:val="00A821EC"/>
    <w:rsid w:val="00A83FCB"/>
    <w:rsid w:val="00A84C2B"/>
    <w:rsid w:val="00A87029"/>
    <w:rsid w:val="00A90D47"/>
    <w:rsid w:val="00A92AB9"/>
    <w:rsid w:val="00A92F84"/>
    <w:rsid w:val="00A974AB"/>
    <w:rsid w:val="00A97798"/>
    <w:rsid w:val="00AA1A42"/>
    <w:rsid w:val="00AA2CC7"/>
    <w:rsid w:val="00AA2DFE"/>
    <w:rsid w:val="00AA2EBD"/>
    <w:rsid w:val="00AA3B05"/>
    <w:rsid w:val="00AA4456"/>
    <w:rsid w:val="00AA44D4"/>
    <w:rsid w:val="00AA4865"/>
    <w:rsid w:val="00AA5003"/>
    <w:rsid w:val="00AA5A41"/>
    <w:rsid w:val="00AA658A"/>
    <w:rsid w:val="00AB1637"/>
    <w:rsid w:val="00AB2450"/>
    <w:rsid w:val="00AB2879"/>
    <w:rsid w:val="00AB2971"/>
    <w:rsid w:val="00AB405E"/>
    <w:rsid w:val="00AB4DD6"/>
    <w:rsid w:val="00AB5982"/>
    <w:rsid w:val="00AB6C0C"/>
    <w:rsid w:val="00AB6CB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E0560"/>
    <w:rsid w:val="00AE1405"/>
    <w:rsid w:val="00AE2CEB"/>
    <w:rsid w:val="00AE306B"/>
    <w:rsid w:val="00AE36FA"/>
    <w:rsid w:val="00AE379B"/>
    <w:rsid w:val="00AE5A2D"/>
    <w:rsid w:val="00AE6BE6"/>
    <w:rsid w:val="00AE7BFA"/>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7AF5"/>
    <w:rsid w:val="00B21003"/>
    <w:rsid w:val="00B221CE"/>
    <w:rsid w:val="00B25C7A"/>
    <w:rsid w:val="00B25DFD"/>
    <w:rsid w:val="00B26BBA"/>
    <w:rsid w:val="00B31E1E"/>
    <w:rsid w:val="00B321A8"/>
    <w:rsid w:val="00B322B8"/>
    <w:rsid w:val="00B32B69"/>
    <w:rsid w:val="00B32FF4"/>
    <w:rsid w:val="00B33FFD"/>
    <w:rsid w:val="00B354A8"/>
    <w:rsid w:val="00B35B50"/>
    <w:rsid w:val="00B40181"/>
    <w:rsid w:val="00B40A56"/>
    <w:rsid w:val="00B40EC1"/>
    <w:rsid w:val="00B421CC"/>
    <w:rsid w:val="00B425F9"/>
    <w:rsid w:val="00B43B54"/>
    <w:rsid w:val="00B43FCB"/>
    <w:rsid w:val="00B4424C"/>
    <w:rsid w:val="00B446DC"/>
    <w:rsid w:val="00B45769"/>
    <w:rsid w:val="00B457AA"/>
    <w:rsid w:val="00B45E82"/>
    <w:rsid w:val="00B478A7"/>
    <w:rsid w:val="00B47B11"/>
    <w:rsid w:val="00B47FB9"/>
    <w:rsid w:val="00B51890"/>
    <w:rsid w:val="00B51EC5"/>
    <w:rsid w:val="00B52B67"/>
    <w:rsid w:val="00B53F1A"/>
    <w:rsid w:val="00B54AFD"/>
    <w:rsid w:val="00B55055"/>
    <w:rsid w:val="00B5607A"/>
    <w:rsid w:val="00B56A47"/>
    <w:rsid w:val="00B5785C"/>
    <w:rsid w:val="00B604FA"/>
    <w:rsid w:val="00B611CD"/>
    <w:rsid w:val="00B616AE"/>
    <w:rsid w:val="00B620DA"/>
    <w:rsid w:val="00B62898"/>
    <w:rsid w:val="00B62EC9"/>
    <w:rsid w:val="00B63404"/>
    <w:rsid w:val="00B6468C"/>
    <w:rsid w:val="00B67200"/>
    <w:rsid w:val="00B67566"/>
    <w:rsid w:val="00B678E9"/>
    <w:rsid w:val="00B67BA2"/>
    <w:rsid w:val="00B70C06"/>
    <w:rsid w:val="00B73084"/>
    <w:rsid w:val="00B7319C"/>
    <w:rsid w:val="00B734E5"/>
    <w:rsid w:val="00B740F2"/>
    <w:rsid w:val="00B764AE"/>
    <w:rsid w:val="00B77BD9"/>
    <w:rsid w:val="00B80700"/>
    <w:rsid w:val="00B8195A"/>
    <w:rsid w:val="00B81E59"/>
    <w:rsid w:val="00B82723"/>
    <w:rsid w:val="00B83458"/>
    <w:rsid w:val="00B8349D"/>
    <w:rsid w:val="00B83857"/>
    <w:rsid w:val="00B83D43"/>
    <w:rsid w:val="00B845E3"/>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B16"/>
    <w:rsid w:val="00BA3FDE"/>
    <w:rsid w:val="00BA570A"/>
    <w:rsid w:val="00BA6A6F"/>
    <w:rsid w:val="00BA6DB8"/>
    <w:rsid w:val="00BA7B6A"/>
    <w:rsid w:val="00BA7D8B"/>
    <w:rsid w:val="00BB0379"/>
    <w:rsid w:val="00BB3259"/>
    <w:rsid w:val="00BB37A5"/>
    <w:rsid w:val="00BB478C"/>
    <w:rsid w:val="00BB5620"/>
    <w:rsid w:val="00BB6BBF"/>
    <w:rsid w:val="00BC0122"/>
    <w:rsid w:val="00BC03EE"/>
    <w:rsid w:val="00BC19E8"/>
    <w:rsid w:val="00BC2465"/>
    <w:rsid w:val="00BC2508"/>
    <w:rsid w:val="00BC310B"/>
    <w:rsid w:val="00BC5CB9"/>
    <w:rsid w:val="00BC61C9"/>
    <w:rsid w:val="00BC6230"/>
    <w:rsid w:val="00BD01DB"/>
    <w:rsid w:val="00BD2119"/>
    <w:rsid w:val="00BD51EB"/>
    <w:rsid w:val="00BD5733"/>
    <w:rsid w:val="00BD5959"/>
    <w:rsid w:val="00BD60D6"/>
    <w:rsid w:val="00BD72ED"/>
    <w:rsid w:val="00BD7435"/>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BF2"/>
    <w:rsid w:val="00C24E2E"/>
    <w:rsid w:val="00C25588"/>
    <w:rsid w:val="00C308C5"/>
    <w:rsid w:val="00C31450"/>
    <w:rsid w:val="00C3427E"/>
    <w:rsid w:val="00C3625D"/>
    <w:rsid w:val="00C403F7"/>
    <w:rsid w:val="00C40F7E"/>
    <w:rsid w:val="00C411C7"/>
    <w:rsid w:val="00C4150B"/>
    <w:rsid w:val="00C41BF0"/>
    <w:rsid w:val="00C42ACA"/>
    <w:rsid w:val="00C43381"/>
    <w:rsid w:val="00C43A0B"/>
    <w:rsid w:val="00C45AD7"/>
    <w:rsid w:val="00C45B06"/>
    <w:rsid w:val="00C45ED9"/>
    <w:rsid w:val="00C46E00"/>
    <w:rsid w:val="00C4703F"/>
    <w:rsid w:val="00C50138"/>
    <w:rsid w:val="00C50882"/>
    <w:rsid w:val="00C5136A"/>
    <w:rsid w:val="00C5184C"/>
    <w:rsid w:val="00C51CA1"/>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F80"/>
    <w:rsid w:val="00CB0FCF"/>
    <w:rsid w:val="00CB3008"/>
    <w:rsid w:val="00CB3A91"/>
    <w:rsid w:val="00CB4D79"/>
    <w:rsid w:val="00CB4E39"/>
    <w:rsid w:val="00CB4F0E"/>
    <w:rsid w:val="00CB534D"/>
    <w:rsid w:val="00CB5EE7"/>
    <w:rsid w:val="00CC173F"/>
    <w:rsid w:val="00CC1B9C"/>
    <w:rsid w:val="00CC20DC"/>
    <w:rsid w:val="00CC32FB"/>
    <w:rsid w:val="00CC42E7"/>
    <w:rsid w:val="00CC62A9"/>
    <w:rsid w:val="00CC77F8"/>
    <w:rsid w:val="00CD0576"/>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D9B"/>
    <w:rsid w:val="00D75255"/>
    <w:rsid w:val="00D76128"/>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2819"/>
    <w:rsid w:val="00E231FC"/>
    <w:rsid w:val="00E234EB"/>
    <w:rsid w:val="00E251A1"/>
    <w:rsid w:val="00E255CA"/>
    <w:rsid w:val="00E263C9"/>
    <w:rsid w:val="00E27DA5"/>
    <w:rsid w:val="00E3018E"/>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6E0"/>
    <w:rsid w:val="00E56C32"/>
    <w:rsid w:val="00E5792B"/>
    <w:rsid w:val="00E6103D"/>
    <w:rsid w:val="00E6169A"/>
    <w:rsid w:val="00E61C27"/>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603F"/>
    <w:rsid w:val="00EB60E1"/>
    <w:rsid w:val="00EB6C4A"/>
    <w:rsid w:val="00EC06D0"/>
    <w:rsid w:val="00EC118E"/>
    <w:rsid w:val="00EC3381"/>
    <w:rsid w:val="00EC4110"/>
    <w:rsid w:val="00EC527E"/>
    <w:rsid w:val="00EC66D1"/>
    <w:rsid w:val="00EC6AF6"/>
    <w:rsid w:val="00EC6CB4"/>
    <w:rsid w:val="00EC7409"/>
    <w:rsid w:val="00ED0FBD"/>
    <w:rsid w:val="00ED1536"/>
    <w:rsid w:val="00ED3526"/>
    <w:rsid w:val="00ED4096"/>
    <w:rsid w:val="00ED7113"/>
    <w:rsid w:val="00ED7534"/>
    <w:rsid w:val="00ED7624"/>
    <w:rsid w:val="00ED7B14"/>
    <w:rsid w:val="00EE3B9F"/>
    <w:rsid w:val="00EE4623"/>
    <w:rsid w:val="00EE4BDC"/>
    <w:rsid w:val="00EE6F1F"/>
    <w:rsid w:val="00EE7E6E"/>
    <w:rsid w:val="00EF072F"/>
    <w:rsid w:val="00EF294D"/>
    <w:rsid w:val="00EF2950"/>
    <w:rsid w:val="00EF552F"/>
    <w:rsid w:val="00EF5D6D"/>
    <w:rsid w:val="00EF67A2"/>
    <w:rsid w:val="00F0022C"/>
    <w:rsid w:val="00F00DAF"/>
    <w:rsid w:val="00F02486"/>
    <w:rsid w:val="00F04C4E"/>
    <w:rsid w:val="00F05C01"/>
    <w:rsid w:val="00F05E3E"/>
    <w:rsid w:val="00F0636E"/>
    <w:rsid w:val="00F07B30"/>
    <w:rsid w:val="00F109FE"/>
    <w:rsid w:val="00F1162C"/>
    <w:rsid w:val="00F1181B"/>
    <w:rsid w:val="00F11D89"/>
    <w:rsid w:val="00F12824"/>
    <w:rsid w:val="00F13801"/>
    <w:rsid w:val="00F1498C"/>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60ED6"/>
    <w:rsid w:val="00F61787"/>
    <w:rsid w:val="00F61A20"/>
    <w:rsid w:val="00F629A1"/>
    <w:rsid w:val="00F62AC4"/>
    <w:rsid w:val="00F63077"/>
    <w:rsid w:val="00F6494B"/>
    <w:rsid w:val="00F64950"/>
    <w:rsid w:val="00F64B59"/>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531"/>
    <w:rsid w:val="00F9152C"/>
    <w:rsid w:val="00F92011"/>
    <w:rsid w:val="00F95E85"/>
    <w:rsid w:val="00F97463"/>
    <w:rsid w:val="00F9751C"/>
    <w:rsid w:val="00F97D8B"/>
    <w:rsid w:val="00FA0D0B"/>
    <w:rsid w:val="00FA17F4"/>
    <w:rsid w:val="00FA2BCB"/>
    <w:rsid w:val="00FA3F60"/>
    <w:rsid w:val="00FA4036"/>
    <w:rsid w:val="00FA4579"/>
    <w:rsid w:val="00FA50CF"/>
    <w:rsid w:val="00FA6633"/>
    <w:rsid w:val="00FB073E"/>
    <w:rsid w:val="00FB1045"/>
    <w:rsid w:val="00FB314C"/>
    <w:rsid w:val="00FB40A7"/>
    <w:rsid w:val="00FB770A"/>
    <w:rsid w:val="00FC17AB"/>
    <w:rsid w:val="00FC1E27"/>
    <w:rsid w:val="00FC4762"/>
    <w:rsid w:val="00FC4827"/>
    <w:rsid w:val="00FC5303"/>
    <w:rsid w:val="00FC5EF5"/>
    <w:rsid w:val="00FC61D7"/>
    <w:rsid w:val="00FC7207"/>
    <w:rsid w:val="00FD0722"/>
    <w:rsid w:val="00FD08A2"/>
    <w:rsid w:val="00FD0DD2"/>
    <w:rsid w:val="00FD3C9D"/>
    <w:rsid w:val="00FD3E72"/>
    <w:rsid w:val="00FD44BE"/>
    <w:rsid w:val="00FD4D4E"/>
    <w:rsid w:val="00FD4E02"/>
    <w:rsid w:val="00FD6082"/>
    <w:rsid w:val="00FD7416"/>
    <w:rsid w:val="00FE0E9F"/>
    <w:rsid w:val="00FE0F38"/>
    <w:rsid w:val="00FE27FA"/>
    <w:rsid w:val="00FE353B"/>
    <w:rsid w:val="00FE3D1C"/>
    <w:rsid w:val="00FE42BD"/>
    <w:rsid w:val="00FE4426"/>
    <w:rsid w:val="00FE471E"/>
    <w:rsid w:val="00FE5ECC"/>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05DFEC4-88E2-403C-862B-09D31FE20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57</Pages>
  <Words>13253</Words>
  <Characters>75547</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1667</cp:revision>
  <cp:lastPrinted>2023-11-15T06:58:00Z</cp:lastPrinted>
  <dcterms:created xsi:type="dcterms:W3CDTF">2023-06-13T03:13:00Z</dcterms:created>
  <dcterms:modified xsi:type="dcterms:W3CDTF">2025-06-24T01:24:00Z</dcterms:modified>
</cp:coreProperties>
</file>