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29" w:rsidRDefault="009C6429">
      <w:pPr>
        <w:spacing w:after="12" w:line="259" w:lineRule="auto"/>
        <w:ind w:left="360" w:firstLine="0"/>
        <w:jc w:val="left"/>
      </w:pPr>
    </w:p>
    <w:p w:rsidR="009C6429" w:rsidRDefault="0016110B">
      <w:pPr>
        <w:spacing w:after="202" w:line="259" w:lineRule="auto"/>
        <w:ind w:left="0" w:right="1012" w:firstLine="0"/>
        <w:jc w:val="right"/>
      </w:pPr>
      <w:r>
        <w:rPr>
          <w:b/>
          <w:sz w:val="32"/>
        </w:rPr>
        <w:t xml:space="preserve">DEPARTMENT OF PUBLIC WORKS AND HIGHWAYS </w:t>
      </w:r>
    </w:p>
    <w:p w:rsidR="009C6429" w:rsidRDefault="0016110B">
      <w:pPr>
        <w:spacing w:after="202" w:line="259" w:lineRule="auto"/>
        <w:ind w:left="360" w:firstLine="0"/>
        <w:jc w:val="left"/>
        <w:rPr>
          <w:sz w:val="32"/>
        </w:rPr>
      </w:pPr>
      <w:r>
        <w:rPr>
          <w:sz w:val="32"/>
        </w:rPr>
        <w:t xml:space="preserve"> </w:t>
      </w:r>
    </w:p>
    <w:p w:rsidR="005D5B52" w:rsidRDefault="005D5B52">
      <w:pPr>
        <w:spacing w:after="202" w:line="259" w:lineRule="auto"/>
        <w:ind w:left="360" w:firstLine="0"/>
        <w:jc w:val="left"/>
      </w:pPr>
    </w:p>
    <w:p w:rsidR="009C6429" w:rsidRDefault="0016110B">
      <w:pPr>
        <w:spacing w:after="34" w:line="259" w:lineRule="auto"/>
        <w:ind w:left="355"/>
        <w:jc w:val="left"/>
      </w:pPr>
      <w:r>
        <w:rPr>
          <w:sz w:val="32"/>
        </w:rPr>
        <w:t xml:space="preserve">PROCURING ENTITY: </w:t>
      </w:r>
      <w:r w:rsidR="005D5B52">
        <w:rPr>
          <w:sz w:val="32"/>
        </w:rPr>
        <w:t>DEPARTMENT OF PUBLIC WORKS AND HIGHWAYS, REGIONAL OFFICE VI, ILOILO CITY</w:t>
      </w:r>
    </w:p>
    <w:p w:rsidR="009C6429" w:rsidRDefault="0016110B">
      <w:pPr>
        <w:spacing w:after="0" w:line="259" w:lineRule="auto"/>
        <w:ind w:left="360" w:firstLine="0"/>
        <w:jc w:val="left"/>
      </w:pPr>
      <w:r>
        <w:rPr>
          <w:b/>
          <w:sz w:val="32"/>
        </w:rPr>
        <w:t xml:space="preserve"> </w:t>
      </w:r>
    </w:p>
    <w:p w:rsidR="009C6429" w:rsidRDefault="0016110B" w:rsidP="004C0469">
      <w:pPr>
        <w:spacing w:after="0" w:line="259" w:lineRule="auto"/>
        <w:ind w:left="360" w:firstLine="0"/>
        <w:jc w:val="left"/>
      </w:pPr>
      <w:r>
        <w:rPr>
          <w:b/>
          <w:sz w:val="32"/>
        </w:rPr>
        <w:t xml:space="preserve"> </w:t>
      </w:r>
    </w:p>
    <w:p w:rsidR="009C6429" w:rsidRDefault="0016110B">
      <w:pPr>
        <w:spacing w:after="0" w:line="259" w:lineRule="auto"/>
        <w:ind w:left="360" w:firstLine="0"/>
        <w:jc w:val="left"/>
      </w:pPr>
      <w:r>
        <w:rPr>
          <w:b/>
          <w:sz w:val="32"/>
        </w:rPr>
        <w:t xml:space="preserve"> </w:t>
      </w:r>
    </w:p>
    <w:p w:rsidR="009C6429" w:rsidRDefault="0016110B">
      <w:pPr>
        <w:spacing w:after="0" w:line="259" w:lineRule="auto"/>
        <w:ind w:left="163" w:right="330"/>
        <w:jc w:val="center"/>
      </w:pPr>
      <w:r>
        <w:rPr>
          <w:b/>
          <w:sz w:val="32"/>
        </w:rPr>
        <w:t xml:space="preserve">BIDDING  DOCUMENTS </w:t>
      </w:r>
    </w:p>
    <w:p w:rsidR="009C6429" w:rsidRDefault="0016110B">
      <w:pPr>
        <w:spacing w:after="0" w:line="259" w:lineRule="auto"/>
        <w:ind w:left="360" w:firstLine="0"/>
        <w:jc w:val="left"/>
      </w:pPr>
      <w:r>
        <w:rPr>
          <w:b/>
          <w:sz w:val="32"/>
        </w:rPr>
        <w:t xml:space="preserve"> </w:t>
      </w:r>
    </w:p>
    <w:p w:rsidR="009C6429" w:rsidRDefault="0016110B">
      <w:pPr>
        <w:spacing w:after="0" w:line="259" w:lineRule="auto"/>
        <w:ind w:left="163" w:right="333"/>
        <w:jc w:val="center"/>
      </w:pPr>
      <w:r>
        <w:rPr>
          <w:b/>
          <w:sz w:val="32"/>
        </w:rPr>
        <w:t xml:space="preserve">FOR </w:t>
      </w:r>
    </w:p>
    <w:p w:rsidR="009C6429" w:rsidRDefault="0016110B">
      <w:pPr>
        <w:spacing w:after="0" w:line="259" w:lineRule="auto"/>
        <w:ind w:left="360" w:firstLine="0"/>
        <w:jc w:val="left"/>
      </w:pPr>
      <w:r>
        <w:rPr>
          <w:b/>
          <w:sz w:val="32"/>
        </w:rPr>
        <w:t xml:space="preserve"> </w:t>
      </w:r>
    </w:p>
    <w:p w:rsidR="009C6429" w:rsidRDefault="0016110B">
      <w:pPr>
        <w:spacing w:after="0" w:line="259" w:lineRule="auto"/>
        <w:ind w:left="360" w:firstLine="0"/>
        <w:jc w:val="left"/>
        <w:rPr>
          <w:b/>
          <w:sz w:val="32"/>
        </w:rPr>
      </w:pPr>
      <w:r>
        <w:rPr>
          <w:b/>
          <w:sz w:val="32"/>
        </w:rPr>
        <w:t xml:space="preserve"> </w:t>
      </w:r>
      <w:r w:rsidR="00C66426">
        <w:rPr>
          <w:b/>
          <w:sz w:val="32"/>
        </w:rPr>
        <w:t>CONTRACT ID :</w:t>
      </w:r>
      <w:r w:rsidR="002E0E73" w:rsidRPr="002E0E73">
        <w:t xml:space="preserve"> </w:t>
      </w:r>
      <w:r w:rsidR="002E0E73" w:rsidRPr="002E0E73">
        <w:rPr>
          <w:b/>
          <w:sz w:val="32"/>
        </w:rPr>
        <w:t>17G00</w:t>
      </w:r>
      <w:r w:rsidR="00D76821">
        <w:rPr>
          <w:b/>
          <w:sz w:val="32"/>
        </w:rPr>
        <w:t>1</w:t>
      </w:r>
      <w:r w:rsidR="00642FCC">
        <w:rPr>
          <w:b/>
          <w:sz w:val="32"/>
        </w:rPr>
        <w:t>1</w:t>
      </w:r>
      <w:r w:rsidR="002E0E73" w:rsidRPr="002E0E73">
        <w:rPr>
          <w:b/>
          <w:sz w:val="32"/>
        </w:rPr>
        <w:t>G</w:t>
      </w:r>
    </w:p>
    <w:p w:rsidR="00C66426" w:rsidRDefault="00C66426">
      <w:pPr>
        <w:spacing w:after="0" w:line="259" w:lineRule="auto"/>
        <w:ind w:left="360" w:firstLine="0"/>
        <w:jc w:val="left"/>
      </w:pPr>
    </w:p>
    <w:p w:rsidR="009C6429" w:rsidRDefault="0016110B">
      <w:pPr>
        <w:spacing w:after="15"/>
        <w:ind w:left="355" w:right="28"/>
        <w:jc w:val="left"/>
      </w:pPr>
      <w:r>
        <w:rPr>
          <w:b/>
          <w:sz w:val="32"/>
        </w:rPr>
        <w:t xml:space="preserve">CONTRACT NAME: </w:t>
      </w:r>
      <w:r w:rsidR="00642FCC" w:rsidRPr="00642FCC">
        <w:rPr>
          <w:b/>
          <w:sz w:val="32"/>
          <w:u w:val="single"/>
        </w:rPr>
        <w:t>Procurement of AM/PM Snacks and Lunch of Fifty (50) participants, speakers and training staff for the conduct of Five (5) Days Training on Asphalt Technology at the DPWH Regional Office VI Conference Room, Iloilo City</w:t>
      </w:r>
    </w:p>
    <w:p w:rsidR="009C6429" w:rsidRDefault="0016110B">
      <w:pPr>
        <w:spacing w:after="0" w:line="259" w:lineRule="auto"/>
        <w:ind w:left="360" w:firstLine="0"/>
        <w:jc w:val="left"/>
      </w:pPr>
      <w:r>
        <w:rPr>
          <w:b/>
          <w:sz w:val="32"/>
        </w:rPr>
        <w:t xml:space="preserve"> </w:t>
      </w:r>
    </w:p>
    <w:p w:rsidR="003E428E" w:rsidRPr="003E428E" w:rsidRDefault="0016110B" w:rsidP="004C0469">
      <w:pPr>
        <w:spacing w:after="0"/>
        <w:ind w:left="730" w:right="263" w:hanging="370"/>
        <w:rPr>
          <w:rFonts w:ascii="Tahoma" w:hAnsi="Tahoma" w:cs="Tahoma"/>
          <w:b/>
        </w:rPr>
      </w:pPr>
      <w:r>
        <w:rPr>
          <w:sz w:val="32"/>
        </w:rPr>
        <w:t>CONTRACT LOCATION:</w:t>
      </w:r>
      <w:r w:rsidR="003E428E" w:rsidRPr="003E428E">
        <w:rPr>
          <w:rFonts w:ascii="Tahoma" w:hAnsi="Tahoma" w:cs="Tahoma"/>
          <w:u w:val="single"/>
        </w:rPr>
        <w:t xml:space="preserve"> </w:t>
      </w:r>
      <w:r w:rsidR="003E428E" w:rsidRPr="003E428E">
        <w:rPr>
          <w:rFonts w:ascii="Tahoma" w:hAnsi="Tahoma" w:cs="Tahoma"/>
          <w:b/>
          <w:u w:val="single"/>
        </w:rPr>
        <w:t>DPWH Regional Office VI, Fort San Pedro, Iloilo City</w:t>
      </w:r>
    </w:p>
    <w:p w:rsidR="009C6429" w:rsidRDefault="009C6429">
      <w:pPr>
        <w:pStyle w:val="Heading3"/>
        <w:spacing w:after="15" w:line="248" w:lineRule="auto"/>
        <w:ind w:left="355" w:right="28"/>
      </w:pPr>
    </w:p>
    <w:p w:rsidR="009C6429" w:rsidRDefault="0016110B">
      <w:pPr>
        <w:spacing w:after="0" w:line="259" w:lineRule="auto"/>
        <w:ind w:left="0" w:right="106" w:firstLine="0"/>
        <w:jc w:val="center"/>
      </w:pPr>
      <w:r>
        <w:rPr>
          <w:b/>
          <w:sz w:val="32"/>
        </w:rPr>
        <w:t xml:space="preserve"> </w:t>
      </w:r>
    </w:p>
    <w:p w:rsidR="009C6429" w:rsidRDefault="0016110B">
      <w:pPr>
        <w:spacing w:after="0" w:line="259" w:lineRule="auto"/>
        <w:ind w:left="0" w:right="106" w:firstLine="0"/>
        <w:jc w:val="center"/>
      </w:pPr>
      <w:r>
        <w:rPr>
          <w:b/>
          <w:sz w:val="32"/>
        </w:rPr>
        <w:t xml:space="preserve"> </w:t>
      </w:r>
    </w:p>
    <w:p w:rsidR="009C6429" w:rsidRDefault="0016110B">
      <w:pPr>
        <w:spacing w:line="259" w:lineRule="auto"/>
        <w:ind w:left="355"/>
        <w:jc w:val="left"/>
      </w:pPr>
      <w:r>
        <w:rPr>
          <w:sz w:val="32"/>
        </w:rPr>
        <w:t xml:space="preserve">Date of Opening of Bids: </w:t>
      </w:r>
      <w:r w:rsidR="00D76821" w:rsidRPr="00D76821">
        <w:rPr>
          <w:rFonts w:ascii="Tahoma" w:hAnsi="Tahoma" w:cs="Tahoma"/>
          <w:b/>
          <w:u w:val="single"/>
        </w:rPr>
        <w:t>May 8, 2017</w:t>
      </w:r>
    </w:p>
    <w:p w:rsidR="00D76821" w:rsidRDefault="00D76821">
      <w:pPr>
        <w:spacing w:after="0" w:line="259" w:lineRule="auto"/>
        <w:ind w:left="0" w:right="106" w:firstLine="0"/>
        <w:jc w:val="center"/>
        <w:rPr>
          <w:sz w:val="32"/>
        </w:rPr>
      </w:pPr>
    </w:p>
    <w:p w:rsidR="009C6429" w:rsidRDefault="0016110B">
      <w:pPr>
        <w:spacing w:after="0" w:line="259" w:lineRule="auto"/>
        <w:ind w:left="0" w:right="106" w:firstLine="0"/>
        <w:jc w:val="center"/>
      </w:pPr>
      <w:r>
        <w:rPr>
          <w:sz w:val="32"/>
        </w:rPr>
        <w:t xml:space="preserve"> </w:t>
      </w:r>
    </w:p>
    <w:p w:rsidR="009C6429" w:rsidRDefault="0016110B">
      <w:pPr>
        <w:spacing w:line="259" w:lineRule="auto"/>
        <w:ind w:left="355"/>
        <w:jc w:val="left"/>
      </w:pPr>
      <w:r>
        <w:rPr>
          <w:sz w:val="32"/>
        </w:rPr>
        <w:t xml:space="preserve">Start Date for Issuance </w:t>
      </w:r>
    </w:p>
    <w:p w:rsidR="009C6429" w:rsidRDefault="0016110B">
      <w:pPr>
        <w:spacing w:line="259" w:lineRule="auto"/>
        <w:ind w:left="355"/>
        <w:jc w:val="left"/>
        <w:rPr>
          <w:sz w:val="32"/>
        </w:rPr>
      </w:pPr>
      <w:r>
        <w:rPr>
          <w:sz w:val="32"/>
        </w:rPr>
        <w:t>of Bidding Documents:</w:t>
      </w:r>
      <w:r w:rsidR="003E428E" w:rsidRPr="003E428E">
        <w:rPr>
          <w:rFonts w:ascii="Tahoma" w:hAnsi="Tahoma" w:cs="Tahoma"/>
        </w:rPr>
        <w:t xml:space="preserve"> </w:t>
      </w:r>
      <w:r w:rsidR="00D76821">
        <w:rPr>
          <w:rFonts w:ascii="Tahoma" w:hAnsi="Tahoma" w:cs="Tahoma"/>
          <w:b/>
          <w:u w:val="single"/>
        </w:rPr>
        <w:t>April 10</w:t>
      </w:r>
      <w:r w:rsidR="008D1C18">
        <w:rPr>
          <w:rFonts w:ascii="Tahoma" w:hAnsi="Tahoma" w:cs="Tahoma"/>
          <w:b/>
          <w:u w:val="single"/>
        </w:rPr>
        <w:t xml:space="preserve">, </w:t>
      </w:r>
      <w:r w:rsidR="003E428E" w:rsidRPr="003E428E">
        <w:rPr>
          <w:rFonts w:ascii="Tahoma" w:hAnsi="Tahoma" w:cs="Tahoma"/>
          <w:b/>
          <w:u w:val="single"/>
        </w:rPr>
        <w:t>2017</w:t>
      </w:r>
    </w:p>
    <w:p w:rsidR="0016110B" w:rsidRDefault="0016110B">
      <w:pPr>
        <w:spacing w:line="259" w:lineRule="auto"/>
        <w:ind w:left="355"/>
        <w:jc w:val="left"/>
        <w:rPr>
          <w:sz w:val="32"/>
        </w:rPr>
      </w:pPr>
    </w:p>
    <w:p w:rsidR="0016110B" w:rsidRDefault="0016110B">
      <w:pPr>
        <w:spacing w:line="259" w:lineRule="auto"/>
        <w:ind w:left="355"/>
        <w:jc w:val="left"/>
        <w:rPr>
          <w:sz w:val="32"/>
        </w:rPr>
      </w:pPr>
    </w:p>
    <w:p w:rsidR="0016110B" w:rsidRDefault="0016110B">
      <w:pPr>
        <w:spacing w:line="259" w:lineRule="auto"/>
        <w:ind w:left="355"/>
        <w:jc w:val="left"/>
        <w:rPr>
          <w:sz w:val="32"/>
        </w:rPr>
      </w:pPr>
    </w:p>
    <w:p w:rsidR="004C0469" w:rsidRDefault="004C0469">
      <w:pPr>
        <w:spacing w:line="259" w:lineRule="auto"/>
        <w:ind w:left="355"/>
        <w:jc w:val="left"/>
        <w:rPr>
          <w:sz w:val="32"/>
        </w:rPr>
      </w:pPr>
    </w:p>
    <w:p w:rsidR="004C0469" w:rsidRDefault="004C0469">
      <w:pPr>
        <w:spacing w:line="259" w:lineRule="auto"/>
        <w:ind w:left="355"/>
        <w:jc w:val="left"/>
        <w:rPr>
          <w:sz w:val="32"/>
        </w:rPr>
      </w:pPr>
    </w:p>
    <w:p w:rsidR="004C0469" w:rsidRDefault="004C0469">
      <w:pPr>
        <w:spacing w:line="259" w:lineRule="auto"/>
        <w:ind w:left="355"/>
        <w:jc w:val="left"/>
        <w:rPr>
          <w:sz w:val="32"/>
        </w:rPr>
      </w:pPr>
    </w:p>
    <w:p w:rsidR="00656F32" w:rsidRDefault="00656F32">
      <w:pPr>
        <w:spacing w:line="259" w:lineRule="auto"/>
        <w:ind w:left="355"/>
        <w:jc w:val="left"/>
        <w:rPr>
          <w:sz w:val="32"/>
        </w:rPr>
      </w:pPr>
    </w:p>
    <w:p w:rsidR="002E0E73" w:rsidRDefault="002E0E73">
      <w:pPr>
        <w:spacing w:line="259" w:lineRule="auto"/>
        <w:ind w:left="355"/>
        <w:jc w:val="left"/>
        <w:rPr>
          <w:sz w:val="32"/>
        </w:rPr>
      </w:pPr>
    </w:p>
    <w:p w:rsidR="002E0E73" w:rsidRDefault="002E0E73">
      <w:pPr>
        <w:spacing w:line="259" w:lineRule="auto"/>
        <w:ind w:left="355"/>
        <w:jc w:val="left"/>
        <w:rPr>
          <w:sz w:val="32"/>
        </w:rPr>
      </w:pPr>
    </w:p>
    <w:p w:rsidR="0016110B" w:rsidRDefault="0016110B">
      <w:pPr>
        <w:spacing w:line="259" w:lineRule="auto"/>
        <w:ind w:left="355"/>
        <w:jc w:val="left"/>
      </w:pPr>
    </w:p>
    <w:p w:rsidR="009C6429" w:rsidRDefault="0016110B">
      <w:pPr>
        <w:pStyle w:val="Heading3"/>
        <w:spacing w:after="0" w:line="259" w:lineRule="auto"/>
        <w:ind w:left="163" w:right="331"/>
        <w:jc w:val="center"/>
      </w:pPr>
      <w:r>
        <w:rPr>
          <w:sz w:val="32"/>
          <w:u w:val="none"/>
        </w:rPr>
        <w:t xml:space="preserve">TABLE OF CONTENTS </w:t>
      </w:r>
    </w:p>
    <w:p w:rsidR="009C6429" w:rsidRDefault="0016110B">
      <w:pPr>
        <w:spacing w:after="137" w:line="259" w:lineRule="auto"/>
        <w:ind w:left="360" w:firstLine="0"/>
        <w:jc w:val="left"/>
      </w:pPr>
      <w:r>
        <w:t xml:space="preserve"> </w:t>
      </w:r>
    </w:p>
    <w:p w:rsidR="008D1C18" w:rsidRDefault="0016110B" w:rsidP="008D1C18">
      <w:pPr>
        <w:spacing w:after="0" w:line="329" w:lineRule="auto"/>
        <w:ind w:left="355" w:right="570"/>
        <w:jc w:val="left"/>
        <w:rPr>
          <w:b/>
          <w:sz w:val="28"/>
        </w:rPr>
      </w:pPr>
      <w:r>
        <w:rPr>
          <w:b/>
          <w:sz w:val="28"/>
        </w:rPr>
        <w:t>ANNEX</w:t>
      </w:r>
      <w:r>
        <w:rPr>
          <w:b/>
          <w:sz w:val="22"/>
        </w:rPr>
        <w:t xml:space="preserve"> </w:t>
      </w:r>
      <w:r>
        <w:rPr>
          <w:b/>
          <w:sz w:val="28"/>
        </w:rPr>
        <w:t>IVA-1:</w:t>
      </w:r>
    </w:p>
    <w:p w:rsidR="008D1C18" w:rsidRDefault="0016110B" w:rsidP="008D1C18">
      <w:pPr>
        <w:spacing w:after="0" w:line="329" w:lineRule="auto"/>
        <w:ind w:left="355" w:right="570"/>
        <w:jc w:val="left"/>
        <w:rPr>
          <w:b/>
          <w:sz w:val="28"/>
        </w:rPr>
      </w:pPr>
      <w:r>
        <w:rPr>
          <w:b/>
          <w:sz w:val="28"/>
        </w:rPr>
        <w:t xml:space="preserve">Section I. Invitation to Bid.................................................... 6 </w:t>
      </w:r>
    </w:p>
    <w:p w:rsidR="008D1C18" w:rsidRDefault="0016110B" w:rsidP="008D1C18">
      <w:pPr>
        <w:spacing w:after="0" w:line="329" w:lineRule="auto"/>
        <w:ind w:left="355" w:right="570"/>
        <w:jc w:val="left"/>
        <w:rPr>
          <w:b/>
          <w:sz w:val="22"/>
        </w:rPr>
      </w:pPr>
      <w:r>
        <w:rPr>
          <w:b/>
          <w:sz w:val="28"/>
        </w:rPr>
        <w:t>ANNEX</w:t>
      </w:r>
      <w:r>
        <w:rPr>
          <w:b/>
          <w:sz w:val="22"/>
        </w:rPr>
        <w:t xml:space="preserve"> </w:t>
      </w:r>
      <w:r>
        <w:rPr>
          <w:b/>
          <w:sz w:val="28"/>
        </w:rPr>
        <w:t>IVA-2:</w:t>
      </w:r>
      <w:r>
        <w:rPr>
          <w:b/>
          <w:sz w:val="22"/>
        </w:rPr>
        <w:t xml:space="preserve"> </w:t>
      </w:r>
    </w:p>
    <w:p w:rsidR="008D1C18" w:rsidRDefault="0016110B" w:rsidP="008D1C18">
      <w:pPr>
        <w:spacing w:after="0" w:line="329" w:lineRule="auto"/>
        <w:ind w:left="355" w:right="570"/>
        <w:jc w:val="left"/>
        <w:rPr>
          <w:b/>
          <w:sz w:val="28"/>
        </w:rPr>
      </w:pPr>
      <w:r>
        <w:rPr>
          <w:b/>
          <w:sz w:val="22"/>
        </w:rPr>
        <w:t xml:space="preserve"> </w:t>
      </w:r>
      <w:r>
        <w:rPr>
          <w:b/>
          <w:sz w:val="28"/>
        </w:rPr>
        <w:t xml:space="preserve">Section II. Instructions to Bidders .................................... </w:t>
      </w:r>
      <w:r w:rsidR="00330C64">
        <w:rPr>
          <w:b/>
          <w:sz w:val="28"/>
        </w:rPr>
        <w:t>7</w:t>
      </w:r>
      <w:r>
        <w:rPr>
          <w:b/>
          <w:sz w:val="28"/>
        </w:rPr>
        <w:t xml:space="preserve"> </w:t>
      </w:r>
    </w:p>
    <w:p w:rsidR="008D1C18" w:rsidRDefault="0016110B" w:rsidP="008D1C18">
      <w:pPr>
        <w:spacing w:after="0" w:line="329" w:lineRule="auto"/>
        <w:ind w:left="355" w:right="570"/>
        <w:jc w:val="left"/>
        <w:rPr>
          <w:b/>
          <w:sz w:val="28"/>
        </w:rPr>
      </w:pPr>
      <w:r>
        <w:rPr>
          <w:b/>
          <w:sz w:val="28"/>
        </w:rPr>
        <w:t>ANNEX</w:t>
      </w:r>
      <w:r>
        <w:rPr>
          <w:b/>
          <w:sz w:val="22"/>
        </w:rPr>
        <w:t xml:space="preserve"> </w:t>
      </w:r>
      <w:r>
        <w:rPr>
          <w:b/>
          <w:sz w:val="28"/>
        </w:rPr>
        <w:t>IVA-3:</w:t>
      </w:r>
    </w:p>
    <w:p w:rsidR="009C6429" w:rsidRDefault="0016110B" w:rsidP="008D1C18">
      <w:pPr>
        <w:spacing w:after="0" w:line="329" w:lineRule="auto"/>
        <w:ind w:left="355" w:right="570"/>
        <w:jc w:val="left"/>
      </w:pPr>
      <w:r>
        <w:rPr>
          <w:b/>
          <w:sz w:val="22"/>
        </w:rPr>
        <w:t xml:space="preserve">  </w:t>
      </w:r>
      <w:r w:rsidR="008D1C18">
        <w:rPr>
          <w:b/>
          <w:sz w:val="28"/>
        </w:rPr>
        <w:t xml:space="preserve">Section III. Bid Data Sheet </w:t>
      </w:r>
      <w:r>
        <w:rPr>
          <w:b/>
          <w:sz w:val="28"/>
        </w:rPr>
        <w:t xml:space="preserve">................................................ </w:t>
      </w:r>
      <w:r w:rsidR="00330C64">
        <w:rPr>
          <w:b/>
          <w:sz w:val="28"/>
        </w:rPr>
        <w:t>36</w:t>
      </w:r>
    </w:p>
    <w:p w:rsidR="008D1C18" w:rsidRDefault="0016110B" w:rsidP="008D1C18">
      <w:pPr>
        <w:spacing w:after="103" w:line="252" w:lineRule="auto"/>
        <w:ind w:left="355" w:right="88"/>
        <w:jc w:val="left"/>
        <w:rPr>
          <w:b/>
          <w:sz w:val="28"/>
        </w:rPr>
      </w:pPr>
      <w:r>
        <w:rPr>
          <w:b/>
          <w:sz w:val="28"/>
        </w:rPr>
        <w:t>ANNEX</w:t>
      </w:r>
      <w:r>
        <w:rPr>
          <w:b/>
          <w:sz w:val="22"/>
        </w:rPr>
        <w:t xml:space="preserve"> </w:t>
      </w:r>
      <w:r>
        <w:rPr>
          <w:b/>
          <w:sz w:val="28"/>
        </w:rPr>
        <w:t>IVA-4:</w:t>
      </w:r>
    </w:p>
    <w:p w:rsidR="009C6429" w:rsidRDefault="0016110B" w:rsidP="008D1C18">
      <w:pPr>
        <w:spacing w:after="103" w:line="252" w:lineRule="auto"/>
        <w:ind w:left="355" w:right="88"/>
        <w:jc w:val="left"/>
      </w:pPr>
      <w:r>
        <w:rPr>
          <w:b/>
          <w:sz w:val="28"/>
        </w:rPr>
        <w:t xml:space="preserve">Section IV. General Conditions of </w:t>
      </w:r>
      <w:r w:rsidR="00330C64">
        <w:rPr>
          <w:b/>
          <w:sz w:val="28"/>
        </w:rPr>
        <w:t>Contract …</w:t>
      </w:r>
      <w:r>
        <w:rPr>
          <w:b/>
          <w:sz w:val="28"/>
        </w:rPr>
        <w:t>............... 4</w:t>
      </w:r>
      <w:r w:rsidR="00330C64">
        <w:rPr>
          <w:b/>
          <w:sz w:val="28"/>
        </w:rPr>
        <w:t>0</w:t>
      </w:r>
    </w:p>
    <w:p w:rsidR="008D1C18" w:rsidRDefault="0016110B" w:rsidP="008D1C18">
      <w:pPr>
        <w:spacing w:after="0" w:line="331" w:lineRule="auto"/>
        <w:ind w:left="355" w:right="570"/>
        <w:jc w:val="left"/>
        <w:rPr>
          <w:b/>
          <w:sz w:val="22"/>
        </w:rPr>
      </w:pPr>
      <w:r>
        <w:rPr>
          <w:b/>
          <w:sz w:val="28"/>
        </w:rPr>
        <w:t>ANNEX</w:t>
      </w:r>
      <w:r>
        <w:rPr>
          <w:b/>
          <w:sz w:val="22"/>
        </w:rPr>
        <w:t xml:space="preserve"> </w:t>
      </w:r>
      <w:r>
        <w:rPr>
          <w:b/>
          <w:sz w:val="28"/>
        </w:rPr>
        <w:t>IVA-5:</w:t>
      </w:r>
      <w:r>
        <w:rPr>
          <w:b/>
          <w:sz w:val="22"/>
        </w:rPr>
        <w:t xml:space="preserve">  </w:t>
      </w:r>
      <w:bookmarkStart w:id="0" w:name="_GoBack"/>
      <w:bookmarkEnd w:id="0"/>
    </w:p>
    <w:p w:rsidR="008D1C18" w:rsidRDefault="0016110B" w:rsidP="008D1C18">
      <w:pPr>
        <w:spacing w:after="0" w:line="331" w:lineRule="auto"/>
        <w:ind w:left="355" w:right="570"/>
        <w:jc w:val="left"/>
        <w:rPr>
          <w:b/>
          <w:sz w:val="28"/>
        </w:rPr>
      </w:pPr>
      <w:r>
        <w:rPr>
          <w:b/>
          <w:sz w:val="28"/>
        </w:rPr>
        <w:t xml:space="preserve">Section V. Special Conditions of Contract ..................... </w:t>
      </w:r>
      <w:r w:rsidR="00330C64">
        <w:rPr>
          <w:b/>
          <w:sz w:val="28"/>
        </w:rPr>
        <w:t>56</w:t>
      </w:r>
    </w:p>
    <w:p w:rsidR="008D1C18" w:rsidRDefault="0016110B" w:rsidP="008D1C18">
      <w:pPr>
        <w:spacing w:after="0" w:line="331" w:lineRule="auto"/>
        <w:ind w:left="355" w:right="570"/>
        <w:jc w:val="left"/>
        <w:rPr>
          <w:b/>
          <w:sz w:val="22"/>
        </w:rPr>
      </w:pPr>
      <w:r>
        <w:rPr>
          <w:b/>
          <w:sz w:val="28"/>
        </w:rPr>
        <w:t xml:space="preserve"> ANNEX</w:t>
      </w:r>
      <w:r>
        <w:rPr>
          <w:b/>
          <w:sz w:val="22"/>
        </w:rPr>
        <w:t xml:space="preserve"> </w:t>
      </w:r>
      <w:r>
        <w:rPr>
          <w:b/>
          <w:sz w:val="28"/>
        </w:rPr>
        <w:t>IVA-6:</w:t>
      </w:r>
      <w:r w:rsidR="005D5B52">
        <w:rPr>
          <w:b/>
          <w:sz w:val="22"/>
        </w:rPr>
        <w:t xml:space="preserve"> </w:t>
      </w:r>
    </w:p>
    <w:p w:rsidR="008D1C18" w:rsidRDefault="005D5B52" w:rsidP="008D1C18">
      <w:pPr>
        <w:spacing w:after="0" w:line="331" w:lineRule="auto"/>
        <w:ind w:left="355" w:right="570"/>
        <w:jc w:val="left"/>
        <w:rPr>
          <w:b/>
          <w:sz w:val="28"/>
        </w:rPr>
      </w:pPr>
      <w:r>
        <w:rPr>
          <w:b/>
          <w:sz w:val="22"/>
        </w:rPr>
        <w:t xml:space="preserve"> </w:t>
      </w:r>
      <w:r w:rsidR="0016110B">
        <w:rPr>
          <w:b/>
          <w:sz w:val="28"/>
        </w:rPr>
        <w:t xml:space="preserve">Section VI. Schedule of Requirements ........................... </w:t>
      </w:r>
      <w:r w:rsidR="00330C64">
        <w:rPr>
          <w:b/>
          <w:sz w:val="28"/>
        </w:rPr>
        <w:t>63</w:t>
      </w:r>
      <w:r w:rsidR="0016110B">
        <w:rPr>
          <w:b/>
          <w:sz w:val="28"/>
        </w:rPr>
        <w:t xml:space="preserve"> </w:t>
      </w:r>
    </w:p>
    <w:p w:rsidR="008D1C18" w:rsidRDefault="0016110B" w:rsidP="008D1C18">
      <w:pPr>
        <w:spacing w:after="0" w:line="331" w:lineRule="auto"/>
        <w:ind w:left="355" w:right="570"/>
        <w:jc w:val="left"/>
        <w:rPr>
          <w:b/>
          <w:sz w:val="22"/>
        </w:rPr>
      </w:pPr>
      <w:r>
        <w:rPr>
          <w:b/>
          <w:sz w:val="28"/>
        </w:rPr>
        <w:t>ANNEX</w:t>
      </w:r>
      <w:r>
        <w:rPr>
          <w:b/>
          <w:sz w:val="22"/>
        </w:rPr>
        <w:t xml:space="preserve"> </w:t>
      </w:r>
      <w:r>
        <w:rPr>
          <w:b/>
          <w:sz w:val="28"/>
        </w:rPr>
        <w:t>IVA-7:</w:t>
      </w:r>
      <w:r w:rsidR="005D5B52">
        <w:rPr>
          <w:b/>
          <w:sz w:val="22"/>
        </w:rPr>
        <w:t xml:space="preserve">  </w:t>
      </w:r>
    </w:p>
    <w:p w:rsidR="008D1C18" w:rsidRDefault="0016110B" w:rsidP="008D1C18">
      <w:pPr>
        <w:spacing w:after="0" w:line="331" w:lineRule="auto"/>
        <w:ind w:left="355" w:right="570"/>
        <w:jc w:val="left"/>
        <w:rPr>
          <w:b/>
          <w:sz w:val="28"/>
        </w:rPr>
      </w:pPr>
      <w:r>
        <w:rPr>
          <w:b/>
          <w:sz w:val="28"/>
        </w:rPr>
        <w:t xml:space="preserve">Section VII. Technical Specifications ............................... </w:t>
      </w:r>
      <w:r w:rsidR="00330C64">
        <w:rPr>
          <w:b/>
          <w:sz w:val="28"/>
        </w:rPr>
        <w:t>64</w:t>
      </w:r>
    </w:p>
    <w:p w:rsidR="008D1C18" w:rsidRDefault="0016110B" w:rsidP="008D1C18">
      <w:pPr>
        <w:spacing w:after="0" w:line="331" w:lineRule="auto"/>
        <w:ind w:left="355" w:right="570"/>
        <w:jc w:val="left"/>
        <w:rPr>
          <w:b/>
          <w:sz w:val="22"/>
        </w:rPr>
      </w:pPr>
      <w:r>
        <w:rPr>
          <w:b/>
          <w:sz w:val="28"/>
        </w:rPr>
        <w:t>ANNEX</w:t>
      </w:r>
      <w:r>
        <w:rPr>
          <w:b/>
          <w:sz w:val="22"/>
        </w:rPr>
        <w:t xml:space="preserve"> </w:t>
      </w:r>
      <w:r>
        <w:rPr>
          <w:b/>
          <w:sz w:val="28"/>
        </w:rPr>
        <w:t>IVA-8:</w:t>
      </w:r>
      <w:r>
        <w:rPr>
          <w:b/>
          <w:sz w:val="22"/>
        </w:rPr>
        <w:t xml:space="preserve"> </w:t>
      </w:r>
    </w:p>
    <w:p w:rsidR="009C6429" w:rsidRDefault="0016110B" w:rsidP="008D1C18">
      <w:pPr>
        <w:spacing w:after="0" w:line="331" w:lineRule="auto"/>
        <w:ind w:left="355" w:right="570"/>
        <w:jc w:val="left"/>
      </w:pPr>
      <w:r>
        <w:rPr>
          <w:b/>
          <w:sz w:val="22"/>
        </w:rPr>
        <w:t xml:space="preserve"> </w:t>
      </w:r>
      <w:r>
        <w:rPr>
          <w:b/>
          <w:sz w:val="28"/>
        </w:rPr>
        <w:t xml:space="preserve">Section VIII. Bidding Forms ........................................... </w:t>
      </w:r>
      <w:r w:rsidR="00330C64">
        <w:rPr>
          <w:b/>
          <w:sz w:val="28"/>
        </w:rPr>
        <w:t>68</w:t>
      </w:r>
    </w:p>
    <w:p w:rsidR="009C6429" w:rsidRDefault="009C6429">
      <w:pPr>
        <w:spacing w:after="0" w:line="259" w:lineRule="auto"/>
        <w:ind w:left="0" w:right="76" w:firstLine="0"/>
        <w:jc w:val="center"/>
      </w:pPr>
    </w:p>
    <w:p w:rsidR="001C614C" w:rsidRDefault="001C614C">
      <w:pPr>
        <w:spacing w:after="0" w:line="259" w:lineRule="auto"/>
        <w:ind w:left="0" w:right="76" w:firstLine="0"/>
        <w:jc w:val="center"/>
      </w:pPr>
    </w:p>
    <w:p w:rsidR="001C614C" w:rsidRDefault="001C614C">
      <w:pPr>
        <w:spacing w:after="0" w:line="259" w:lineRule="auto"/>
        <w:ind w:left="0" w:right="76" w:firstLine="0"/>
        <w:jc w:val="center"/>
      </w:pP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642FCC" w:rsidRDefault="00642FCC">
      <w:pPr>
        <w:spacing w:after="0" w:line="259" w:lineRule="auto"/>
        <w:ind w:left="0" w:right="76" w:firstLine="0"/>
        <w:jc w:val="center"/>
        <w:rPr>
          <w:b/>
          <w:i/>
          <w:sz w:val="44"/>
        </w:rPr>
      </w:pPr>
    </w:p>
    <w:p w:rsidR="009C6429" w:rsidRDefault="0016110B">
      <w:pPr>
        <w:spacing w:after="0" w:line="259" w:lineRule="auto"/>
        <w:ind w:left="0" w:right="76" w:firstLine="0"/>
        <w:jc w:val="center"/>
      </w:pPr>
      <w:r>
        <w:rPr>
          <w:b/>
          <w:i/>
          <w:sz w:val="44"/>
        </w:rPr>
        <w:t xml:space="preserve"> </w:t>
      </w:r>
    </w:p>
    <w:p w:rsidR="009C6429" w:rsidRDefault="0016110B" w:rsidP="003E428E">
      <w:pPr>
        <w:spacing w:after="43" w:line="259" w:lineRule="auto"/>
        <w:ind w:left="10" w:right="182"/>
        <w:jc w:val="center"/>
      </w:pPr>
      <w:r>
        <w:rPr>
          <w:b/>
          <w:i/>
          <w:sz w:val="48"/>
        </w:rPr>
        <w:t>Section I. Invitation to Bid</w:t>
      </w:r>
    </w:p>
    <w:p w:rsidR="009C6429" w:rsidRDefault="0016110B">
      <w:pPr>
        <w:pStyle w:val="Heading3"/>
        <w:spacing w:after="15" w:line="248" w:lineRule="auto"/>
        <w:ind w:left="355" w:right="28"/>
      </w:pPr>
      <w:r>
        <w:rPr>
          <w:sz w:val="32"/>
          <w:u w:val="none"/>
        </w:rPr>
        <w:t>Notes on the Invitation to Bid</w:t>
      </w:r>
      <w:r>
        <w:rPr>
          <w:b w:val="0"/>
          <w:sz w:val="32"/>
          <w:u w:val="none"/>
        </w:rPr>
        <w:t xml:space="preserve"> </w:t>
      </w:r>
    </w:p>
    <w:p w:rsidR="009C6429" w:rsidRDefault="0016110B">
      <w:pPr>
        <w:spacing w:after="0" w:line="259" w:lineRule="auto"/>
        <w:ind w:left="360" w:firstLine="0"/>
        <w:jc w:val="left"/>
      </w:pPr>
      <w:r>
        <w:t xml:space="preserve"> </w:t>
      </w:r>
    </w:p>
    <w:p w:rsidR="009C6429" w:rsidRDefault="0016110B">
      <w:pPr>
        <w:ind w:left="355" w:right="263"/>
      </w:pPr>
      <w:r>
        <w:t xml:space="preserve">The Invitation to Bid (IB) provides information that enables interested Bidders to decide whether to participate in the procurement at hand.  The Invitation to Bid shall be: </w:t>
      </w:r>
    </w:p>
    <w:p w:rsidR="009C6429" w:rsidRDefault="0016110B">
      <w:pPr>
        <w:spacing w:after="18" w:line="259" w:lineRule="auto"/>
        <w:ind w:left="360" w:firstLine="0"/>
        <w:jc w:val="left"/>
      </w:pPr>
      <w:r>
        <w:rPr>
          <w:rFonts w:ascii="Verdana" w:eastAsia="Verdana" w:hAnsi="Verdana" w:cs="Verdana"/>
          <w:sz w:val="18"/>
        </w:rPr>
        <w:t xml:space="preserve"> </w:t>
      </w:r>
    </w:p>
    <w:p w:rsidR="009C6429" w:rsidRDefault="0016110B" w:rsidP="00473B24">
      <w:pPr>
        <w:numPr>
          <w:ilvl w:val="0"/>
          <w:numId w:val="4"/>
        </w:numPr>
        <w:ind w:right="705" w:hanging="360"/>
      </w:pPr>
      <w:r>
        <w:t xml:space="preserve">Advertised at least once in a newspaper of general nationwide circulation which has been regularly published for at least two (2) years before the date of the advertisement, provided that this requirement for advertisement shall not apply to contracts with an ABC of Ten Million Pesos (P 10 Million) or below each;    </w:t>
      </w:r>
    </w:p>
    <w:p w:rsidR="009C6429" w:rsidRDefault="0016110B">
      <w:pPr>
        <w:spacing w:after="0" w:line="259" w:lineRule="auto"/>
        <w:ind w:left="1080" w:firstLine="0"/>
        <w:jc w:val="left"/>
      </w:pPr>
      <w:r>
        <w:t xml:space="preserve"> </w:t>
      </w:r>
    </w:p>
    <w:p w:rsidR="009C6429" w:rsidRDefault="0016110B" w:rsidP="00473B24">
      <w:pPr>
        <w:numPr>
          <w:ilvl w:val="0"/>
          <w:numId w:val="4"/>
        </w:numPr>
        <w:ind w:right="705" w:hanging="360"/>
      </w:pPr>
      <w:r>
        <w:t xml:space="preserve">Posted continuously on the DPWH website </w:t>
      </w:r>
      <w:r>
        <w:rPr>
          <w:b/>
          <w:u w:val="single" w:color="000000"/>
        </w:rPr>
        <w:t>www.dpwh.gov.ph</w:t>
      </w:r>
      <w:r>
        <w:t xml:space="preserve">, the Government Electronic Procurement System (PhilGEPS) website </w:t>
      </w:r>
      <w:r>
        <w:rPr>
          <w:b/>
          <w:u w:val="single" w:color="000000"/>
        </w:rPr>
        <w:t>www.philgeps.gov.ph</w:t>
      </w:r>
      <w:r>
        <w:t xml:space="preserve">, and the website prescribed by the concerned foreign government/foreign or international financing institution (IFI), if applicable, for seven (7) calendar days starting on the date of advertisement of the IB; and  </w:t>
      </w:r>
    </w:p>
    <w:p w:rsidR="009C6429" w:rsidRDefault="0016110B">
      <w:pPr>
        <w:spacing w:after="0" w:line="259" w:lineRule="auto"/>
        <w:ind w:left="360" w:firstLine="0"/>
        <w:jc w:val="left"/>
      </w:pPr>
      <w:r>
        <w:t xml:space="preserve"> </w:t>
      </w:r>
    </w:p>
    <w:p w:rsidR="009C6429" w:rsidRDefault="0016110B" w:rsidP="00473B24">
      <w:pPr>
        <w:numPr>
          <w:ilvl w:val="0"/>
          <w:numId w:val="4"/>
        </w:numPr>
        <w:ind w:right="705" w:hanging="360"/>
      </w:pPr>
      <w:r>
        <w:t>Posted at any conspicuous place reserved for this purpose in the premises of the DPWH Procuring Entity concerned, as certified by the head of the Bids and Awards Committee (BAC) Secretariat for seven (7) calendar days starting on the date of advertisement of the IB.</w:t>
      </w:r>
      <w:r>
        <w:rPr>
          <w:rFonts w:ascii="Verdana" w:eastAsia="Verdana" w:hAnsi="Verdana" w:cs="Verdana"/>
          <w:sz w:val="20"/>
        </w:rPr>
        <w:t xml:space="preserve"> </w:t>
      </w:r>
    </w:p>
    <w:p w:rsidR="009C6429" w:rsidRDefault="0016110B">
      <w:pPr>
        <w:spacing w:after="0" w:line="259" w:lineRule="auto"/>
        <w:ind w:left="360" w:firstLine="0"/>
        <w:jc w:val="left"/>
      </w:pPr>
      <w:r>
        <w:t xml:space="preserve"> </w:t>
      </w:r>
    </w:p>
    <w:p w:rsidR="009C6429" w:rsidRDefault="0016110B">
      <w:pPr>
        <w:ind w:left="355" w:right="263"/>
      </w:pPr>
      <w:r>
        <w:t xml:space="preserve">The IB shall indicate the following: </w:t>
      </w:r>
    </w:p>
    <w:p w:rsidR="009C6429" w:rsidRDefault="0016110B">
      <w:pPr>
        <w:spacing w:after="18" w:line="259" w:lineRule="auto"/>
        <w:ind w:left="360" w:firstLine="0"/>
        <w:jc w:val="left"/>
      </w:pPr>
      <w:r>
        <w:rPr>
          <w:rFonts w:ascii="Verdana" w:eastAsia="Verdana" w:hAnsi="Verdana" w:cs="Verdana"/>
          <w:sz w:val="18"/>
        </w:rPr>
        <w:t xml:space="preserve"> </w:t>
      </w:r>
    </w:p>
    <w:p w:rsidR="009C6429" w:rsidRDefault="0016110B" w:rsidP="00473B24">
      <w:pPr>
        <w:numPr>
          <w:ilvl w:val="0"/>
          <w:numId w:val="5"/>
        </w:numPr>
        <w:ind w:right="263" w:hanging="360"/>
      </w:pPr>
      <w:r>
        <w:t xml:space="preserve">Contract name, location, and  project background including a brief description of the  goods and services to be procured. </w:t>
      </w:r>
    </w:p>
    <w:p w:rsidR="009C6429" w:rsidRDefault="0016110B">
      <w:pPr>
        <w:spacing w:after="0" w:line="259" w:lineRule="auto"/>
        <w:ind w:left="1080" w:firstLine="0"/>
        <w:jc w:val="left"/>
      </w:pPr>
      <w:r>
        <w:t xml:space="preserve"> </w:t>
      </w:r>
    </w:p>
    <w:p w:rsidR="009C6429" w:rsidRDefault="0016110B" w:rsidP="00473B24">
      <w:pPr>
        <w:numPr>
          <w:ilvl w:val="0"/>
          <w:numId w:val="5"/>
        </w:numPr>
        <w:spacing w:after="5" w:line="241" w:lineRule="auto"/>
        <w:ind w:right="263" w:hanging="360"/>
      </w:pPr>
      <w:r>
        <w:t xml:space="preserve">The name, identification and number of packages, lots, or items specific to the   </w:t>
      </w:r>
      <w:r>
        <w:tab/>
        <w:t xml:space="preserve"> </w:t>
      </w:r>
      <w:r>
        <w:tab/>
        <w:t xml:space="preserve">bidding, as well as the basis of evaluation of the packages, lots, or items, where   </w:t>
      </w:r>
      <w:r>
        <w:tab/>
        <w:t xml:space="preserve"> </w:t>
      </w:r>
      <w:r>
        <w:tab/>
        <w:t xml:space="preserve">applicable.  </w:t>
      </w:r>
    </w:p>
    <w:p w:rsidR="009C6429" w:rsidRDefault="0016110B">
      <w:pPr>
        <w:spacing w:after="0" w:line="259" w:lineRule="auto"/>
        <w:ind w:left="720" w:firstLine="0"/>
        <w:jc w:val="left"/>
      </w:pPr>
      <w:r>
        <w:t xml:space="preserve"> </w:t>
      </w:r>
    </w:p>
    <w:p w:rsidR="009C6429" w:rsidRDefault="0016110B" w:rsidP="00473B24">
      <w:pPr>
        <w:numPr>
          <w:ilvl w:val="0"/>
          <w:numId w:val="5"/>
        </w:numPr>
        <w:ind w:right="263" w:hanging="360"/>
      </w:pPr>
      <w:r>
        <w:t xml:space="preserve">Approved Budget for the Contract (ABC) for the package, lot, or item to be bid. </w:t>
      </w:r>
    </w:p>
    <w:p w:rsidR="009C6429" w:rsidRDefault="0016110B">
      <w:pPr>
        <w:spacing w:after="0" w:line="259" w:lineRule="auto"/>
        <w:ind w:left="720" w:firstLine="0"/>
        <w:jc w:val="left"/>
      </w:pPr>
      <w:r>
        <w:t xml:space="preserve"> </w:t>
      </w:r>
    </w:p>
    <w:p w:rsidR="009C6429" w:rsidRDefault="0016110B" w:rsidP="00473B24">
      <w:pPr>
        <w:numPr>
          <w:ilvl w:val="0"/>
          <w:numId w:val="5"/>
        </w:numPr>
        <w:ind w:right="263" w:hanging="360"/>
      </w:pPr>
      <w:r>
        <w:t xml:space="preserve">Source of funding. </w:t>
      </w:r>
    </w:p>
    <w:p w:rsidR="009C6429" w:rsidRDefault="0016110B">
      <w:pPr>
        <w:spacing w:after="0" w:line="259" w:lineRule="auto"/>
        <w:ind w:left="720" w:firstLine="0"/>
        <w:jc w:val="left"/>
      </w:pPr>
      <w:r>
        <w:t xml:space="preserve"> </w:t>
      </w:r>
    </w:p>
    <w:p w:rsidR="009C6429" w:rsidRDefault="0016110B" w:rsidP="00473B24">
      <w:pPr>
        <w:numPr>
          <w:ilvl w:val="0"/>
          <w:numId w:val="5"/>
        </w:numPr>
        <w:ind w:right="263" w:hanging="360"/>
      </w:pPr>
      <w:r>
        <w:t xml:space="preserve">Contract duration/delivery date. </w:t>
      </w:r>
    </w:p>
    <w:p w:rsidR="009C6429" w:rsidRDefault="0016110B">
      <w:pPr>
        <w:spacing w:after="0" w:line="259" w:lineRule="auto"/>
        <w:ind w:left="720" w:firstLine="0"/>
        <w:jc w:val="left"/>
      </w:pPr>
      <w:r>
        <w:t xml:space="preserve"> </w:t>
      </w:r>
    </w:p>
    <w:p w:rsidR="009C6429" w:rsidRDefault="0016110B" w:rsidP="00473B24">
      <w:pPr>
        <w:numPr>
          <w:ilvl w:val="0"/>
          <w:numId w:val="5"/>
        </w:numPr>
        <w:ind w:right="263" w:hanging="360"/>
      </w:pPr>
      <w:r>
        <w:t xml:space="preserve">Statement that the bidding is conducted in accordance with RA 9184 and its Implementing Rules and Regulations (IRR). </w:t>
      </w:r>
    </w:p>
    <w:p w:rsidR="009C6429" w:rsidRDefault="0016110B">
      <w:pPr>
        <w:spacing w:after="0" w:line="259" w:lineRule="auto"/>
        <w:ind w:left="1080" w:firstLine="0"/>
        <w:jc w:val="left"/>
      </w:pPr>
      <w:r>
        <w:t xml:space="preserve"> </w:t>
      </w:r>
    </w:p>
    <w:p w:rsidR="009C6429" w:rsidRDefault="0016110B" w:rsidP="00473B24">
      <w:pPr>
        <w:numPr>
          <w:ilvl w:val="0"/>
          <w:numId w:val="5"/>
        </w:numPr>
        <w:ind w:right="263" w:hanging="360"/>
      </w:pPr>
      <w:r>
        <w:t xml:space="preserve">General statements of the criteria to be used for the eligibility check, examination and evaluation of bids, post-qualification, and award. </w:t>
      </w:r>
    </w:p>
    <w:p w:rsidR="009C6429" w:rsidRDefault="0016110B">
      <w:pPr>
        <w:spacing w:after="0" w:line="259" w:lineRule="auto"/>
        <w:ind w:left="720" w:firstLine="0"/>
        <w:jc w:val="left"/>
      </w:pPr>
      <w:r>
        <w:t xml:space="preserve"> </w:t>
      </w:r>
    </w:p>
    <w:p w:rsidR="009C6429" w:rsidRDefault="0016110B">
      <w:pPr>
        <w:spacing w:after="0" w:line="259" w:lineRule="auto"/>
        <w:ind w:left="720" w:firstLine="0"/>
        <w:jc w:val="left"/>
      </w:pPr>
      <w:r>
        <w:t xml:space="preserve"> </w:t>
      </w:r>
    </w:p>
    <w:p w:rsidR="009C6429" w:rsidRDefault="0016110B">
      <w:pPr>
        <w:spacing w:after="0" w:line="259" w:lineRule="auto"/>
        <w:ind w:left="720" w:firstLine="0"/>
        <w:jc w:val="left"/>
      </w:pPr>
      <w:r>
        <w:t xml:space="preserve"> </w:t>
      </w:r>
    </w:p>
    <w:p w:rsidR="009C6429" w:rsidRDefault="0016110B" w:rsidP="00473B24">
      <w:pPr>
        <w:numPr>
          <w:ilvl w:val="0"/>
          <w:numId w:val="5"/>
        </w:numPr>
        <w:ind w:right="263" w:hanging="360"/>
      </w:pPr>
      <w:r>
        <w:t xml:space="preserve">Date, time, deadline, and place for the issuance/downloading of Bidding Documents, Pre-Bid Conference, submission, receipt and opening of eligibility and bids requirements. </w:t>
      </w:r>
    </w:p>
    <w:p w:rsidR="009C6429" w:rsidRDefault="0016110B">
      <w:pPr>
        <w:spacing w:after="0" w:line="259" w:lineRule="auto"/>
        <w:ind w:left="720" w:firstLine="0"/>
        <w:jc w:val="left"/>
      </w:pPr>
      <w:r>
        <w:t xml:space="preserve"> </w:t>
      </w:r>
    </w:p>
    <w:p w:rsidR="009C6429" w:rsidRDefault="0016110B" w:rsidP="00473B24">
      <w:pPr>
        <w:numPr>
          <w:ilvl w:val="0"/>
          <w:numId w:val="5"/>
        </w:numPr>
        <w:ind w:right="263" w:hanging="360"/>
      </w:pPr>
      <w:r>
        <w:t xml:space="preserve">The place, date, time, and website where the Bidding Documents may be secured or  downloaded and where required, the price of the Bidding Documents.  </w:t>
      </w:r>
    </w:p>
    <w:p w:rsidR="009C6429" w:rsidRDefault="0016110B">
      <w:pPr>
        <w:spacing w:after="0" w:line="259" w:lineRule="auto"/>
        <w:ind w:left="1080" w:firstLine="0"/>
        <w:jc w:val="left"/>
      </w:pPr>
      <w:r>
        <w:t xml:space="preserve"> </w:t>
      </w:r>
    </w:p>
    <w:p w:rsidR="009C6429" w:rsidRDefault="0016110B" w:rsidP="00473B24">
      <w:pPr>
        <w:numPr>
          <w:ilvl w:val="0"/>
          <w:numId w:val="5"/>
        </w:numPr>
        <w:ind w:right="263" w:hanging="360"/>
      </w:pPr>
      <w:r>
        <w:t xml:space="preserve">Reservation Clause, to accept/reject any/all bids or annual the bidding process. </w:t>
      </w:r>
    </w:p>
    <w:p w:rsidR="009C6429" w:rsidRDefault="0016110B">
      <w:pPr>
        <w:spacing w:after="0" w:line="259" w:lineRule="auto"/>
        <w:ind w:left="1440" w:firstLine="0"/>
        <w:jc w:val="left"/>
      </w:pPr>
      <w:r>
        <w:t xml:space="preserve"> </w:t>
      </w:r>
    </w:p>
    <w:p w:rsidR="009C6429" w:rsidRDefault="0016110B" w:rsidP="00473B24">
      <w:pPr>
        <w:numPr>
          <w:ilvl w:val="0"/>
          <w:numId w:val="5"/>
        </w:numPr>
        <w:ind w:right="263" w:hanging="360"/>
      </w:pPr>
      <w:r>
        <w:t xml:space="preserve">Name, address, telephone number, fax number, email and website addresses of the DPWH Procuring Entity and its designated contact person.  </w:t>
      </w:r>
    </w:p>
    <w:p w:rsidR="009C6429" w:rsidRDefault="0016110B">
      <w:pPr>
        <w:spacing w:after="0" w:line="259" w:lineRule="auto"/>
        <w:ind w:left="1080" w:firstLine="0"/>
        <w:jc w:val="left"/>
      </w:pPr>
      <w:r>
        <w:t xml:space="preserve"> </w:t>
      </w:r>
    </w:p>
    <w:p w:rsidR="009C6429" w:rsidRDefault="0016110B" w:rsidP="00473B24">
      <w:pPr>
        <w:numPr>
          <w:ilvl w:val="0"/>
          <w:numId w:val="5"/>
        </w:numPr>
        <w:ind w:right="263" w:hanging="360"/>
      </w:pPr>
      <w:r>
        <w:t xml:space="preserve">A statement that electronic bidding is available for the procurement opportunity,  if applicable  </w:t>
      </w:r>
    </w:p>
    <w:p w:rsidR="009C6429" w:rsidRDefault="0016110B">
      <w:pPr>
        <w:spacing w:after="0" w:line="259" w:lineRule="auto"/>
        <w:ind w:left="720" w:firstLine="0"/>
        <w:jc w:val="left"/>
      </w:pPr>
      <w:r>
        <w:t xml:space="preserve"> </w:t>
      </w:r>
    </w:p>
    <w:p w:rsidR="009C6429" w:rsidRDefault="0016110B" w:rsidP="00473B24">
      <w:pPr>
        <w:numPr>
          <w:ilvl w:val="0"/>
          <w:numId w:val="5"/>
        </w:numPr>
        <w:ind w:right="263" w:hanging="360"/>
      </w:pPr>
      <w:r>
        <w:t xml:space="preserve">Other necessary information as determined by the Procuring Entity.  </w:t>
      </w:r>
    </w:p>
    <w:p w:rsidR="009C6429" w:rsidRDefault="0016110B">
      <w:pPr>
        <w:spacing w:after="0" w:line="259" w:lineRule="auto"/>
        <w:ind w:left="360" w:firstLine="0"/>
        <w:jc w:val="left"/>
      </w:pPr>
      <w:r>
        <w:t xml:space="preserve"> </w:t>
      </w:r>
    </w:p>
    <w:p w:rsidR="009C6429" w:rsidRDefault="0016110B">
      <w:pPr>
        <w:ind w:left="355" w:right="704"/>
      </w:pPr>
      <w:r>
        <w:t xml:space="preserve">The IB should be incorporated into the contract-specific Bidding Documents (BDs).  The information contained in the IB must be consistent with the other parts of the BDs, including the Instructions to Bidders (ITB) and the Bid Data Sheet (BDS). </w:t>
      </w:r>
    </w:p>
    <w:p w:rsidR="009C6429" w:rsidRDefault="0016110B">
      <w:pPr>
        <w:spacing w:after="0" w:line="259" w:lineRule="auto"/>
        <w:ind w:left="360" w:firstLine="0"/>
        <w:jc w:val="left"/>
      </w:pPr>
      <w:r>
        <w:t xml:space="preserve"> </w:t>
      </w:r>
    </w:p>
    <w:p w:rsidR="009C6429" w:rsidRDefault="0016110B">
      <w:pPr>
        <w:ind w:left="355" w:right="263"/>
      </w:pPr>
      <w:r>
        <w:t xml:space="preserve">For foreign-assisted projects, the Invitation to Bid to be used is provided in Annex IV-A9 Foreign-Assisted Projects. </w:t>
      </w:r>
    </w:p>
    <w:p w:rsidR="009C6429" w:rsidRDefault="0016110B">
      <w:pPr>
        <w:spacing w:after="0" w:line="259" w:lineRule="auto"/>
        <w:ind w:left="360" w:firstLine="0"/>
        <w:jc w:val="left"/>
      </w:pPr>
      <w:r>
        <w:t xml:space="preserve"> </w:t>
      </w:r>
      <w:r>
        <w:br w:type="page"/>
      </w:r>
    </w:p>
    <w:p w:rsidR="00642FCC" w:rsidRPr="00642FCC" w:rsidRDefault="00642FCC" w:rsidP="00642FCC">
      <w:pPr>
        <w:spacing w:after="0" w:line="259" w:lineRule="auto"/>
        <w:ind w:left="149"/>
        <w:jc w:val="center"/>
        <w:rPr>
          <w:rFonts w:ascii="Tahoma" w:hAnsi="Tahoma" w:cs="Tahoma"/>
          <w:sz w:val="22"/>
        </w:rPr>
      </w:pPr>
      <w:r w:rsidRPr="00642FCC">
        <w:rPr>
          <w:rFonts w:ascii="Tahoma" w:hAnsi="Tahoma" w:cs="Tahoma"/>
          <w:b/>
          <w:sz w:val="22"/>
        </w:rPr>
        <w:t xml:space="preserve">Department of Public Works and Highways </w:t>
      </w:r>
    </w:p>
    <w:p w:rsidR="00642FCC" w:rsidRPr="00642FCC" w:rsidRDefault="00642FCC" w:rsidP="00642FCC">
      <w:pPr>
        <w:spacing w:after="50" w:line="259" w:lineRule="auto"/>
        <w:ind w:left="360" w:firstLine="0"/>
        <w:jc w:val="center"/>
        <w:rPr>
          <w:rFonts w:ascii="Tahoma" w:hAnsi="Tahoma" w:cs="Tahoma"/>
          <w:sz w:val="22"/>
        </w:rPr>
      </w:pPr>
      <w:r w:rsidRPr="00642FCC">
        <w:rPr>
          <w:rFonts w:ascii="Tahoma" w:hAnsi="Tahoma" w:cs="Tahoma"/>
          <w:sz w:val="22"/>
        </w:rPr>
        <w:t>Regional Office VI, Fort San Pedro, Iloilo City</w:t>
      </w:r>
    </w:p>
    <w:p w:rsidR="00642FCC" w:rsidRPr="00642FCC" w:rsidRDefault="00642FCC" w:rsidP="00642FCC">
      <w:pPr>
        <w:spacing w:after="50" w:line="259" w:lineRule="auto"/>
        <w:ind w:left="360" w:firstLine="0"/>
        <w:jc w:val="left"/>
        <w:rPr>
          <w:rFonts w:ascii="Tahoma" w:hAnsi="Tahoma" w:cs="Tahoma"/>
          <w:sz w:val="22"/>
        </w:rPr>
      </w:pPr>
    </w:p>
    <w:p w:rsidR="00642FCC" w:rsidRPr="00642FCC" w:rsidRDefault="00642FCC" w:rsidP="00642FCC">
      <w:pPr>
        <w:keepNext/>
        <w:keepLines/>
        <w:spacing w:after="0" w:line="259" w:lineRule="auto"/>
        <w:ind w:left="156" w:firstLine="0"/>
        <w:jc w:val="center"/>
        <w:outlineLvl w:val="3"/>
        <w:rPr>
          <w:rFonts w:ascii="Tahoma" w:hAnsi="Tahoma" w:cs="Tahoma"/>
          <w:sz w:val="22"/>
          <w:u w:val="single"/>
        </w:rPr>
      </w:pPr>
      <w:r w:rsidRPr="00642FCC">
        <w:rPr>
          <w:rFonts w:ascii="Tahoma" w:hAnsi="Tahoma" w:cs="Tahoma"/>
          <w:b/>
          <w:sz w:val="22"/>
          <w:u w:color="000000"/>
        </w:rPr>
        <w:t xml:space="preserve">INVITATION TO BID FOR </w:t>
      </w:r>
      <w:r w:rsidRPr="00642FCC">
        <w:rPr>
          <w:rFonts w:ascii="Tahoma" w:hAnsi="Tahoma" w:cs="Tahoma"/>
          <w:b/>
          <w:caps/>
          <w:sz w:val="22"/>
        </w:rPr>
        <w:t>Procurement of AM/PM Snacks and Lunch of Fifty (50) participants, speakers and training staff for the conduct of Five (5)  DAYS Training on Asphalt Technology at the DPWH Regional Office VI Conference Room, Iloilo City</w:t>
      </w:r>
    </w:p>
    <w:p w:rsidR="00642FCC" w:rsidRPr="00642FCC" w:rsidRDefault="00642FCC" w:rsidP="00642FCC">
      <w:pPr>
        <w:keepNext/>
        <w:keepLines/>
        <w:spacing w:after="0" w:line="259" w:lineRule="auto"/>
        <w:ind w:left="156" w:firstLine="0"/>
        <w:jc w:val="center"/>
        <w:outlineLvl w:val="3"/>
        <w:rPr>
          <w:rFonts w:ascii="Tahoma" w:hAnsi="Tahoma" w:cs="Tahoma"/>
          <w:caps/>
          <w:sz w:val="22"/>
        </w:rPr>
      </w:pP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spacing w:after="0"/>
        <w:ind w:left="355" w:right="263"/>
        <w:rPr>
          <w:rFonts w:ascii="Tahoma" w:hAnsi="Tahoma" w:cs="Tahoma"/>
          <w:sz w:val="22"/>
        </w:rPr>
      </w:pPr>
      <w:r w:rsidRPr="00642FCC">
        <w:rPr>
          <w:rFonts w:ascii="Tahoma" w:hAnsi="Tahoma" w:cs="Tahoma"/>
          <w:sz w:val="22"/>
        </w:rPr>
        <w:t xml:space="preserve">The Department of Public Works and Highways, Regional Office VI, through its Bids and Awards Committee (BAC), invites suppliers to submit bids for the following Contract: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spacing w:after="0" w:line="259" w:lineRule="auto"/>
        <w:ind w:left="360" w:firstLine="360"/>
        <w:jc w:val="left"/>
        <w:rPr>
          <w:rFonts w:ascii="Tahoma" w:hAnsi="Tahoma" w:cs="Tahoma"/>
          <w:sz w:val="22"/>
        </w:rPr>
      </w:pPr>
      <w:r w:rsidRPr="00642FCC">
        <w:rPr>
          <w:rFonts w:ascii="Tahoma" w:hAnsi="Tahoma" w:cs="Tahoma"/>
          <w:sz w:val="22"/>
        </w:rPr>
        <w:t>Contract ID No.</w:t>
      </w:r>
      <w:r w:rsidRPr="00642FCC">
        <w:rPr>
          <w:rFonts w:ascii="Tahoma" w:hAnsi="Tahoma" w:cs="Tahoma"/>
          <w:sz w:val="22"/>
        </w:rPr>
        <w:tab/>
        <w:t xml:space="preserve">: </w:t>
      </w:r>
      <w:r w:rsidRPr="00642FCC">
        <w:rPr>
          <w:rFonts w:ascii="Tahoma" w:hAnsi="Tahoma" w:cs="Tahoma"/>
          <w:b/>
          <w:sz w:val="22"/>
          <w:u w:val="single"/>
        </w:rPr>
        <w:t>17G0011G</w:t>
      </w:r>
    </w:p>
    <w:p w:rsidR="00642FCC" w:rsidRPr="00642FCC" w:rsidRDefault="00642FCC" w:rsidP="00642FCC">
      <w:pPr>
        <w:spacing w:after="0"/>
        <w:ind w:left="2880" w:right="263" w:hanging="2160"/>
        <w:rPr>
          <w:rFonts w:ascii="Tahoma" w:hAnsi="Tahoma" w:cs="Tahoma"/>
          <w:sz w:val="22"/>
          <w:u w:val="single"/>
        </w:rPr>
      </w:pPr>
      <w:r w:rsidRPr="00642FCC">
        <w:rPr>
          <w:rFonts w:ascii="Tahoma" w:hAnsi="Tahoma" w:cs="Tahoma"/>
          <w:sz w:val="22"/>
        </w:rPr>
        <w:t>Contract Name</w:t>
      </w:r>
      <w:r w:rsidRPr="00642FCC">
        <w:rPr>
          <w:rFonts w:ascii="Tahoma" w:hAnsi="Tahoma" w:cs="Tahoma"/>
          <w:sz w:val="22"/>
        </w:rPr>
        <w:tab/>
        <w:t xml:space="preserve">: </w:t>
      </w:r>
      <w:r w:rsidRPr="00642FCC">
        <w:rPr>
          <w:rFonts w:ascii="Tahoma" w:hAnsi="Tahoma" w:cs="Tahoma"/>
          <w:sz w:val="22"/>
          <w:u w:val="single"/>
        </w:rPr>
        <w:t>Procurement of AM/PM Snacks and Lunch of Fifty (50) participants, speakers and training staff for the conduct of Five (5) Days Training on Asphalt Technology at the DPWH Regional Office VI Conference Room, Iloilo City</w:t>
      </w:r>
    </w:p>
    <w:p w:rsidR="00642FCC" w:rsidRPr="00642FCC" w:rsidRDefault="00642FCC" w:rsidP="00642FCC">
      <w:pPr>
        <w:spacing w:after="0"/>
        <w:ind w:left="730" w:right="263"/>
        <w:rPr>
          <w:rFonts w:ascii="Tahoma" w:hAnsi="Tahoma" w:cs="Tahoma"/>
          <w:sz w:val="22"/>
        </w:rPr>
      </w:pPr>
      <w:r w:rsidRPr="00642FCC">
        <w:rPr>
          <w:rFonts w:ascii="Tahoma" w:hAnsi="Tahoma" w:cs="Tahoma"/>
          <w:sz w:val="22"/>
        </w:rPr>
        <w:t>Contract Location</w:t>
      </w:r>
      <w:r w:rsidRPr="00642FCC">
        <w:rPr>
          <w:rFonts w:ascii="Tahoma" w:hAnsi="Tahoma" w:cs="Tahoma"/>
          <w:sz w:val="22"/>
        </w:rPr>
        <w:tab/>
        <w:t xml:space="preserve">: </w:t>
      </w:r>
      <w:r w:rsidRPr="00642FCC">
        <w:rPr>
          <w:rFonts w:ascii="Tahoma" w:hAnsi="Tahoma" w:cs="Tahoma"/>
          <w:sz w:val="22"/>
          <w:u w:val="single"/>
        </w:rPr>
        <w:t>DPWH Regional Office VI, Iloilo City</w:t>
      </w:r>
    </w:p>
    <w:p w:rsidR="00642FCC" w:rsidRPr="00642FCC" w:rsidRDefault="00642FCC" w:rsidP="00642FCC">
      <w:pPr>
        <w:spacing w:after="0"/>
        <w:ind w:left="730" w:right="263"/>
        <w:rPr>
          <w:rFonts w:ascii="Tahoma" w:hAnsi="Tahoma" w:cs="Tahoma"/>
          <w:sz w:val="22"/>
          <w:u w:val="single"/>
        </w:rPr>
      </w:pPr>
      <w:r w:rsidRPr="00642FCC">
        <w:rPr>
          <w:rFonts w:ascii="Tahoma" w:hAnsi="Tahoma" w:cs="Tahoma"/>
          <w:sz w:val="22"/>
        </w:rPr>
        <w:t xml:space="preserve">Brief Description of Goods to be Procured: </w:t>
      </w:r>
      <w:r w:rsidRPr="00642FCC">
        <w:rPr>
          <w:rFonts w:ascii="Tahoma" w:hAnsi="Tahoma" w:cs="Tahoma"/>
          <w:sz w:val="22"/>
          <w:u w:val="single"/>
        </w:rPr>
        <w:t xml:space="preserve">AM/PM Snacks and Lunch of Fifty (50) </w:t>
      </w:r>
    </w:p>
    <w:p w:rsidR="00642FCC" w:rsidRPr="00642FCC" w:rsidRDefault="00642FCC" w:rsidP="00642FCC">
      <w:pPr>
        <w:spacing w:after="0"/>
        <w:ind w:left="2160" w:right="263" w:firstLine="710"/>
        <w:rPr>
          <w:rFonts w:ascii="Tahoma" w:hAnsi="Tahoma" w:cs="Tahoma"/>
          <w:sz w:val="22"/>
          <w:u w:val="single"/>
        </w:rPr>
      </w:pPr>
      <w:r w:rsidRPr="00642FCC">
        <w:rPr>
          <w:rFonts w:ascii="Tahoma" w:hAnsi="Tahoma" w:cs="Tahoma"/>
          <w:sz w:val="22"/>
          <w:u w:val="single"/>
        </w:rPr>
        <w:t xml:space="preserve">participants, speakers and training staff for the conduct of Five (5) </w:t>
      </w:r>
    </w:p>
    <w:p w:rsidR="00642FCC" w:rsidRPr="00642FCC" w:rsidRDefault="00642FCC" w:rsidP="00642FCC">
      <w:pPr>
        <w:spacing w:after="0"/>
        <w:ind w:left="2160" w:right="263" w:firstLine="710"/>
        <w:rPr>
          <w:rFonts w:ascii="Tahoma" w:hAnsi="Tahoma" w:cs="Tahoma"/>
          <w:sz w:val="22"/>
          <w:u w:val="single"/>
        </w:rPr>
      </w:pPr>
      <w:r w:rsidRPr="00642FCC">
        <w:rPr>
          <w:rFonts w:ascii="Tahoma" w:hAnsi="Tahoma" w:cs="Tahoma"/>
          <w:sz w:val="22"/>
          <w:u w:val="single"/>
        </w:rPr>
        <w:t>Days Training</w:t>
      </w:r>
    </w:p>
    <w:p w:rsidR="00642FCC" w:rsidRPr="00642FCC" w:rsidRDefault="00642FCC" w:rsidP="00642FCC">
      <w:pPr>
        <w:spacing w:after="0"/>
        <w:ind w:left="730" w:right="263"/>
        <w:rPr>
          <w:rFonts w:ascii="Tahoma" w:hAnsi="Tahoma" w:cs="Tahoma"/>
          <w:sz w:val="22"/>
        </w:rPr>
      </w:pPr>
      <w:r w:rsidRPr="00642FCC">
        <w:rPr>
          <w:rFonts w:ascii="Tahoma" w:hAnsi="Tahoma" w:cs="Tahoma"/>
          <w:sz w:val="22"/>
        </w:rPr>
        <w:t xml:space="preserve">Approved Budget for the Contract (ABC): </w:t>
      </w:r>
      <w:r w:rsidRPr="00642FCC">
        <w:rPr>
          <w:rFonts w:ascii="Tahoma" w:hAnsi="Tahoma" w:cs="Tahoma"/>
          <w:sz w:val="22"/>
          <w:u w:val="single"/>
        </w:rPr>
        <w:t>PhP 87,500.00</w:t>
      </w:r>
    </w:p>
    <w:p w:rsidR="00642FCC" w:rsidRPr="00642FCC" w:rsidRDefault="00642FCC" w:rsidP="00642FCC">
      <w:pPr>
        <w:spacing w:after="0"/>
        <w:ind w:left="730" w:right="263"/>
        <w:rPr>
          <w:rFonts w:ascii="Tahoma" w:hAnsi="Tahoma" w:cs="Tahoma"/>
          <w:sz w:val="22"/>
          <w:u w:val="single"/>
        </w:rPr>
      </w:pPr>
      <w:r w:rsidRPr="00642FCC">
        <w:rPr>
          <w:rFonts w:ascii="Tahoma" w:hAnsi="Tahoma" w:cs="Tahoma"/>
          <w:sz w:val="22"/>
        </w:rPr>
        <w:t>Source of Funds</w:t>
      </w:r>
      <w:r w:rsidRPr="00642FCC">
        <w:rPr>
          <w:rFonts w:ascii="Tahoma" w:hAnsi="Tahoma" w:cs="Tahoma"/>
          <w:sz w:val="22"/>
        </w:rPr>
        <w:tab/>
        <w:t xml:space="preserve">: </w:t>
      </w:r>
      <w:r w:rsidRPr="00642FCC">
        <w:rPr>
          <w:rFonts w:ascii="Tahoma" w:hAnsi="Tahoma" w:cs="Tahoma"/>
          <w:sz w:val="22"/>
          <w:u w:val="single"/>
        </w:rPr>
        <w:t>SR 2017-02-005177</w:t>
      </w:r>
    </w:p>
    <w:p w:rsidR="00642FCC" w:rsidRPr="00642FCC" w:rsidRDefault="00642FCC" w:rsidP="00642FCC">
      <w:pPr>
        <w:spacing w:after="0" w:line="250" w:lineRule="auto"/>
        <w:ind w:left="730"/>
        <w:jc w:val="left"/>
        <w:rPr>
          <w:rFonts w:ascii="Tahoma" w:eastAsia="Calibri" w:hAnsi="Tahoma" w:cs="Tahoma"/>
          <w:color w:val="auto"/>
          <w:sz w:val="22"/>
          <w:szCs w:val="20"/>
          <w:u w:val="single"/>
        </w:rPr>
      </w:pPr>
      <w:r w:rsidRPr="00642FCC">
        <w:rPr>
          <w:rFonts w:ascii="Tahoma" w:hAnsi="Tahoma" w:cs="Tahoma"/>
          <w:sz w:val="22"/>
        </w:rPr>
        <w:t xml:space="preserve">Delivery Date of Goods/Contract Duration of Service: </w:t>
      </w:r>
      <w:r w:rsidRPr="00642FCC">
        <w:rPr>
          <w:rFonts w:ascii="Tahoma" w:eastAsia="Calibri" w:hAnsi="Tahoma" w:cs="Tahoma"/>
          <w:color w:val="auto"/>
          <w:sz w:val="22"/>
          <w:szCs w:val="20"/>
          <w:u w:val="single"/>
        </w:rPr>
        <w:t>5 CD as scheduled</w:t>
      </w:r>
    </w:p>
    <w:p w:rsidR="00642FCC" w:rsidRPr="00642FCC" w:rsidRDefault="00642FCC" w:rsidP="00642FCC">
      <w:pPr>
        <w:spacing w:after="0" w:line="276" w:lineRule="auto"/>
        <w:ind w:left="0" w:firstLine="720"/>
        <w:jc w:val="left"/>
        <w:rPr>
          <w:rFonts w:ascii="Tahoma" w:eastAsia="Calibri" w:hAnsi="Tahoma" w:cs="Tahoma"/>
          <w:b/>
          <w:color w:val="auto"/>
          <w:sz w:val="22"/>
          <w:szCs w:val="20"/>
        </w:rPr>
      </w:pPr>
    </w:p>
    <w:p w:rsidR="00642FCC" w:rsidRPr="00642FCC" w:rsidRDefault="00642FCC" w:rsidP="00642FCC">
      <w:pPr>
        <w:spacing w:after="0"/>
        <w:ind w:left="355" w:right="263"/>
        <w:rPr>
          <w:rFonts w:ascii="Tahoma" w:hAnsi="Tahoma" w:cs="Tahoma"/>
          <w:sz w:val="22"/>
        </w:rPr>
      </w:pPr>
      <w:r w:rsidRPr="00642FCC">
        <w:rPr>
          <w:rFonts w:ascii="Tahoma" w:hAnsi="Tahoma" w:cs="Tahoma"/>
          <w:sz w:val="22"/>
        </w:rPr>
        <w:t xml:space="preserve">The BAC is conducting the public bidding for this Contract in accordance with RA 9184 and its Implementing Rules and Regulations.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spacing w:after="0"/>
        <w:ind w:left="355" w:right="536"/>
        <w:rPr>
          <w:rFonts w:ascii="Tahoma" w:hAnsi="Tahoma" w:cs="Tahoma"/>
          <w:sz w:val="22"/>
        </w:rPr>
      </w:pPr>
      <w:r w:rsidRPr="00642FCC">
        <w:rPr>
          <w:rFonts w:ascii="Tahoma" w:hAnsi="Tahoma" w:cs="Tahoma"/>
          <w:sz w:val="22"/>
        </w:rPr>
        <w:t xml:space="preserve">Bidders should have completed, within from the date of submission and receipt of bids, a contract similar to the Project. The description of an eligible bidder is contained in the Bidding Documents, particularly, in Section IV. Instructions to Bidders.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spacing w:after="0"/>
        <w:ind w:left="355" w:right="263"/>
        <w:rPr>
          <w:rFonts w:ascii="Tahoma" w:hAnsi="Tahoma" w:cs="Tahoma"/>
          <w:sz w:val="22"/>
        </w:rPr>
      </w:pPr>
      <w:r w:rsidRPr="00642FCC">
        <w:rPr>
          <w:rFonts w:ascii="Tahoma" w:hAnsi="Tahoma" w:cs="Tahoma"/>
          <w:sz w:val="22"/>
        </w:rPr>
        <w:t xml:space="preserve">To be eligible to bid for this Contract, a supplier must meet the following major requirements: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numPr>
          <w:ilvl w:val="0"/>
          <w:numId w:val="6"/>
        </w:numPr>
        <w:spacing w:after="0" w:line="276" w:lineRule="auto"/>
        <w:ind w:right="336"/>
        <w:jc w:val="left"/>
        <w:rPr>
          <w:rFonts w:ascii="Tahoma" w:hAnsi="Tahoma" w:cs="Tahoma"/>
          <w:sz w:val="22"/>
        </w:rPr>
      </w:pPr>
      <w:r w:rsidRPr="00642FCC">
        <w:rPr>
          <w:rFonts w:ascii="Tahoma" w:hAnsi="Tahoma" w:cs="Tahoma"/>
          <w:sz w:val="22"/>
        </w:rPr>
        <w:t xml:space="preserve">Registration certificate from SEC, Department of Trade and Industry (DTI) for   </w:t>
      </w:r>
      <w:r w:rsidRPr="00642FCC">
        <w:rPr>
          <w:rFonts w:ascii="Tahoma" w:hAnsi="Tahoma" w:cs="Tahoma"/>
          <w:sz w:val="22"/>
        </w:rPr>
        <w:tab/>
        <w:t xml:space="preserve">sole proprietorship, or CDA for cooperatives; </w:t>
      </w:r>
    </w:p>
    <w:p w:rsidR="00642FCC" w:rsidRPr="00642FCC" w:rsidRDefault="00642FCC" w:rsidP="00642FCC">
      <w:pPr>
        <w:numPr>
          <w:ilvl w:val="0"/>
          <w:numId w:val="6"/>
        </w:numPr>
        <w:spacing w:after="0" w:line="241" w:lineRule="auto"/>
        <w:ind w:right="336"/>
        <w:jc w:val="left"/>
        <w:rPr>
          <w:rFonts w:ascii="Tahoma" w:hAnsi="Tahoma" w:cs="Tahoma"/>
          <w:sz w:val="22"/>
        </w:rPr>
      </w:pPr>
      <w:r w:rsidRPr="00642FCC">
        <w:rPr>
          <w:rFonts w:ascii="Tahoma" w:hAnsi="Tahoma" w:cs="Tahoma"/>
          <w:sz w:val="22"/>
        </w:rPr>
        <w:t xml:space="preserve">Mayor’s/Business permit issued by the city or municipality where the principal   </w:t>
      </w:r>
      <w:r w:rsidRPr="00642FCC">
        <w:rPr>
          <w:rFonts w:ascii="Tahoma" w:hAnsi="Tahoma" w:cs="Tahoma"/>
          <w:sz w:val="22"/>
        </w:rPr>
        <w:tab/>
        <w:t xml:space="preserve">      place of business of the prospective bidder is located or the equivalent document   </w:t>
      </w:r>
      <w:r w:rsidRPr="00642FCC">
        <w:rPr>
          <w:rFonts w:ascii="Tahoma" w:hAnsi="Tahoma" w:cs="Tahoma"/>
          <w:sz w:val="22"/>
        </w:rPr>
        <w:tab/>
        <w:t xml:space="preserve">     for exclusive economic zones or areas; </w:t>
      </w:r>
    </w:p>
    <w:p w:rsidR="00642FCC" w:rsidRPr="00642FCC" w:rsidRDefault="00642FCC" w:rsidP="00642FCC">
      <w:pPr>
        <w:numPr>
          <w:ilvl w:val="0"/>
          <w:numId w:val="6"/>
        </w:numPr>
        <w:spacing w:after="0" w:line="276" w:lineRule="auto"/>
        <w:ind w:right="336"/>
        <w:jc w:val="left"/>
        <w:rPr>
          <w:rFonts w:ascii="Tahoma" w:hAnsi="Tahoma" w:cs="Tahoma"/>
          <w:sz w:val="22"/>
        </w:rPr>
      </w:pPr>
      <w:r w:rsidRPr="00642FCC">
        <w:rPr>
          <w:rFonts w:ascii="Tahoma" w:hAnsi="Tahoma" w:cs="Tahoma"/>
          <w:sz w:val="22"/>
        </w:rPr>
        <w:t xml:space="preserve">Tax clearance per Executive Order 398, Series of 2005, as finally reviewed and                    approved by the BIR; </w:t>
      </w:r>
    </w:p>
    <w:p w:rsidR="00642FCC" w:rsidRPr="00642FCC" w:rsidRDefault="00642FCC" w:rsidP="00642FCC">
      <w:pPr>
        <w:numPr>
          <w:ilvl w:val="0"/>
          <w:numId w:val="6"/>
        </w:numPr>
        <w:spacing w:after="0" w:line="276" w:lineRule="auto"/>
        <w:ind w:right="336"/>
        <w:jc w:val="left"/>
        <w:rPr>
          <w:rFonts w:ascii="Tahoma" w:hAnsi="Tahoma" w:cs="Tahoma"/>
          <w:sz w:val="22"/>
        </w:rPr>
      </w:pPr>
      <w:r w:rsidRPr="00642FCC">
        <w:rPr>
          <w:rFonts w:ascii="Tahoma" w:hAnsi="Tahoma" w:cs="Tahoma"/>
          <w:sz w:val="22"/>
        </w:rPr>
        <w:t xml:space="preserve">Filipino citizen or 60% Filipino-owned partnership/corporation;  </w:t>
      </w:r>
    </w:p>
    <w:p w:rsidR="00642FCC" w:rsidRPr="00642FCC" w:rsidRDefault="00642FCC" w:rsidP="00642FCC">
      <w:pPr>
        <w:numPr>
          <w:ilvl w:val="0"/>
          <w:numId w:val="6"/>
        </w:numPr>
        <w:spacing w:after="0" w:line="276" w:lineRule="auto"/>
        <w:ind w:right="336"/>
        <w:jc w:val="left"/>
        <w:rPr>
          <w:rFonts w:ascii="Tahoma" w:hAnsi="Tahoma" w:cs="Tahoma"/>
          <w:sz w:val="22"/>
        </w:rPr>
      </w:pPr>
      <w:r w:rsidRPr="00642FCC">
        <w:rPr>
          <w:rFonts w:ascii="Tahoma" w:hAnsi="Tahoma" w:cs="Tahoma"/>
          <w:sz w:val="22"/>
        </w:rPr>
        <w:t xml:space="preserve">Completion of a similar contract costing at least 50% of the ABC within </w:t>
      </w:r>
      <w:r w:rsidRPr="00642FCC">
        <w:rPr>
          <w:rFonts w:ascii="Tahoma" w:hAnsi="Tahoma" w:cs="Tahoma"/>
          <w:i/>
          <w:sz w:val="22"/>
        </w:rPr>
        <w:t xml:space="preserve">[insert                    relevant period]; </w:t>
      </w:r>
      <w:r w:rsidRPr="00642FCC">
        <w:rPr>
          <w:rFonts w:ascii="Tahoma" w:hAnsi="Tahoma" w:cs="Tahoma"/>
          <w:sz w:val="22"/>
        </w:rPr>
        <w:t xml:space="preserve"> and  </w:t>
      </w:r>
    </w:p>
    <w:p w:rsidR="00642FCC" w:rsidRPr="00642FCC" w:rsidRDefault="00642FCC" w:rsidP="00642FCC">
      <w:pPr>
        <w:numPr>
          <w:ilvl w:val="0"/>
          <w:numId w:val="6"/>
        </w:numPr>
        <w:spacing w:after="0" w:line="276" w:lineRule="auto"/>
        <w:ind w:right="336"/>
        <w:jc w:val="left"/>
        <w:rPr>
          <w:rFonts w:ascii="Tahoma" w:hAnsi="Tahoma" w:cs="Tahoma"/>
          <w:sz w:val="22"/>
        </w:rPr>
      </w:pPr>
      <w:r w:rsidRPr="00642FCC">
        <w:rPr>
          <w:rFonts w:ascii="Tahoma" w:hAnsi="Tahoma" w:cs="Tahoma"/>
          <w:sz w:val="22"/>
        </w:rPr>
        <w:t xml:space="preserve">Net Financial Contracting Capacity (NFCC) at least equal to the ABC or in lieu of the NFCC computation, a committed line of credit (CLC) specific to the contract to be bid from a universal or commercial bank.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spacing w:after="0"/>
        <w:ind w:left="355" w:right="263"/>
        <w:rPr>
          <w:rFonts w:ascii="Tahoma" w:hAnsi="Tahoma" w:cs="Tahoma"/>
          <w:sz w:val="22"/>
        </w:rPr>
      </w:pPr>
      <w:r w:rsidRPr="00642FCC">
        <w:rPr>
          <w:rFonts w:ascii="Tahoma" w:hAnsi="Tahoma" w:cs="Tahoma"/>
          <w:sz w:val="22"/>
        </w:rPr>
        <w:t xml:space="preserve">The DPWH will use non-discretionary “pass/fail” criteria in the eligibility check, preliminary examination of bids, evaluation of bids, post-qualification, and award.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spacing w:after="0"/>
        <w:ind w:left="355" w:right="263"/>
        <w:rPr>
          <w:rFonts w:ascii="Tahoma" w:hAnsi="Tahoma" w:cs="Tahoma"/>
          <w:sz w:val="22"/>
        </w:rPr>
      </w:pPr>
      <w:r w:rsidRPr="00642FCC">
        <w:rPr>
          <w:rFonts w:ascii="Tahoma" w:hAnsi="Tahoma" w:cs="Tahoma"/>
          <w:sz w:val="22"/>
        </w:rPr>
        <w:t xml:space="preserve">The schedule of key procurement activities for this Contract is shown below: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spacing w:after="0" w:line="259" w:lineRule="auto"/>
        <w:ind w:left="360" w:firstLine="0"/>
        <w:jc w:val="left"/>
        <w:rPr>
          <w:rFonts w:ascii="Tahoma" w:hAnsi="Tahoma" w:cs="Tahoma"/>
          <w:sz w:val="22"/>
        </w:rPr>
      </w:pPr>
    </w:p>
    <w:p w:rsidR="00642FCC" w:rsidRPr="00642FCC" w:rsidRDefault="00642FCC" w:rsidP="00642FCC">
      <w:pPr>
        <w:spacing w:after="0" w:line="259" w:lineRule="auto"/>
        <w:ind w:left="0" w:firstLine="0"/>
        <w:jc w:val="left"/>
        <w:rPr>
          <w:rFonts w:ascii="Tahoma" w:hAnsi="Tahoma" w:cs="Tahoma"/>
          <w:sz w:val="22"/>
        </w:rPr>
      </w:pPr>
    </w:p>
    <w:tbl>
      <w:tblPr>
        <w:tblStyle w:val="TableGrid7"/>
        <w:tblW w:w="9106" w:type="dxa"/>
        <w:tblInd w:w="360" w:type="dxa"/>
        <w:tblCellMar>
          <w:top w:w="7" w:type="dxa"/>
          <w:left w:w="106" w:type="dxa"/>
          <w:right w:w="5" w:type="dxa"/>
        </w:tblCellMar>
        <w:tblLook w:val="04A0" w:firstRow="1" w:lastRow="0" w:firstColumn="1" w:lastColumn="0" w:noHBand="0" w:noVBand="1"/>
      </w:tblPr>
      <w:tblGrid>
        <w:gridCol w:w="2986"/>
        <w:gridCol w:w="2700"/>
        <w:gridCol w:w="3420"/>
      </w:tblGrid>
      <w:tr w:rsidR="00642FCC" w:rsidRPr="00642FCC" w:rsidTr="00330C64">
        <w:trPr>
          <w:trHeight w:val="288"/>
        </w:trPr>
        <w:tc>
          <w:tcPr>
            <w:tcW w:w="2986" w:type="dxa"/>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0" w:right="87" w:firstLine="0"/>
              <w:jc w:val="center"/>
              <w:rPr>
                <w:rFonts w:ascii="Tahoma" w:hAnsi="Tahoma" w:cs="Tahoma"/>
                <w:sz w:val="22"/>
              </w:rPr>
            </w:pPr>
            <w:r w:rsidRPr="00642FCC">
              <w:rPr>
                <w:rFonts w:ascii="Tahoma" w:hAnsi="Tahoma" w:cs="Tahoma"/>
                <w:b/>
                <w:sz w:val="22"/>
              </w:rPr>
              <w:t xml:space="preserve">Activity </w:t>
            </w:r>
          </w:p>
        </w:tc>
        <w:tc>
          <w:tcPr>
            <w:tcW w:w="2700" w:type="dxa"/>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6" w:firstLine="0"/>
              <w:jc w:val="center"/>
              <w:rPr>
                <w:rFonts w:ascii="Tahoma" w:hAnsi="Tahoma" w:cs="Tahoma"/>
                <w:sz w:val="22"/>
              </w:rPr>
            </w:pPr>
            <w:r w:rsidRPr="00642FCC">
              <w:rPr>
                <w:rFonts w:ascii="Tahoma" w:hAnsi="Tahoma" w:cs="Tahoma"/>
                <w:b/>
                <w:sz w:val="22"/>
              </w:rPr>
              <w:t xml:space="preserve">Time </w:t>
            </w:r>
          </w:p>
        </w:tc>
        <w:tc>
          <w:tcPr>
            <w:tcW w:w="3420" w:type="dxa"/>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218" w:firstLine="0"/>
              <w:jc w:val="center"/>
              <w:rPr>
                <w:rFonts w:ascii="Tahoma" w:hAnsi="Tahoma" w:cs="Tahoma"/>
                <w:sz w:val="22"/>
              </w:rPr>
            </w:pPr>
            <w:r w:rsidRPr="00642FCC">
              <w:rPr>
                <w:rFonts w:ascii="Tahoma" w:hAnsi="Tahoma" w:cs="Tahoma"/>
                <w:b/>
                <w:sz w:val="22"/>
              </w:rPr>
              <w:t xml:space="preserve">Place </w:t>
            </w:r>
          </w:p>
        </w:tc>
      </w:tr>
      <w:tr w:rsidR="00642FCC" w:rsidRPr="00642FCC" w:rsidTr="00330C64">
        <w:trPr>
          <w:trHeight w:val="2233"/>
        </w:trPr>
        <w:tc>
          <w:tcPr>
            <w:tcW w:w="2986" w:type="dxa"/>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0" w:firstLine="0"/>
              <w:rPr>
                <w:rFonts w:ascii="Tahoma" w:hAnsi="Tahoma" w:cs="Tahoma"/>
                <w:sz w:val="22"/>
              </w:rPr>
            </w:pPr>
            <w:r w:rsidRPr="00642FCC">
              <w:rPr>
                <w:rFonts w:ascii="Tahoma" w:hAnsi="Tahoma" w:cs="Tahoma"/>
                <w:sz w:val="22"/>
              </w:rPr>
              <w:t xml:space="preserve">1. Issuance/Downloading of Bidding Documents </w:t>
            </w:r>
          </w:p>
        </w:tc>
        <w:tc>
          <w:tcPr>
            <w:tcW w:w="2700" w:type="dxa"/>
            <w:tcBorders>
              <w:top w:val="single" w:sz="4" w:space="0" w:color="000000"/>
              <w:left w:val="single" w:sz="4" w:space="0" w:color="000000"/>
              <w:right w:val="single" w:sz="4" w:space="0" w:color="000000"/>
            </w:tcBorders>
          </w:tcPr>
          <w:p w:rsidR="00642FCC" w:rsidRPr="00642FCC" w:rsidRDefault="00642FCC" w:rsidP="00642FCC">
            <w:pPr>
              <w:tabs>
                <w:tab w:val="center" w:pos="1217"/>
                <w:tab w:val="right" w:pos="2232"/>
              </w:tabs>
              <w:spacing w:after="0" w:line="259" w:lineRule="auto"/>
              <w:ind w:left="0" w:firstLine="0"/>
              <w:jc w:val="left"/>
              <w:rPr>
                <w:rFonts w:ascii="Tahoma" w:hAnsi="Tahoma" w:cs="Tahoma"/>
                <w:sz w:val="22"/>
              </w:rPr>
            </w:pPr>
            <w:r w:rsidRPr="00642FCC">
              <w:rPr>
                <w:rFonts w:ascii="Tahoma" w:hAnsi="Tahoma" w:cs="Tahoma"/>
                <w:sz w:val="22"/>
              </w:rPr>
              <w:t>April 10 – May 8, 2017</w:t>
            </w:r>
          </w:p>
        </w:tc>
        <w:tc>
          <w:tcPr>
            <w:tcW w:w="3420" w:type="dxa"/>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autoSpaceDE w:val="0"/>
              <w:autoSpaceDN w:val="0"/>
              <w:adjustRightInd w:val="0"/>
              <w:spacing w:after="0" w:line="240" w:lineRule="auto"/>
              <w:ind w:left="0" w:firstLine="0"/>
              <w:rPr>
                <w:rFonts w:ascii="Tahoma" w:hAnsi="Tahoma" w:cs="Tahoma"/>
                <w:color w:val="auto"/>
                <w:sz w:val="22"/>
              </w:rPr>
            </w:pPr>
            <w:r w:rsidRPr="00642FCC">
              <w:rPr>
                <w:rFonts w:ascii="Tahoma" w:hAnsi="Tahoma" w:cs="Tahoma"/>
                <w:color w:val="auto"/>
                <w:sz w:val="22"/>
              </w:rPr>
              <w:t xml:space="preserve">Hard copies at BAC Secretariat: </w:t>
            </w:r>
            <w:r w:rsidRPr="00642FCC">
              <w:rPr>
                <w:rFonts w:ascii="Tahoma" w:hAnsi="Tahoma" w:cs="Tahoma"/>
                <w:iCs/>
                <w:color w:val="auto"/>
                <w:sz w:val="22"/>
              </w:rPr>
              <w:t>DPWH, Regional Office VI, Fort San Pedro, Iloilo City</w:t>
            </w:r>
          </w:p>
          <w:p w:rsidR="00642FCC" w:rsidRPr="00642FCC" w:rsidRDefault="00642FCC" w:rsidP="00642FCC">
            <w:pPr>
              <w:autoSpaceDE w:val="0"/>
              <w:autoSpaceDN w:val="0"/>
              <w:adjustRightInd w:val="0"/>
              <w:spacing w:after="0" w:line="240" w:lineRule="auto"/>
              <w:ind w:left="0" w:firstLine="0"/>
              <w:rPr>
                <w:rFonts w:ascii="Tahoma" w:hAnsi="Tahoma" w:cs="Tahoma"/>
                <w:color w:val="auto"/>
                <w:sz w:val="22"/>
              </w:rPr>
            </w:pPr>
            <w:r w:rsidRPr="00642FCC">
              <w:rPr>
                <w:rFonts w:ascii="Tahoma" w:hAnsi="Tahoma" w:cs="Tahoma"/>
                <w:color w:val="auto"/>
                <w:sz w:val="22"/>
              </w:rPr>
              <w:t>Downloadable from DPWH website</w:t>
            </w:r>
          </w:p>
          <w:p w:rsidR="00642FCC" w:rsidRPr="00642FCC" w:rsidRDefault="00330C64" w:rsidP="00642FCC">
            <w:pPr>
              <w:autoSpaceDE w:val="0"/>
              <w:autoSpaceDN w:val="0"/>
              <w:adjustRightInd w:val="0"/>
              <w:spacing w:after="0" w:line="240" w:lineRule="auto"/>
              <w:ind w:left="0" w:firstLine="0"/>
              <w:rPr>
                <w:rFonts w:ascii="Tahoma" w:hAnsi="Tahoma" w:cs="Tahoma"/>
                <w:color w:val="auto"/>
                <w:sz w:val="22"/>
              </w:rPr>
            </w:pPr>
            <w:hyperlink r:id="rId9" w:history="1">
              <w:r w:rsidR="00642FCC" w:rsidRPr="00642FCC">
                <w:rPr>
                  <w:rFonts w:ascii="Tahoma" w:hAnsi="Tahoma" w:cs="Tahoma"/>
                  <w:color w:val="0000FF"/>
                  <w:sz w:val="22"/>
                  <w:u w:val="single"/>
                </w:rPr>
                <w:t>www.dpwh.gov.ph</w:t>
              </w:r>
            </w:hyperlink>
          </w:p>
          <w:p w:rsidR="00642FCC" w:rsidRPr="00642FCC" w:rsidRDefault="00642FCC" w:rsidP="00642FCC">
            <w:pPr>
              <w:autoSpaceDE w:val="0"/>
              <w:autoSpaceDN w:val="0"/>
              <w:adjustRightInd w:val="0"/>
              <w:spacing w:after="0" w:line="240" w:lineRule="auto"/>
              <w:ind w:left="0" w:firstLine="0"/>
              <w:rPr>
                <w:rFonts w:ascii="Tahoma" w:hAnsi="Tahoma" w:cs="Tahoma"/>
                <w:color w:val="auto"/>
                <w:sz w:val="22"/>
              </w:rPr>
            </w:pPr>
            <w:r w:rsidRPr="00642FCC">
              <w:rPr>
                <w:rFonts w:ascii="Tahoma" w:hAnsi="Tahoma" w:cs="Tahoma"/>
                <w:color w:val="auto"/>
                <w:sz w:val="22"/>
              </w:rPr>
              <w:t>PhilGEPs website</w:t>
            </w:r>
          </w:p>
          <w:p w:rsidR="00642FCC" w:rsidRPr="00642FCC" w:rsidRDefault="00642FCC" w:rsidP="00642FCC">
            <w:pPr>
              <w:spacing w:after="0" w:line="259" w:lineRule="auto"/>
              <w:ind w:left="0" w:right="288" w:firstLine="0"/>
              <w:rPr>
                <w:rFonts w:ascii="Tahoma" w:hAnsi="Tahoma" w:cs="Tahoma"/>
                <w:sz w:val="22"/>
              </w:rPr>
            </w:pPr>
            <w:r w:rsidRPr="00642FCC">
              <w:rPr>
                <w:rFonts w:ascii="Tahoma" w:hAnsi="Tahoma" w:cs="Tahoma"/>
                <w:color w:val="auto"/>
                <w:sz w:val="22"/>
              </w:rPr>
              <w:t>www.philgeps.gov.ph</w:t>
            </w:r>
            <w:r w:rsidRPr="00642FCC">
              <w:rPr>
                <w:rFonts w:ascii="Tahoma" w:hAnsi="Tahoma" w:cs="Tahoma"/>
                <w:sz w:val="22"/>
              </w:rPr>
              <w:t xml:space="preserve"> </w:t>
            </w:r>
          </w:p>
        </w:tc>
      </w:tr>
      <w:tr w:rsidR="00642FCC" w:rsidRPr="00642FCC" w:rsidTr="00330C64">
        <w:trPr>
          <w:trHeight w:val="313"/>
        </w:trPr>
        <w:tc>
          <w:tcPr>
            <w:tcW w:w="2986" w:type="dxa"/>
            <w:vMerge w:val="restart"/>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0" w:firstLine="0"/>
              <w:jc w:val="left"/>
              <w:rPr>
                <w:rFonts w:ascii="Tahoma" w:hAnsi="Tahoma" w:cs="Tahoma"/>
                <w:sz w:val="22"/>
              </w:rPr>
            </w:pPr>
            <w:r w:rsidRPr="00642FCC">
              <w:rPr>
                <w:rFonts w:ascii="Tahoma" w:hAnsi="Tahoma" w:cs="Tahoma"/>
                <w:sz w:val="22"/>
              </w:rPr>
              <w:t xml:space="preserve">2. Receipt by the BAC of </w:t>
            </w:r>
          </w:p>
          <w:p w:rsidR="00642FCC" w:rsidRPr="00642FCC" w:rsidRDefault="00642FCC" w:rsidP="00642FCC">
            <w:pPr>
              <w:spacing w:after="0" w:line="259" w:lineRule="auto"/>
              <w:ind w:left="0" w:firstLine="0"/>
              <w:jc w:val="left"/>
              <w:rPr>
                <w:rFonts w:ascii="Tahoma" w:hAnsi="Tahoma" w:cs="Tahoma"/>
                <w:sz w:val="22"/>
              </w:rPr>
            </w:pPr>
            <w:r w:rsidRPr="00642FCC">
              <w:rPr>
                <w:rFonts w:ascii="Tahoma" w:hAnsi="Tahoma" w:cs="Tahoma"/>
                <w:sz w:val="22"/>
              </w:rPr>
              <w:t xml:space="preserve">Bids </w:t>
            </w:r>
          </w:p>
        </w:tc>
        <w:tc>
          <w:tcPr>
            <w:tcW w:w="2700" w:type="dxa"/>
            <w:vMerge w:val="restart"/>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5" w:firstLine="0"/>
              <w:rPr>
                <w:rFonts w:ascii="Tahoma" w:hAnsi="Tahoma" w:cs="Tahoma"/>
                <w:sz w:val="22"/>
              </w:rPr>
            </w:pPr>
            <w:r w:rsidRPr="00642FCC">
              <w:rPr>
                <w:rFonts w:ascii="Tahoma" w:hAnsi="Tahoma" w:cs="Tahoma"/>
                <w:sz w:val="22"/>
              </w:rPr>
              <w:t>Deadline: May8, 2017 @ 10:00 A.M.</w:t>
            </w:r>
          </w:p>
        </w:tc>
        <w:tc>
          <w:tcPr>
            <w:tcW w:w="3420" w:type="dxa"/>
            <w:vMerge w:val="restart"/>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0" w:firstLine="0"/>
              <w:jc w:val="left"/>
              <w:rPr>
                <w:rFonts w:ascii="Tahoma" w:hAnsi="Tahoma" w:cs="Tahoma"/>
                <w:sz w:val="22"/>
              </w:rPr>
            </w:pPr>
            <w:r w:rsidRPr="00642FCC">
              <w:rPr>
                <w:rFonts w:ascii="Tahoma" w:hAnsi="Tahoma" w:cs="Tahoma"/>
                <w:sz w:val="22"/>
              </w:rPr>
              <w:t>Bids and Awards Committee, DPWH Regional Office VI, Fort San Pedro, Iloilo City</w:t>
            </w:r>
          </w:p>
        </w:tc>
      </w:tr>
      <w:tr w:rsidR="00642FCC" w:rsidRPr="00642FCC" w:rsidTr="00330C64">
        <w:trPr>
          <w:trHeight w:val="473"/>
        </w:trPr>
        <w:tc>
          <w:tcPr>
            <w:tcW w:w="2986" w:type="dxa"/>
            <w:vMerge/>
            <w:tcBorders>
              <w:top w:val="nil"/>
              <w:left w:val="single" w:sz="4" w:space="0" w:color="000000"/>
              <w:bottom w:val="single" w:sz="4" w:space="0" w:color="000000"/>
              <w:right w:val="single" w:sz="4" w:space="0" w:color="000000"/>
            </w:tcBorders>
          </w:tcPr>
          <w:p w:rsidR="00642FCC" w:rsidRPr="00642FCC" w:rsidRDefault="00642FCC" w:rsidP="00642FCC">
            <w:pPr>
              <w:spacing w:after="0" w:line="259" w:lineRule="auto"/>
              <w:ind w:left="0" w:firstLine="0"/>
              <w:jc w:val="left"/>
              <w:rPr>
                <w:rFonts w:ascii="Tahoma" w:hAnsi="Tahoma" w:cs="Tahoma"/>
                <w:sz w:val="22"/>
              </w:rPr>
            </w:pPr>
          </w:p>
        </w:tc>
        <w:tc>
          <w:tcPr>
            <w:tcW w:w="2700" w:type="dxa"/>
            <w:vMerge/>
            <w:tcBorders>
              <w:top w:val="nil"/>
              <w:left w:val="single" w:sz="4" w:space="0" w:color="000000"/>
              <w:bottom w:val="single" w:sz="4" w:space="0" w:color="000000"/>
              <w:right w:val="single" w:sz="4" w:space="0" w:color="000000"/>
            </w:tcBorders>
          </w:tcPr>
          <w:p w:rsidR="00642FCC" w:rsidRPr="00642FCC" w:rsidRDefault="00642FCC" w:rsidP="00642FCC">
            <w:pPr>
              <w:spacing w:after="0" w:line="259" w:lineRule="auto"/>
              <w:ind w:left="0" w:firstLine="0"/>
              <w:jc w:val="left"/>
              <w:rPr>
                <w:rFonts w:ascii="Tahoma" w:hAnsi="Tahoma" w:cs="Tahoma"/>
                <w:sz w:val="22"/>
              </w:rPr>
            </w:pPr>
          </w:p>
        </w:tc>
        <w:tc>
          <w:tcPr>
            <w:tcW w:w="3420" w:type="dxa"/>
            <w:vMerge/>
            <w:tcBorders>
              <w:top w:val="nil"/>
              <w:left w:val="single" w:sz="4" w:space="0" w:color="000000"/>
              <w:bottom w:val="single" w:sz="4" w:space="0" w:color="000000"/>
              <w:right w:val="single" w:sz="4" w:space="0" w:color="000000"/>
            </w:tcBorders>
          </w:tcPr>
          <w:p w:rsidR="00642FCC" w:rsidRPr="00642FCC" w:rsidRDefault="00642FCC" w:rsidP="00642FCC">
            <w:pPr>
              <w:spacing w:after="0" w:line="259" w:lineRule="auto"/>
              <w:ind w:left="0" w:firstLine="0"/>
              <w:jc w:val="left"/>
              <w:rPr>
                <w:rFonts w:ascii="Tahoma" w:hAnsi="Tahoma" w:cs="Tahoma"/>
                <w:sz w:val="22"/>
              </w:rPr>
            </w:pPr>
          </w:p>
        </w:tc>
      </w:tr>
      <w:tr w:rsidR="00642FCC" w:rsidRPr="00642FCC" w:rsidTr="00330C64">
        <w:trPr>
          <w:trHeight w:val="283"/>
        </w:trPr>
        <w:tc>
          <w:tcPr>
            <w:tcW w:w="2986" w:type="dxa"/>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0" w:firstLine="0"/>
              <w:jc w:val="left"/>
              <w:rPr>
                <w:rFonts w:ascii="Tahoma" w:hAnsi="Tahoma" w:cs="Tahoma"/>
                <w:sz w:val="22"/>
              </w:rPr>
            </w:pPr>
            <w:r w:rsidRPr="00642FCC">
              <w:rPr>
                <w:rFonts w:ascii="Tahoma" w:hAnsi="Tahoma" w:cs="Tahoma"/>
                <w:sz w:val="22"/>
              </w:rPr>
              <w:t xml:space="preserve">3. Opening of Bids </w:t>
            </w:r>
          </w:p>
        </w:tc>
        <w:tc>
          <w:tcPr>
            <w:tcW w:w="2700" w:type="dxa"/>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5" w:firstLine="0"/>
              <w:jc w:val="left"/>
              <w:rPr>
                <w:rFonts w:ascii="Tahoma" w:hAnsi="Tahoma" w:cs="Tahoma"/>
                <w:sz w:val="22"/>
              </w:rPr>
            </w:pPr>
            <w:r w:rsidRPr="00642FCC">
              <w:rPr>
                <w:rFonts w:ascii="Tahoma" w:hAnsi="Tahoma" w:cs="Tahoma"/>
                <w:sz w:val="22"/>
              </w:rPr>
              <w:t xml:space="preserve">May 8, 2017, </w:t>
            </w:r>
            <w:r w:rsidRPr="00642FCC">
              <w:rPr>
                <w:rFonts w:ascii="Tahoma" w:hAnsi="Tahoma" w:cs="Tahoma"/>
                <w:iCs/>
                <w:color w:val="auto"/>
                <w:sz w:val="22"/>
              </w:rPr>
              <w:t>immediately after dropping of bids.</w:t>
            </w:r>
          </w:p>
        </w:tc>
        <w:tc>
          <w:tcPr>
            <w:tcW w:w="3420" w:type="dxa"/>
            <w:tcBorders>
              <w:top w:val="single" w:sz="4" w:space="0" w:color="000000"/>
              <w:left w:val="single" w:sz="4" w:space="0" w:color="000000"/>
              <w:bottom w:val="single" w:sz="4" w:space="0" w:color="000000"/>
              <w:right w:val="single" w:sz="4" w:space="0" w:color="000000"/>
            </w:tcBorders>
          </w:tcPr>
          <w:p w:rsidR="00642FCC" w:rsidRPr="00642FCC" w:rsidRDefault="00642FCC" w:rsidP="00642FCC">
            <w:pPr>
              <w:spacing w:after="0" w:line="259" w:lineRule="auto"/>
              <w:ind w:left="0" w:firstLine="0"/>
              <w:jc w:val="left"/>
              <w:rPr>
                <w:rFonts w:ascii="Tahoma" w:hAnsi="Tahoma" w:cs="Tahoma"/>
                <w:sz w:val="22"/>
              </w:rPr>
            </w:pPr>
            <w:r w:rsidRPr="00642FCC">
              <w:rPr>
                <w:rFonts w:ascii="Tahoma" w:hAnsi="Tahoma" w:cs="Tahoma"/>
                <w:sz w:val="22"/>
              </w:rPr>
              <w:t>Bids and Awards Committee, DPWH Regional Office VI, Fort San Pedro, Iloilo City</w:t>
            </w:r>
          </w:p>
        </w:tc>
      </w:tr>
    </w:tbl>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ind w:left="355" w:right="537"/>
        <w:rPr>
          <w:rFonts w:ascii="Tahoma" w:hAnsi="Tahoma" w:cs="Tahoma"/>
          <w:sz w:val="22"/>
        </w:rPr>
      </w:pPr>
      <w:r w:rsidRPr="00642FCC">
        <w:rPr>
          <w:rFonts w:ascii="Tahoma" w:hAnsi="Tahoma" w:cs="Tahoma"/>
          <w:sz w:val="22"/>
        </w:rPr>
        <w:t xml:space="preserve">Bidders shall pay the BAC a non-refundable fee of in the amount of </w:t>
      </w:r>
      <w:r w:rsidRPr="00642FCC">
        <w:rPr>
          <w:rFonts w:ascii="Tahoma" w:hAnsi="Tahoma" w:cs="Tahoma"/>
          <w:b/>
          <w:sz w:val="22"/>
          <w:u w:val="single"/>
        </w:rPr>
        <w:t xml:space="preserve">Five Hundred Pesos (P500.00) </w:t>
      </w:r>
      <w:r w:rsidRPr="00642FCC">
        <w:rPr>
          <w:rFonts w:ascii="Tahoma" w:hAnsi="Tahoma" w:cs="Tahoma"/>
          <w:sz w:val="22"/>
        </w:rPr>
        <w:t xml:space="preserve">for the Bidding Documents, upon securing hard copies of the Documents. Bidders that downloaded the Documents from the DPWH website shall pay the fee upon submission of their bids. All Bids must be accompanied by a bid security in any of the acceptable forms and in the amount stated in Instruction to Bidders.  </w:t>
      </w:r>
    </w:p>
    <w:p w:rsidR="00642FCC" w:rsidRPr="00642FCC" w:rsidRDefault="00642FCC" w:rsidP="00642FCC">
      <w:pPr>
        <w:spacing w:after="0" w:line="259" w:lineRule="auto"/>
        <w:ind w:left="360" w:firstLine="0"/>
        <w:jc w:val="left"/>
        <w:rPr>
          <w:rFonts w:ascii="Tahoma" w:hAnsi="Tahoma" w:cs="Tahoma"/>
          <w:sz w:val="22"/>
        </w:rPr>
      </w:pPr>
    </w:p>
    <w:p w:rsidR="00642FCC" w:rsidRPr="00642FCC" w:rsidRDefault="00642FCC" w:rsidP="00642FCC">
      <w:pPr>
        <w:spacing w:after="0"/>
        <w:ind w:left="355" w:right="570"/>
        <w:rPr>
          <w:rFonts w:ascii="Tahoma" w:hAnsi="Tahoma" w:cs="Tahoma"/>
          <w:sz w:val="22"/>
        </w:rPr>
      </w:pPr>
      <w:r w:rsidRPr="00642FCC">
        <w:rPr>
          <w:rFonts w:ascii="Tahoma" w:hAnsi="Tahoma" w:cs="Tahoma"/>
          <w:sz w:val="22"/>
        </w:rPr>
        <w:t xml:space="preserve">The Department of Public Works and Highways, Regional Office VI, reserves the right to accept or reject any bid and to annul the bidding process any time before the Contract award, without incurring any liability to the affected bidders.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spacing w:after="0"/>
        <w:ind w:left="355" w:right="263"/>
        <w:rPr>
          <w:rFonts w:ascii="Tahoma" w:hAnsi="Tahoma" w:cs="Tahoma"/>
          <w:sz w:val="22"/>
        </w:rPr>
      </w:pPr>
      <w:r w:rsidRPr="00642FCC">
        <w:rPr>
          <w:rFonts w:ascii="Tahoma" w:hAnsi="Tahoma" w:cs="Tahoma"/>
          <w:sz w:val="22"/>
        </w:rPr>
        <w:t xml:space="preserve">Any requests for additional information concerning this bidding shall be directed to the following: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autoSpaceDE w:val="0"/>
        <w:autoSpaceDN w:val="0"/>
        <w:adjustRightInd w:val="0"/>
        <w:spacing w:after="0" w:line="240" w:lineRule="auto"/>
        <w:ind w:left="0" w:firstLine="720"/>
        <w:rPr>
          <w:rFonts w:ascii="Tahoma" w:eastAsia="Calibri" w:hAnsi="Tahoma" w:cs="Tahoma"/>
          <w:b/>
          <w:color w:val="auto"/>
          <w:sz w:val="22"/>
        </w:rPr>
      </w:pPr>
      <w:r w:rsidRPr="00642FCC">
        <w:rPr>
          <w:rFonts w:ascii="Tahoma" w:eastAsia="Calibri" w:hAnsi="Tahoma" w:cs="Tahoma"/>
          <w:b/>
          <w:color w:val="auto"/>
          <w:sz w:val="22"/>
        </w:rPr>
        <w:t>LOURDES G. PALMARES</w:t>
      </w:r>
      <w:r w:rsidRPr="00642FCC">
        <w:rPr>
          <w:rFonts w:ascii="Tahoma" w:eastAsia="Calibri" w:hAnsi="Tahoma" w:cs="Tahoma"/>
          <w:b/>
          <w:color w:val="auto"/>
          <w:sz w:val="22"/>
        </w:rPr>
        <w:tab/>
      </w:r>
      <w:r w:rsidRPr="00642FCC">
        <w:rPr>
          <w:rFonts w:ascii="Tahoma" w:eastAsia="Calibri" w:hAnsi="Tahoma" w:cs="Tahoma"/>
          <w:b/>
          <w:color w:val="auto"/>
          <w:sz w:val="22"/>
        </w:rPr>
        <w:tab/>
      </w:r>
      <w:r w:rsidRPr="00642FCC">
        <w:rPr>
          <w:rFonts w:ascii="Tahoma" w:eastAsia="Calibri" w:hAnsi="Tahoma" w:cs="Tahoma"/>
          <w:b/>
          <w:color w:val="auto"/>
          <w:sz w:val="22"/>
        </w:rPr>
        <w:tab/>
        <w:t>BENJAMIN B. JAVELLANA, JR.</w:t>
      </w:r>
    </w:p>
    <w:p w:rsidR="00642FCC" w:rsidRPr="00642FCC" w:rsidRDefault="00642FCC" w:rsidP="00642FCC">
      <w:pPr>
        <w:autoSpaceDE w:val="0"/>
        <w:autoSpaceDN w:val="0"/>
        <w:adjustRightInd w:val="0"/>
        <w:spacing w:after="0" w:line="240" w:lineRule="auto"/>
        <w:ind w:left="0" w:firstLine="720"/>
        <w:rPr>
          <w:rFonts w:ascii="Tahoma" w:eastAsia="Calibri" w:hAnsi="Tahoma" w:cs="Tahoma"/>
          <w:color w:val="auto"/>
          <w:sz w:val="22"/>
        </w:rPr>
      </w:pPr>
      <w:r w:rsidRPr="00642FCC">
        <w:rPr>
          <w:rFonts w:ascii="Tahoma" w:eastAsia="Calibri" w:hAnsi="Tahoma" w:cs="Tahoma"/>
          <w:color w:val="auto"/>
          <w:sz w:val="22"/>
        </w:rPr>
        <w:t>Administrative Officer IV</w:t>
      </w:r>
      <w:r w:rsidRPr="00642FCC">
        <w:rPr>
          <w:rFonts w:ascii="Tahoma" w:eastAsia="Calibri" w:hAnsi="Tahoma" w:cs="Tahoma"/>
          <w:color w:val="auto"/>
          <w:sz w:val="22"/>
        </w:rPr>
        <w:tab/>
      </w:r>
      <w:r w:rsidRPr="00642FCC">
        <w:rPr>
          <w:rFonts w:ascii="Tahoma" w:eastAsia="Calibri" w:hAnsi="Tahoma" w:cs="Tahoma"/>
          <w:color w:val="auto"/>
          <w:sz w:val="22"/>
        </w:rPr>
        <w:tab/>
      </w:r>
      <w:r w:rsidRPr="00642FCC">
        <w:rPr>
          <w:rFonts w:ascii="Tahoma" w:eastAsia="Calibri" w:hAnsi="Tahoma" w:cs="Tahoma"/>
          <w:color w:val="auto"/>
          <w:sz w:val="22"/>
        </w:rPr>
        <w:tab/>
        <w:t>Head, Procurement Staff</w:t>
      </w:r>
    </w:p>
    <w:p w:rsidR="00642FCC" w:rsidRPr="00642FCC" w:rsidRDefault="00642FCC" w:rsidP="00642FCC">
      <w:pPr>
        <w:spacing w:after="0" w:line="276" w:lineRule="auto"/>
        <w:ind w:left="0" w:firstLine="720"/>
        <w:rPr>
          <w:rFonts w:ascii="Tahoma" w:eastAsia="Calibri" w:hAnsi="Tahoma" w:cs="Tahoma"/>
          <w:color w:val="auto"/>
          <w:sz w:val="22"/>
        </w:rPr>
      </w:pPr>
      <w:r w:rsidRPr="00642FCC">
        <w:rPr>
          <w:rFonts w:ascii="Tahoma" w:eastAsia="Calibri" w:hAnsi="Tahoma" w:cs="Tahoma"/>
          <w:color w:val="auto"/>
          <w:sz w:val="22"/>
        </w:rPr>
        <w:t>DPWH, Regional Office VI</w:t>
      </w:r>
      <w:r w:rsidRPr="00642FCC">
        <w:rPr>
          <w:rFonts w:ascii="Tahoma" w:eastAsia="Calibri" w:hAnsi="Tahoma" w:cs="Tahoma"/>
          <w:color w:val="auto"/>
          <w:sz w:val="22"/>
        </w:rPr>
        <w:tab/>
      </w:r>
      <w:r w:rsidRPr="00642FCC">
        <w:rPr>
          <w:rFonts w:ascii="Tahoma" w:eastAsia="Calibri" w:hAnsi="Tahoma" w:cs="Tahoma"/>
          <w:color w:val="auto"/>
          <w:sz w:val="22"/>
        </w:rPr>
        <w:tab/>
      </w:r>
      <w:r w:rsidRPr="00642FCC">
        <w:rPr>
          <w:rFonts w:ascii="Tahoma" w:eastAsia="Calibri" w:hAnsi="Tahoma" w:cs="Tahoma"/>
          <w:color w:val="auto"/>
          <w:sz w:val="22"/>
        </w:rPr>
        <w:tab/>
        <w:t>DPWH, Regional Office VI</w:t>
      </w:r>
      <w:r w:rsidRPr="00642FCC">
        <w:rPr>
          <w:rFonts w:ascii="Tahoma" w:eastAsia="Calibri" w:hAnsi="Tahoma" w:cs="Tahoma"/>
          <w:color w:val="auto"/>
          <w:sz w:val="22"/>
        </w:rPr>
        <w:tab/>
      </w:r>
    </w:p>
    <w:p w:rsidR="00642FCC" w:rsidRPr="00642FCC" w:rsidRDefault="00642FCC" w:rsidP="00642FCC">
      <w:pPr>
        <w:spacing w:after="0" w:line="276" w:lineRule="auto"/>
        <w:ind w:left="0" w:firstLine="720"/>
        <w:rPr>
          <w:rFonts w:ascii="Tahoma" w:eastAsia="Calibri" w:hAnsi="Tahoma" w:cs="Tahoma"/>
          <w:color w:val="auto"/>
          <w:sz w:val="22"/>
        </w:rPr>
      </w:pPr>
      <w:r w:rsidRPr="00642FCC">
        <w:rPr>
          <w:rFonts w:ascii="Tahoma" w:eastAsia="Calibri" w:hAnsi="Tahoma" w:cs="Tahoma"/>
          <w:color w:val="auto"/>
          <w:sz w:val="22"/>
        </w:rPr>
        <w:t>Fort San Pedro, Iloilo City</w:t>
      </w:r>
      <w:r w:rsidRPr="00642FCC">
        <w:rPr>
          <w:rFonts w:ascii="Tahoma" w:eastAsia="Calibri" w:hAnsi="Tahoma" w:cs="Tahoma"/>
          <w:color w:val="auto"/>
          <w:sz w:val="22"/>
        </w:rPr>
        <w:tab/>
      </w:r>
      <w:r w:rsidRPr="00642FCC">
        <w:rPr>
          <w:rFonts w:ascii="Tahoma" w:eastAsia="Calibri" w:hAnsi="Tahoma" w:cs="Tahoma"/>
          <w:color w:val="auto"/>
          <w:sz w:val="22"/>
        </w:rPr>
        <w:tab/>
      </w:r>
      <w:r w:rsidRPr="00642FCC">
        <w:rPr>
          <w:rFonts w:ascii="Tahoma" w:eastAsia="Calibri" w:hAnsi="Tahoma" w:cs="Tahoma"/>
          <w:color w:val="auto"/>
          <w:sz w:val="22"/>
        </w:rPr>
        <w:tab/>
        <w:t>Fort San Pedro, Iloilo City</w:t>
      </w:r>
    </w:p>
    <w:p w:rsidR="00642FCC" w:rsidRPr="00642FCC" w:rsidRDefault="00642FCC" w:rsidP="00642FCC">
      <w:pPr>
        <w:spacing w:after="0" w:line="276" w:lineRule="auto"/>
        <w:ind w:left="0" w:firstLine="720"/>
        <w:rPr>
          <w:rFonts w:ascii="Tahoma" w:eastAsia="Calibri" w:hAnsi="Tahoma" w:cs="Tahoma"/>
          <w:color w:val="auto"/>
          <w:sz w:val="22"/>
        </w:rPr>
      </w:pPr>
      <w:r w:rsidRPr="00642FCC">
        <w:rPr>
          <w:rFonts w:ascii="Tahoma" w:eastAsia="Calibri" w:hAnsi="Tahoma" w:cs="Tahoma"/>
          <w:color w:val="auto"/>
          <w:sz w:val="22"/>
        </w:rPr>
        <w:t>Tel. No.: 033-3299026</w:t>
      </w:r>
      <w:r w:rsidRPr="00642FCC">
        <w:rPr>
          <w:rFonts w:ascii="Tahoma" w:eastAsia="Calibri" w:hAnsi="Tahoma" w:cs="Tahoma"/>
          <w:color w:val="auto"/>
          <w:sz w:val="22"/>
        </w:rPr>
        <w:tab/>
      </w:r>
      <w:r w:rsidRPr="00642FCC">
        <w:rPr>
          <w:rFonts w:ascii="Tahoma" w:eastAsia="Calibri" w:hAnsi="Tahoma" w:cs="Tahoma"/>
          <w:color w:val="auto"/>
          <w:sz w:val="22"/>
        </w:rPr>
        <w:tab/>
      </w:r>
      <w:r w:rsidRPr="00642FCC">
        <w:rPr>
          <w:rFonts w:ascii="Tahoma" w:eastAsia="Calibri" w:hAnsi="Tahoma" w:cs="Tahoma"/>
          <w:color w:val="auto"/>
          <w:sz w:val="22"/>
        </w:rPr>
        <w:tab/>
        <w:t>Tel No.: 033-3299029</w:t>
      </w:r>
    </w:p>
    <w:p w:rsidR="00642FCC" w:rsidRPr="00642FCC" w:rsidRDefault="00642FCC" w:rsidP="00642FCC">
      <w:pPr>
        <w:spacing w:after="0" w:line="259" w:lineRule="auto"/>
        <w:ind w:left="811" w:firstLine="0"/>
        <w:jc w:val="left"/>
        <w:rPr>
          <w:rFonts w:ascii="Tahoma" w:hAnsi="Tahoma" w:cs="Tahoma"/>
          <w:sz w:val="22"/>
        </w:rPr>
      </w:pPr>
    </w:p>
    <w:p w:rsidR="00642FCC" w:rsidRPr="00642FCC" w:rsidRDefault="00642FCC" w:rsidP="00642FCC">
      <w:pPr>
        <w:spacing w:after="0" w:line="259" w:lineRule="auto"/>
        <w:ind w:left="811"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tabs>
          <w:tab w:val="center" w:pos="360"/>
          <w:tab w:val="center" w:pos="1080"/>
          <w:tab w:val="center" w:pos="1800"/>
          <w:tab w:val="center" w:pos="2520"/>
          <w:tab w:val="center" w:pos="3240"/>
          <w:tab w:val="center" w:pos="4620"/>
        </w:tabs>
        <w:spacing w:after="0"/>
        <w:ind w:left="0" w:firstLine="0"/>
        <w:jc w:val="left"/>
        <w:rPr>
          <w:rFonts w:ascii="Tahoma" w:hAnsi="Tahoma" w:cs="Tahoma"/>
          <w:sz w:val="22"/>
        </w:rPr>
      </w:pPr>
      <w:r w:rsidRPr="00642FCC">
        <w:rPr>
          <w:rFonts w:ascii="Tahoma" w:eastAsia="Calibri" w:hAnsi="Tahoma" w:cs="Tahoma"/>
          <w:sz w:val="22"/>
        </w:rPr>
        <w:tab/>
      </w:r>
      <w:r w:rsidRPr="00642FCC">
        <w:rPr>
          <w:rFonts w:ascii="Tahoma" w:hAnsi="Tahoma" w:cs="Tahoma"/>
          <w:sz w:val="22"/>
        </w:rPr>
        <w:t xml:space="preserve"> </w:t>
      </w:r>
      <w:r w:rsidRPr="00642FCC">
        <w:rPr>
          <w:rFonts w:ascii="Tahoma" w:hAnsi="Tahoma" w:cs="Tahoma"/>
          <w:sz w:val="22"/>
        </w:rPr>
        <w:tab/>
        <w:t xml:space="preserve"> </w:t>
      </w:r>
      <w:r w:rsidRPr="00642FCC">
        <w:rPr>
          <w:rFonts w:ascii="Tahoma" w:hAnsi="Tahoma" w:cs="Tahoma"/>
          <w:sz w:val="22"/>
        </w:rPr>
        <w:tab/>
        <w:t xml:space="preserve"> </w:t>
      </w:r>
      <w:r w:rsidRPr="00642FCC">
        <w:rPr>
          <w:rFonts w:ascii="Tahoma" w:hAnsi="Tahoma" w:cs="Tahoma"/>
          <w:sz w:val="22"/>
        </w:rPr>
        <w:tab/>
        <w:t xml:space="preserve"> </w:t>
      </w:r>
      <w:r w:rsidRPr="00642FCC">
        <w:rPr>
          <w:rFonts w:ascii="Tahoma" w:hAnsi="Tahoma" w:cs="Tahoma"/>
          <w:sz w:val="22"/>
        </w:rPr>
        <w:tab/>
        <w:t xml:space="preserve"> </w:t>
      </w:r>
      <w:r w:rsidRPr="00642FCC">
        <w:rPr>
          <w:rFonts w:ascii="Tahoma" w:hAnsi="Tahoma" w:cs="Tahoma"/>
          <w:sz w:val="22"/>
        </w:rPr>
        <w:tab/>
        <w:t xml:space="preserve">Approved by: </w:t>
      </w:r>
    </w:p>
    <w:p w:rsidR="00642FCC" w:rsidRPr="00642FCC" w:rsidRDefault="00642FCC" w:rsidP="00642FCC">
      <w:pPr>
        <w:spacing w:after="0" w:line="259" w:lineRule="auto"/>
        <w:ind w:left="360" w:firstLine="0"/>
        <w:jc w:val="left"/>
        <w:rPr>
          <w:rFonts w:ascii="Tahoma" w:hAnsi="Tahoma" w:cs="Tahoma"/>
          <w:sz w:val="22"/>
        </w:rPr>
      </w:pPr>
      <w:r w:rsidRPr="00642FCC">
        <w:rPr>
          <w:rFonts w:ascii="Tahoma" w:hAnsi="Tahoma" w:cs="Tahoma"/>
          <w:sz w:val="22"/>
        </w:rPr>
        <w:t xml:space="preserve"> </w:t>
      </w:r>
    </w:p>
    <w:p w:rsidR="00642FCC" w:rsidRPr="00642FCC" w:rsidRDefault="00642FCC" w:rsidP="00642FCC">
      <w:pPr>
        <w:autoSpaceDE w:val="0"/>
        <w:autoSpaceDN w:val="0"/>
        <w:adjustRightInd w:val="0"/>
        <w:spacing w:after="0" w:line="240" w:lineRule="auto"/>
        <w:ind w:left="4320" w:firstLine="720"/>
        <w:rPr>
          <w:rFonts w:ascii="Tahoma" w:eastAsia="Calibri" w:hAnsi="Tahoma" w:cs="Tahoma"/>
          <w:b/>
          <w:color w:val="auto"/>
          <w:sz w:val="22"/>
        </w:rPr>
      </w:pPr>
      <w:r w:rsidRPr="00642FCC">
        <w:rPr>
          <w:rFonts w:ascii="Tahoma" w:eastAsia="Calibri" w:hAnsi="Tahoma" w:cs="Tahoma"/>
          <w:b/>
          <w:color w:val="auto"/>
          <w:sz w:val="22"/>
        </w:rPr>
        <w:t>RONNIE P. CATUIRAN</w:t>
      </w:r>
    </w:p>
    <w:p w:rsidR="00642FCC" w:rsidRPr="00642FCC" w:rsidRDefault="00642FCC" w:rsidP="00642FCC">
      <w:pPr>
        <w:autoSpaceDE w:val="0"/>
        <w:autoSpaceDN w:val="0"/>
        <w:adjustRightInd w:val="0"/>
        <w:spacing w:after="0" w:line="240" w:lineRule="auto"/>
        <w:ind w:left="4320" w:firstLine="720"/>
        <w:rPr>
          <w:rFonts w:ascii="Tahoma" w:eastAsia="Calibri" w:hAnsi="Tahoma" w:cs="Tahoma"/>
          <w:color w:val="auto"/>
          <w:sz w:val="22"/>
        </w:rPr>
      </w:pPr>
      <w:r w:rsidRPr="00642FCC">
        <w:rPr>
          <w:rFonts w:ascii="Tahoma" w:eastAsia="Calibri" w:hAnsi="Tahoma" w:cs="Tahoma"/>
          <w:color w:val="auto"/>
          <w:sz w:val="22"/>
        </w:rPr>
        <w:t>BAC Chairperson</w:t>
      </w:r>
    </w:p>
    <w:p w:rsidR="00642FCC" w:rsidRPr="00642FCC" w:rsidRDefault="00642FCC" w:rsidP="00642FCC">
      <w:pPr>
        <w:spacing w:after="0" w:line="259" w:lineRule="auto"/>
        <w:ind w:left="360" w:firstLine="0"/>
        <w:jc w:val="left"/>
        <w:rPr>
          <w:rFonts w:ascii="Tahoma" w:hAnsi="Tahoma" w:cs="Tahoma"/>
          <w:sz w:val="22"/>
        </w:rPr>
      </w:pPr>
    </w:p>
    <w:p w:rsidR="00D76821" w:rsidRDefault="00D76821">
      <w:pPr>
        <w:spacing w:after="0" w:line="259" w:lineRule="auto"/>
        <w:ind w:left="360" w:firstLine="0"/>
        <w:jc w:val="left"/>
      </w:pPr>
    </w:p>
    <w:p w:rsidR="009C6429" w:rsidRDefault="0016110B" w:rsidP="003E428E">
      <w:pPr>
        <w:spacing w:after="0" w:line="259" w:lineRule="auto"/>
        <w:ind w:left="10" w:right="191"/>
        <w:jc w:val="center"/>
      </w:pPr>
      <w:r>
        <w:rPr>
          <w:b/>
          <w:i/>
          <w:sz w:val="48"/>
        </w:rPr>
        <w:t>Section II. Instruction to Bidders</w:t>
      </w:r>
    </w:p>
    <w:p w:rsidR="009C6429" w:rsidRDefault="0016110B">
      <w:pPr>
        <w:spacing w:after="0" w:line="259" w:lineRule="auto"/>
        <w:ind w:left="360" w:firstLine="0"/>
        <w:jc w:val="left"/>
      </w:pPr>
      <w:r>
        <w:t xml:space="preserve"> </w:t>
      </w:r>
    </w:p>
    <w:p w:rsidR="009C6429" w:rsidRDefault="0016110B">
      <w:pPr>
        <w:ind w:left="355" w:right="263"/>
      </w:pPr>
      <w:r>
        <w:t xml:space="preserve">This Section of the </w:t>
      </w:r>
      <w:r>
        <w:rPr>
          <w:b/>
        </w:rPr>
        <w:t>Bidding Documents (BDs</w:t>
      </w:r>
      <w:r>
        <w:t xml:space="preserve">) provides the information necessary for </w:t>
      </w:r>
    </w:p>
    <w:p w:rsidR="009C6429" w:rsidRDefault="0016110B">
      <w:pPr>
        <w:ind w:left="355" w:right="618"/>
      </w:pPr>
      <w:r>
        <w:t xml:space="preserve">Bidders to prepare responsive Bids in accordance with the requirements of the DPWH Procuring Entity.  It also provides information on the Bid submission, opening, and evaluation, post-qualification, and award of contract. </w:t>
      </w:r>
    </w:p>
    <w:p w:rsidR="009C6429" w:rsidRDefault="0016110B">
      <w:pPr>
        <w:spacing w:after="0" w:line="259" w:lineRule="auto"/>
        <w:ind w:left="360" w:firstLine="0"/>
        <w:jc w:val="left"/>
      </w:pPr>
      <w:r>
        <w:t xml:space="preserve"> </w:t>
      </w:r>
    </w:p>
    <w:p w:rsidR="009C6429" w:rsidRDefault="0016110B">
      <w:pPr>
        <w:ind w:left="355" w:right="610"/>
      </w:pPr>
      <w:r>
        <w:t xml:space="preserve">The provisions of this Section are to be used unchanged.  </w:t>
      </w:r>
      <w:r>
        <w:rPr>
          <w:b/>
        </w:rPr>
        <w:t>Annex IVA-3: Bid Data Sheet (BDS)</w:t>
      </w:r>
      <w:r>
        <w:t xml:space="preserve"> consists of provisions that supplement, amend, or specify in detail information or requirements included in this Section, and that are specific to each particular contract to be procured. </w:t>
      </w:r>
    </w:p>
    <w:p w:rsidR="009C6429" w:rsidRDefault="0016110B">
      <w:pPr>
        <w:spacing w:after="0" w:line="259" w:lineRule="auto"/>
        <w:ind w:left="360" w:firstLine="0"/>
        <w:jc w:val="left"/>
      </w:pPr>
      <w:r>
        <w:t xml:space="preserve"> </w:t>
      </w:r>
    </w:p>
    <w:p w:rsidR="009C6429" w:rsidRDefault="0016110B">
      <w:pPr>
        <w:ind w:left="355" w:right="606"/>
      </w:pPr>
      <w:r>
        <w:t xml:space="preserve">Matters governing the performance of the Supplier, payments under the Contract, or matters affecting the risks, rights, and obligations of the parties under the Contract are not normally included in this Section, but rather under </w:t>
      </w:r>
      <w:r>
        <w:rPr>
          <w:b/>
        </w:rPr>
        <w:t>Annex IVA-4: General Conditions of Contract (GCC),</w:t>
      </w:r>
      <w:r>
        <w:t xml:space="preserve"> and/or </w:t>
      </w:r>
      <w:r>
        <w:rPr>
          <w:b/>
        </w:rPr>
        <w:t>Annex IVA-5: Special Conditions of Contract (SCC)</w:t>
      </w: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165" w:line="259" w:lineRule="auto"/>
        <w:ind w:left="360" w:firstLine="0"/>
        <w:jc w:val="left"/>
      </w:pPr>
      <w: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pPr>
      <w:r>
        <w:rPr>
          <w:b/>
          <w:i/>
          <w:sz w:val="44"/>
        </w:rPr>
        <w:t xml:space="preserve"> </w:t>
      </w:r>
    </w:p>
    <w:p w:rsidR="009C6429" w:rsidRDefault="0016110B">
      <w:pPr>
        <w:spacing w:after="0" w:line="259" w:lineRule="auto"/>
        <w:ind w:left="0" w:right="76" w:firstLine="0"/>
        <w:jc w:val="center"/>
        <w:rPr>
          <w:b/>
          <w:i/>
          <w:sz w:val="44"/>
        </w:rPr>
      </w:pPr>
      <w:r>
        <w:rPr>
          <w:b/>
          <w:i/>
          <w:sz w:val="44"/>
        </w:rPr>
        <w:t xml:space="preserve"> </w:t>
      </w:r>
    </w:p>
    <w:p w:rsidR="0016110B" w:rsidRDefault="0016110B">
      <w:pPr>
        <w:spacing w:after="0" w:line="259" w:lineRule="auto"/>
        <w:ind w:left="0" w:right="76" w:firstLine="0"/>
        <w:jc w:val="center"/>
        <w:rPr>
          <w:b/>
          <w:i/>
          <w:sz w:val="44"/>
        </w:rPr>
      </w:pPr>
    </w:p>
    <w:p w:rsidR="0016110B" w:rsidRDefault="0016110B">
      <w:pPr>
        <w:spacing w:after="0" w:line="259" w:lineRule="auto"/>
        <w:ind w:left="0" w:right="76" w:firstLine="0"/>
        <w:jc w:val="center"/>
        <w:rPr>
          <w:b/>
          <w:i/>
          <w:sz w:val="44"/>
        </w:rPr>
      </w:pPr>
    </w:p>
    <w:p w:rsidR="0016110B" w:rsidRDefault="0016110B">
      <w:pPr>
        <w:spacing w:after="0" w:line="259" w:lineRule="auto"/>
        <w:ind w:left="0" w:right="76" w:firstLine="0"/>
        <w:jc w:val="center"/>
        <w:rPr>
          <w:b/>
          <w:i/>
          <w:sz w:val="44"/>
        </w:rPr>
      </w:pPr>
    </w:p>
    <w:p w:rsidR="0016110B" w:rsidRDefault="0016110B">
      <w:pPr>
        <w:spacing w:after="0" w:line="259" w:lineRule="auto"/>
        <w:ind w:left="0" w:right="76" w:firstLine="0"/>
        <w:jc w:val="center"/>
        <w:rPr>
          <w:b/>
          <w:i/>
          <w:sz w:val="44"/>
        </w:rPr>
      </w:pPr>
    </w:p>
    <w:p w:rsidR="0016110B" w:rsidRDefault="0016110B">
      <w:pPr>
        <w:spacing w:after="0" w:line="259" w:lineRule="auto"/>
        <w:ind w:left="0" w:right="76" w:firstLine="0"/>
        <w:jc w:val="center"/>
        <w:rPr>
          <w:b/>
          <w:i/>
          <w:sz w:val="44"/>
        </w:rPr>
      </w:pPr>
    </w:p>
    <w:p w:rsidR="0016110B" w:rsidRDefault="0016110B">
      <w:pPr>
        <w:spacing w:after="0" w:line="259" w:lineRule="auto"/>
        <w:ind w:left="0" w:right="76" w:firstLine="0"/>
        <w:jc w:val="center"/>
        <w:rPr>
          <w:b/>
          <w:i/>
          <w:sz w:val="44"/>
        </w:rPr>
      </w:pPr>
    </w:p>
    <w:p w:rsidR="0016110B" w:rsidRDefault="0016110B">
      <w:pPr>
        <w:spacing w:after="0" w:line="259" w:lineRule="auto"/>
        <w:ind w:left="0" w:right="76" w:firstLine="0"/>
        <w:jc w:val="center"/>
      </w:pPr>
    </w:p>
    <w:p w:rsidR="009C6429" w:rsidRDefault="0016110B">
      <w:pPr>
        <w:spacing w:after="0" w:line="259" w:lineRule="auto"/>
        <w:ind w:left="360" w:firstLine="0"/>
        <w:jc w:val="left"/>
      </w:pPr>
      <w:r>
        <w:t xml:space="preserve"> </w:t>
      </w:r>
    </w:p>
    <w:p w:rsidR="009C6429" w:rsidRDefault="0016110B">
      <w:pPr>
        <w:spacing w:after="15"/>
        <w:ind w:left="1388" w:right="28"/>
        <w:jc w:val="left"/>
      </w:pPr>
      <w:r>
        <w:rPr>
          <w:b/>
          <w:sz w:val="26"/>
        </w:rPr>
        <w:t xml:space="preserve">                      </w:t>
      </w:r>
      <w:r>
        <w:rPr>
          <w:b/>
          <w:sz w:val="32"/>
        </w:rPr>
        <w:t>INSTRUCTIONS</w:t>
      </w:r>
      <w:r>
        <w:rPr>
          <w:b/>
          <w:sz w:val="26"/>
        </w:rPr>
        <w:t xml:space="preserve"> </w:t>
      </w:r>
      <w:r>
        <w:rPr>
          <w:b/>
          <w:sz w:val="32"/>
        </w:rPr>
        <w:t>TO</w:t>
      </w:r>
      <w:r>
        <w:rPr>
          <w:b/>
          <w:sz w:val="26"/>
        </w:rPr>
        <w:t xml:space="preserve"> </w:t>
      </w:r>
      <w:r>
        <w:rPr>
          <w:b/>
          <w:sz w:val="32"/>
        </w:rPr>
        <w:t xml:space="preserve">BIDDERS </w:t>
      </w:r>
    </w:p>
    <w:p w:rsidR="009C6429" w:rsidRDefault="0016110B">
      <w:pPr>
        <w:spacing w:after="0" w:line="259" w:lineRule="auto"/>
        <w:ind w:left="0" w:right="106" w:firstLine="0"/>
        <w:jc w:val="center"/>
      </w:pPr>
      <w:r>
        <w:rPr>
          <w:b/>
          <w:sz w:val="32"/>
        </w:rPr>
        <w:t xml:space="preserve"> </w:t>
      </w:r>
    </w:p>
    <w:sdt>
      <w:sdtPr>
        <w:rPr>
          <w:b w:val="0"/>
          <w:sz w:val="24"/>
          <w:u w:val="none"/>
        </w:rPr>
        <w:id w:val="-1988540089"/>
        <w:docPartObj>
          <w:docPartGallery w:val="Table of Contents"/>
        </w:docPartObj>
      </w:sdtPr>
      <w:sdtContent>
        <w:p w:rsidR="009C6429" w:rsidRDefault="0016110B">
          <w:pPr>
            <w:pStyle w:val="Heading3"/>
            <w:spacing w:after="0" w:line="259" w:lineRule="auto"/>
            <w:ind w:left="163" w:right="331"/>
            <w:jc w:val="center"/>
          </w:pPr>
          <w:r>
            <w:rPr>
              <w:sz w:val="32"/>
              <w:u w:val="none"/>
            </w:rPr>
            <w:t xml:space="preserve">TABLE OF CONTENTS </w:t>
          </w:r>
        </w:p>
        <w:p w:rsidR="009C6429" w:rsidRDefault="0016110B">
          <w:pPr>
            <w:spacing w:after="94" w:line="259" w:lineRule="auto"/>
            <w:ind w:left="0" w:right="117" w:firstLine="0"/>
            <w:jc w:val="center"/>
          </w:pPr>
          <w:r>
            <w:rPr>
              <w:b/>
              <w:sz w:val="28"/>
            </w:rPr>
            <w:t xml:space="preserve"> </w:t>
          </w:r>
        </w:p>
        <w:p w:rsidR="009C6429" w:rsidRDefault="0016110B">
          <w:pPr>
            <w:pStyle w:val="TOC1"/>
            <w:tabs>
              <w:tab w:val="right" w:leader="dot" w:pos="9930"/>
            </w:tabs>
            <w:rPr>
              <w:noProof/>
            </w:rPr>
          </w:pPr>
          <w:r>
            <w:fldChar w:fldCharType="begin"/>
          </w:r>
          <w:r>
            <w:instrText xml:space="preserve"> TOC \o "1-2" \h \z \u </w:instrText>
          </w:r>
          <w:r>
            <w:fldChar w:fldCharType="separate"/>
          </w:r>
          <w:hyperlink w:anchor="_Toc630782">
            <w:r>
              <w:rPr>
                <w:noProof/>
                <w:sz w:val="28"/>
              </w:rPr>
              <w:t>A.</w:t>
            </w:r>
            <w:r>
              <w:rPr>
                <w:rFonts w:ascii="Calibri" w:eastAsia="Calibri" w:hAnsi="Calibri" w:cs="Calibri"/>
                <w:noProof/>
                <w:sz w:val="28"/>
                <w:vertAlign w:val="subscript"/>
              </w:rPr>
              <w:t xml:space="preserve"> </w:t>
            </w:r>
            <w:r>
              <w:rPr>
                <w:noProof/>
                <w:sz w:val="28"/>
              </w:rPr>
              <w:t>G</w:t>
            </w:r>
            <w:r>
              <w:rPr>
                <w:noProof/>
                <w:sz w:val="22"/>
              </w:rPr>
              <w:t>ENERAL</w:t>
            </w:r>
            <w:r>
              <w:rPr>
                <w:noProof/>
              </w:rPr>
              <w:tab/>
            </w:r>
            <w:r>
              <w:rPr>
                <w:noProof/>
              </w:rPr>
              <w:fldChar w:fldCharType="begin"/>
            </w:r>
            <w:r>
              <w:rPr>
                <w:noProof/>
              </w:rPr>
              <w:instrText>PAGEREF _Toc630782 \h</w:instrText>
            </w:r>
            <w:r>
              <w:rPr>
                <w:noProof/>
              </w:rPr>
            </w:r>
            <w:r>
              <w:rPr>
                <w:noProof/>
              </w:rPr>
              <w:fldChar w:fldCharType="separate"/>
            </w:r>
            <w:r w:rsidR="005B0C7D">
              <w:rPr>
                <w:noProof/>
              </w:rPr>
              <w:t>9</w:t>
            </w:r>
            <w:r>
              <w:rPr>
                <w:noProof/>
              </w:rPr>
              <w:fldChar w:fldCharType="end"/>
            </w:r>
          </w:hyperlink>
        </w:p>
        <w:p w:rsidR="009C6429" w:rsidRDefault="00330C64">
          <w:pPr>
            <w:pStyle w:val="TOC2"/>
            <w:tabs>
              <w:tab w:val="right" w:leader="dot" w:pos="9930"/>
            </w:tabs>
            <w:rPr>
              <w:noProof/>
            </w:rPr>
          </w:pPr>
          <w:hyperlink w:anchor="_Toc630783">
            <w:r w:rsidR="0016110B">
              <w:rPr>
                <w:noProof/>
              </w:rPr>
              <w:t>1.</w:t>
            </w:r>
            <w:r w:rsidR="0016110B">
              <w:rPr>
                <w:rFonts w:ascii="Calibri" w:eastAsia="Calibri" w:hAnsi="Calibri" w:cs="Calibri"/>
                <w:noProof/>
                <w:sz w:val="22"/>
              </w:rPr>
              <w:t xml:space="preserve"> </w:t>
            </w:r>
            <w:r w:rsidR="0016110B">
              <w:rPr>
                <w:noProof/>
              </w:rPr>
              <w:t>Scope of Bid</w:t>
            </w:r>
            <w:r w:rsidR="0016110B">
              <w:rPr>
                <w:noProof/>
              </w:rPr>
              <w:tab/>
            </w:r>
            <w:r w:rsidR="0016110B">
              <w:rPr>
                <w:noProof/>
              </w:rPr>
              <w:fldChar w:fldCharType="begin"/>
            </w:r>
            <w:r w:rsidR="0016110B">
              <w:rPr>
                <w:noProof/>
              </w:rPr>
              <w:instrText>PAGEREF _Toc630783 \h</w:instrText>
            </w:r>
            <w:r w:rsidR="0016110B">
              <w:rPr>
                <w:noProof/>
              </w:rPr>
            </w:r>
            <w:r w:rsidR="0016110B">
              <w:rPr>
                <w:noProof/>
              </w:rPr>
              <w:fldChar w:fldCharType="separate"/>
            </w:r>
            <w:r w:rsidR="005B0C7D">
              <w:rPr>
                <w:noProof/>
              </w:rPr>
              <w:t>9</w:t>
            </w:r>
            <w:r w:rsidR="0016110B">
              <w:rPr>
                <w:noProof/>
              </w:rPr>
              <w:fldChar w:fldCharType="end"/>
            </w:r>
          </w:hyperlink>
        </w:p>
        <w:p w:rsidR="009C6429" w:rsidRDefault="00330C64">
          <w:pPr>
            <w:pStyle w:val="TOC2"/>
            <w:tabs>
              <w:tab w:val="right" w:leader="dot" w:pos="9930"/>
            </w:tabs>
            <w:rPr>
              <w:noProof/>
            </w:rPr>
          </w:pPr>
          <w:hyperlink w:anchor="_Toc630784">
            <w:r w:rsidR="0016110B">
              <w:rPr>
                <w:noProof/>
              </w:rPr>
              <w:t>2.</w:t>
            </w:r>
            <w:r w:rsidR="0016110B">
              <w:rPr>
                <w:rFonts w:ascii="Calibri" w:eastAsia="Calibri" w:hAnsi="Calibri" w:cs="Calibri"/>
                <w:noProof/>
                <w:sz w:val="22"/>
              </w:rPr>
              <w:t xml:space="preserve"> </w:t>
            </w:r>
            <w:r w:rsidR="0016110B">
              <w:rPr>
                <w:noProof/>
              </w:rPr>
              <w:t>Source of Funds</w:t>
            </w:r>
            <w:r w:rsidR="0016110B">
              <w:rPr>
                <w:noProof/>
              </w:rPr>
              <w:tab/>
            </w:r>
            <w:r w:rsidR="0016110B">
              <w:rPr>
                <w:noProof/>
              </w:rPr>
              <w:fldChar w:fldCharType="begin"/>
            </w:r>
            <w:r w:rsidR="0016110B">
              <w:rPr>
                <w:noProof/>
              </w:rPr>
              <w:instrText>PAGEREF _Toc630784 \h</w:instrText>
            </w:r>
            <w:r w:rsidR="0016110B">
              <w:rPr>
                <w:noProof/>
              </w:rPr>
            </w:r>
            <w:r w:rsidR="0016110B">
              <w:rPr>
                <w:noProof/>
              </w:rPr>
              <w:fldChar w:fldCharType="separate"/>
            </w:r>
            <w:r w:rsidR="005B0C7D">
              <w:rPr>
                <w:noProof/>
              </w:rPr>
              <w:t>9</w:t>
            </w:r>
            <w:r w:rsidR="0016110B">
              <w:rPr>
                <w:noProof/>
              </w:rPr>
              <w:fldChar w:fldCharType="end"/>
            </w:r>
          </w:hyperlink>
        </w:p>
        <w:p w:rsidR="009C6429" w:rsidRDefault="00330C64">
          <w:pPr>
            <w:pStyle w:val="TOC2"/>
            <w:tabs>
              <w:tab w:val="right" w:leader="dot" w:pos="9930"/>
            </w:tabs>
            <w:rPr>
              <w:noProof/>
            </w:rPr>
          </w:pPr>
          <w:hyperlink w:anchor="_Toc630785">
            <w:r w:rsidR="0016110B">
              <w:rPr>
                <w:noProof/>
              </w:rPr>
              <w:t>3.</w:t>
            </w:r>
            <w:r w:rsidR="0016110B">
              <w:rPr>
                <w:rFonts w:ascii="Calibri" w:eastAsia="Calibri" w:hAnsi="Calibri" w:cs="Calibri"/>
                <w:noProof/>
                <w:sz w:val="22"/>
              </w:rPr>
              <w:t xml:space="preserve"> </w:t>
            </w:r>
            <w:r w:rsidR="0016110B">
              <w:rPr>
                <w:noProof/>
              </w:rPr>
              <w:t>Corrupt, Fraudulent, Collusive, and Coercive Practices</w:t>
            </w:r>
            <w:r w:rsidR="0016110B">
              <w:rPr>
                <w:noProof/>
              </w:rPr>
              <w:tab/>
            </w:r>
            <w:r w:rsidR="0016110B">
              <w:rPr>
                <w:noProof/>
              </w:rPr>
              <w:fldChar w:fldCharType="begin"/>
            </w:r>
            <w:r w:rsidR="0016110B">
              <w:rPr>
                <w:noProof/>
              </w:rPr>
              <w:instrText>PAGEREF _Toc630785 \h</w:instrText>
            </w:r>
            <w:r w:rsidR="0016110B">
              <w:rPr>
                <w:noProof/>
              </w:rPr>
            </w:r>
            <w:r w:rsidR="0016110B">
              <w:rPr>
                <w:noProof/>
              </w:rPr>
              <w:fldChar w:fldCharType="separate"/>
            </w:r>
            <w:r w:rsidR="005B0C7D">
              <w:rPr>
                <w:noProof/>
              </w:rPr>
              <w:t>9</w:t>
            </w:r>
            <w:r w:rsidR="0016110B">
              <w:rPr>
                <w:noProof/>
              </w:rPr>
              <w:fldChar w:fldCharType="end"/>
            </w:r>
          </w:hyperlink>
        </w:p>
        <w:p w:rsidR="009C6429" w:rsidRDefault="00330C64">
          <w:pPr>
            <w:pStyle w:val="TOC2"/>
            <w:tabs>
              <w:tab w:val="right" w:leader="dot" w:pos="9930"/>
            </w:tabs>
            <w:rPr>
              <w:noProof/>
            </w:rPr>
          </w:pPr>
          <w:hyperlink w:anchor="_Toc630786">
            <w:r w:rsidR="0016110B">
              <w:rPr>
                <w:noProof/>
              </w:rPr>
              <w:t>4.</w:t>
            </w:r>
            <w:r w:rsidR="0016110B">
              <w:rPr>
                <w:rFonts w:ascii="Calibri" w:eastAsia="Calibri" w:hAnsi="Calibri" w:cs="Calibri"/>
                <w:noProof/>
                <w:sz w:val="22"/>
              </w:rPr>
              <w:t xml:space="preserve"> </w:t>
            </w:r>
            <w:r w:rsidR="0016110B">
              <w:rPr>
                <w:noProof/>
              </w:rPr>
              <w:t>Conflict of Interest</w:t>
            </w:r>
            <w:r w:rsidR="0016110B">
              <w:rPr>
                <w:noProof/>
              </w:rPr>
              <w:tab/>
            </w:r>
            <w:r w:rsidR="0016110B">
              <w:rPr>
                <w:noProof/>
              </w:rPr>
              <w:fldChar w:fldCharType="begin"/>
            </w:r>
            <w:r w:rsidR="0016110B">
              <w:rPr>
                <w:noProof/>
              </w:rPr>
              <w:instrText>PAGEREF _Toc630786 \h</w:instrText>
            </w:r>
            <w:r w:rsidR="0016110B">
              <w:rPr>
                <w:noProof/>
              </w:rPr>
            </w:r>
            <w:r w:rsidR="0016110B">
              <w:rPr>
                <w:noProof/>
              </w:rPr>
              <w:fldChar w:fldCharType="separate"/>
            </w:r>
            <w:r w:rsidR="005B0C7D">
              <w:rPr>
                <w:noProof/>
              </w:rPr>
              <w:t>11</w:t>
            </w:r>
            <w:r w:rsidR="0016110B">
              <w:rPr>
                <w:noProof/>
              </w:rPr>
              <w:fldChar w:fldCharType="end"/>
            </w:r>
          </w:hyperlink>
        </w:p>
        <w:p w:rsidR="009C6429" w:rsidRDefault="00330C64">
          <w:pPr>
            <w:pStyle w:val="TOC2"/>
            <w:tabs>
              <w:tab w:val="right" w:leader="dot" w:pos="9930"/>
            </w:tabs>
            <w:rPr>
              <w:noProof/>
            </w:rPr>
          </w:pPr>
          <w:hyperlink w:anchor="_Toc630787">
            <w:r w:rsidR="0016110B">
              <w:rPr>
                <w:noProof/>
              </w:rPr>
              <w:t>5.</w:t>
            </w:r>
            <w:r w:rsidR="0016110B">
              <w:rPr>
                <w:rFonts w:ascii="Calibri" w:eastAsia="Calibri" w:hAnsi="Calibri" w:cs="Calibri"/>
                <w:noProof/>
                <w:sz w:val="22"/>
              </w:rPr>
              <w:t xml:space="preserve"> </w:t>
            </w:r>
            <w:r w:rsidR="0016110B">
              <w:rPr>
                <w:noProof/>
              </w:rPr>
              <w:t>Eligible Bidders</w:t>
            </w:r>
            <w:r w:rsidR="0016110B">
              <w:rPr>
                <w:noProof/>
              </w:rPr>
              <w:tab/>
            </w:r>
            <w:r w:rsidR="0016110B">
              <w:rPr>
                <w:noProof/>
              </w:rPr>
              <w:fldChar w:fldCharType="begin"/>
            </w:r>
            <w:r w:rsidR="0016110B">
              <w:rPr>
                <w:noProof/>
              </w:rPr>
              <w:instrText>PAGEREF _Toc630787 \h</w:instrText>
            </w:r>
            <w:r w:rsidR="0016110B">
              <w:rPr>
                <w:noProof/>
              </w:rPr>
            </w:r>
            <w:r w:rsidR="0016110B">
              <w:rPr>
                <w:noProof/>
              </w:rPr>
              <w:fldChar w:fldCharType="separate"/>
            </w:r>
            <w:r w:rsidR="005B0C7D">
              <w:rPr>
                <w:noProof/>
              </w:rPr>
              <w:t>12</w:t>
            </w:r>
            <w:r w:rsidR="0016110B">
              <w:rPr>
                <w:noProof/>
              </w:rPr>
              <w:fldChar w:fldCharType="end"/>
            </w:r>
          </w:hyperlink>
        </w:p>
        <w:p w:rsidR="009C6429" w:rsidRDefault="00330C64">
          <w:pPr>
            <w:pStyle w:val="TOC2"/>
            <w:tabs>
              <w:tab w:val="right" w:leader="dot" w:pos="9930"/>
            </w:tabs>
            <w:rPr>
              <w:noProof/>
            </w:rPr>
          </w:pPr>
          <w:hyperlink w:anchor="_Toc630788">
            <w:r w:rsidR="0016110B">
              <w:rPr>
                <w:noProof/>
              </w:rPr>
              <w:t>6.</w:t>
            </w:r>
            <w:r w:rsidR="0016110B">
              <w:rPr>
                <w:rFonts w:ascii="Calibri" w:eastAsia="Calibri" w:hAnsi="Calibri" w:cs="Calibri"/>
                <w:noProof/>
                <w:sz w:val="22"/>
              </w:rPr>
              <w:t xml:space="preserve"> </w:t>
            </w:r>
            <w:r w:rsidR="0016110B">
              <w:rPr>
                <w:noProof/>
              </w:rPr>
              <w:t>Bidder’s Responsibilities</w:t>
            </w:r>
            <w:r w:rsidR="0016110B">
              <w:rPr>
                <w:noProof/>
              </w:rPr>
              <w:tab/>
            </w:r>
            <w:r w:rsidR="0016110B">
              <w:rPr>
                <w:noProof/>
              </w:rPr>
              <w:fldChar w:fldCharType="begin"/>
            </w:r>
            <w:r w:rsidR="0016110B">
              <w:rPr>
                <w:noProof/>
              </w:rPr>
              <w:instrText>PAGEREF _Toc630788 \h</w:instrText>
            </w:r>
            <w:r w:rsidR="0016110B">
              <w:rPr>
                <w:noProof/>
              </w:rPr>
            </w:r>
            <w:r w:rsidR="0016110B">
              <w:rPr>
                <w:noProof/>
              </w:rPr>
              <w:fldChar w:fldCharType="separate"/>
            </w:r>
            <w:r w:rsidR="005B0C7D">
              <w:rPr>
                <w:noProof/>
              </w:rPr>
              <w:t>14</w:t>
            </w:r>
            <w:r w:rsidR="0016110B">
              <w:rPr>
                <w:noProof/>
              </w:rPr>
              <w:fldChar w:fldCharType="end"/>
            </w:r>
          </w:hyperlink>
        </w:p>
        <w:p w:rsidR="009C6429" w:rsidRDefault="00330C64">
          <w:pPr>
            <w:pStyle w:val="TOC2"/>
            <w:tabs>
              <w:tab w:val="right" w:leader="dot" w:pos="9930"/>
            </w:tabs>
            <w:rPr>
              <w:noProof/>
            </w:rPr>
          </w:pPr>
          <w:hyperlink w:anchor="_Toc630789">
            <w:r w:rsidR="0016110B">
              <w:rPr>
                <w:noProof/>
              </w:rPr>
              <w:t>7.</w:t>
            </w:r>
            <w:r w:rsidR="0016110B">
              <w:rPr>
                <w:rFonts w:ascii="Calibri" w:eastAsia="Calibri" w:hAnsi="Calibri" w:cs="Calibri"/>
                <w:noProof/>
                <w:sz w:val="22"/>
              </w:rPr>
              <w:t xml:space="preserve"> </w:t>
            </w:r>
            <w:r w:rsidR="0016110B">
              <w:rPr>
                <w:noProof/>
              </w:rPr>
              <w:t>Origin of Goods</w:t>
            </w:r>
            <w:r w:rsidR="0016110B">
              <w:rPr>
                <w:noProof/>
              </w:rPr>
              <w:tab/>
            </w:r>
            <w:r w:rsidR="0016110B">
              <w:rPr>
                <w:noProof/>
              </w:rPr>
              <w:fldChar w:fldCharType="begin"/>
            </w:r>
            <w:r w:rsidR="0016110B">
              <w:rPr>
                <w:noProof/>
              </w:rPr>
              <w:instrText>PAGEREF _Toc630789 \h</w:instrText>
            </w:r>
            <w:r w:rsidR="0016110B">
              <w:rPr>
                <w:noProof/>
              </w:rPr>
            </w:r>
            <w:r w:rsidR="0016110B">
              <w:rPr>
                <w:noProof/>
              </w:rPr>
              <w:fldChar w:fldCharType="separate"/>
            </w:r>
            <w:r w:rsidR="005B0C7D">
              <w:rPr>
                <w:noProof/>
              </w:rPr>
              <w:t>16</w:t>
            </w:r>
            <w:r w:rsidR="0016110B">
              <w:rPr>
                <w:noProof/>
              </w:rPr>
              <w:fldChar w:fldCharType="end"/>
            </w:r>
          </w:hyperlink>
        </w:p>
        <w:p w:rsidR="009C6429" w:rsidRDefault="00330C64">
          <w:pPr>
            <w:pStyle w:val="TOC2"/>
            <w:tabs>
              <w:tab w:val="right" w:leader="dot" w:pos="9930"/>
            </w:tabs>
            <w:rPr>
              <w:noProof/>
            </w:rPr>
          </w:pPr>
          <w:hyperlink w:anchor="_Toc630790">
            <w:r w:rsidR="0016110B">
              <w:rPr>
                <w:noProof/>
              </w:rPr>
              <w:t>8.</w:t>
            </w:r>
            <w:r w:rsidR="0016110B">
              <w:rPr>
                <w:rFonts w:ascii="Calibri" w:eastAsia="Calibri" w:hAnsi="Calibri" w:cs="Calibri"/>
                <w:noProof/>
                <w:sz w:val="22"/>
              </w:rPr>
              <w:t xml:space="preserve"> </w:t>
            </w:r>
            <w:r w:rsidR="0016110B">
              <w:rPr>
                <w:noProof/>
              </w:rPr>
              <w:t>Subcontracts</w:t>
            </w:r>
            <w:r w:rsidR="0016110B">
              <w:rPr>
                <w:noProof/>
              </w:rPr>
              <w:tab/>
            </w:r>
            <w:r w:rsidR="0016110B">
              <w:rPr>
                <w:noProof/>
              </w:rPr>
              <w:fldChar w:fldCharType="begin"/>
            </w:r>
            <w:r w:rsidR="0016110B">
              <w:rPr>
                <w:noProof/>
              </w:rPr>
              <w:instrText>PAGEREF _Toc630790 \h</w:instrText>
            </w:r>
            <w:r w:rsidR="0016110B">
              <w:rPr>
                <w:noProof/>
              </w:rPr>
            </w:r>
            <w:r w:rsidR="0016110B">
              <w:rPr>
                <w:noProof/>
              </w:rPr>
              <w:fldChar w:fldCharType="separate"/>
            </w:r>
            <w:r w:rsidR="005B0C7D">
              <w:rPr>
                <w:noProof/>
              </w:rPr>
              <w:t>16</w:t>
            </w:r>
            <w:r w:rsidR="0016110B">
              <w:rPr>
                <w:noProof/>
              </w:rPr>
              <w:fldChar w:fldCharType="end"/>
            </w:r>
          </w:hyperlink>
        </w:p>
        <w:p w:rsidR="009C6429" w:rsidRDefault="00330C64">
          <w:pPr>
            <w:pStyle w:val="TOC1"/>
            <w:tabs>
              <w:tab w:val="right" w:leader="dot" w:pos="9930"/>
            </w:tabs>
            <w:rPr>
              <w:noProof/>
            </w:rPr>
          </w:pPr>
          <w:hyperlink w:anchor="_Toc630791">
            <w:r w:rsidR="0016110B">
              <w:rPr>
                <w:noProof/>
                <w:sz w:val="28"/>
              </w:rPr>
              <w:t>B.</w:t>
            </w:r>
            <w:r w:rsidR="0016110B">
              <w:rPr>
                <w:rFonts w:ascii="Calibri" w:eastAsia="Calibri" w:hAnsi="Calibri" w:cs="Calibri"/>
                <w:noProof/>
                <w:sz w:val="22"/>
              </w:rPr>
              <w:t xml:space="preserve"> </w:t>
            </w:r>
            <w:r w:rsidR="0016110B">
              <w:rPr>
                <w:noProof/>
                <w:sz w:val="28"/>
              </w:rPr>
              <w:t>C</w:t>
            </w:r>
            <w:r w:rsidR="0016110B">
              <w:rPr>
                <w:noProof/>
                <w:sz w:val="22"/>
              </w:rPr>
              <w:t xml:space="preserve">ONTENTS OF </w:t>
            </w:r>
            <w:r w:rsidR="0016110B">
              <w:rPr>
                <w:noProof/>
                <w:sz w:val="28"/>
              </w:rPr>
              <w:t>B</w:t>
            </w:r>
            <w:r w:rsidR="0016110B">
              <w:rPr>
                <w:noProof/>
                <w:sz w:val="22"/>
              </w:rPr>
              <w:t xml:space="preserve">IDDING </w:t>
            </w:r>
            <w:r w:rsidR="0016110B">
              <w:rPr>
                <w:noProof/>
                <w:sz w:val="28"/>
              </w:rPr>
              <w:t>D</w:t>
            </w:r>
            <w:r w:rsidR="0016110B">
              <w:rPr>
                <w:noProof/>
                <w:sz w:val="22"/>
              </w:rPr>
              <w:t>OCUMENTS</w:t>
            </w:r>
            <w:r w:rsidR="0016110B">
              <w:rPr>
                <w:noProof/>
              </w:rPr>
              <w:tab/>
            </w:r>
            <w:r w:rsidR="0016110B">
              <w:rPr>
                <w:noProof/>
              </w:rPr>
              <w:fldChar w:fldCharType="begin"/>
            </w:r>
            <w:r w:rsidR="0016110B">
              <w:rPr>
                <w:noProof/>
              </w:rPr>
              <w:instrText>PAGEREF _Toc630791 \h</w:instrText>
            </w:r>
            <w:r w:rsidR="0016110B">
              <w:rPr>
                <w:noProof/>
              </w:rPr>
            </w:r>
            <w:r w:rsidR="0016110B">
              <w:rPr>
                <w:noProof/>
              </w:rPr>
              <w:fldChar w:fldCharType="separate"/>
            </w:r>
            <w:r w:rsidR="005B0C7D">
              <w:rPr>
                <w:noProof/>
              </w:rPr>
              <w:t>16</w:t>
            </w:r>
            <w:r w:rsidR="0016110B">
              <w:rPr>
                <w:noProof/>
              </w:rPr>
              <w:fldChar w:fldCharType="end"/>
            </w:r>
          </w:hyperlink>
        </w:p>
        <w:p w:rsidR="009C6429" w:rsidRDefault="00330C64">
          <w:pPr>
            <w:pStyle w:val="TOC2"/>
            <w:tabs>
              <w:tab w:val="right" w:leader="dot" w:pos="9930"/>
            </w:tabs>
            <w:rPr>
              <w:noProof/>
            </w:rPr>
          </w:pPr>
          <w:hyperlink w:anchor="_Toc630792">
            <w:r w:rsidR="0016110B">
              <w:rPr>
                <w:noProof/>
              </w:rPr>
              <w:t>9.</w:t>
            </w:r>
            <w:r w:rsidR="0016110B">
              <w:rPr>
                <w:rFonts w:ascii="Calibri" w:eastAsia="Calibri" w:hAnsi="Calibri" w:cs="Calibri"/>
                <w:noProof/>
                <w:sz w:val="22"/>
              </w:rPr>
              <w:t xml:space="preserve"> </w:t>
            </w:r>
            <w:r w:rsidR="0016110B">
              <w:rPr>
                <w:noProof/>
              </w:rPr>
              <w:t>Pre-Bid Conference</w:t>
            </w:r>
            <w:r w:rsidR="0016110B">
              <w:rPr>
                <w:noProof/>
              </w:rPr>
              <w:tab/>
            </w:r>
            <w:r w:rsidR="0016110B">
              <w:rPr>
                <w:noProof/>
              </w:rPr>
              <w:fldChar w:fldCharType="begin"/>
            </w:r>
            <w:r w:rsidR="0016110B">
              <w:rPr>
                <w:noProof/>
              </w:rPr>
              <w:instrText>PAGEREF _Toc630792 \h</w:instrText>
            </w:r>
            <w:r w:rsidR="0016110B">
              <w:rPr>
                <w:noProof/>
              </w:rPr>
            </w:r>
            <w:r w:rsidR="0016110B">
              <w:rPr>
                <w:noProof/>
              </w:rPr>
              <w:fldChar w:fldCharType="separate"/>
            </w:r>
            <w:r w:rsidR="005B0C7D">
              <w:rPr>
                <w:noProof/>
              </w:rPr>
              <w:t>16</w:t>
            </w:r>
            <w:r w:rsidR="0016110B">
              <w:rPr>
                <w:noProof/>
              </w:rPr>
              <w:fldChar w:fldCharType="end"/>
            </w:r>
          </w:hyperlink>
        </w:p>
        <w:p w:rsidR="009C6429" w:rsidRDefault="00330C64">
          <w:pPr>
            <w:pStyle w:val="TOC2"/>
            <w:tabs>
              <w:tab w:val="right" w:leader="dot" w:pos="9930"/>
            </w:tabs>
            <w:rPr>
              <w:noProof/>
            </w:rPr>
          </w:pPr>
          <w:hyperlink w:anchor="_Toc630793">
            <w:r w:rsidR="0016110B">
              <w:rPr>
                <w:noProof/>
              </w:rPr>
              <w:t>10.</w:t>
            </w:r>
            <w:r w:rsidR="0016110B">
              <w:rPr>
                <w:rFonts w:ascii="Calibri" w:eastAsia="Calibri" w:hAnsi="Calibri" w:cs="Calibri"/>
                <w:noProof/>
                <w:sz w:val="22"/>
              </w:rPr>
              <w:t xml:space="preserve"> </w:t>
            </w:r>
            <w:r w:rsidR="0016110B">
              <w:rPr>
                <w:noProof/>
              </w:rPr>
              <w:t>Clarification and Amendment of Bidding Documents</w:t>
            </w:r>
            <w:r w:rsidR="0016110B">
              <w:rPr>
                <w:noProof/>
              </w:rPr>
              <w:tab/>
            </w:r>
            <w:r w:rsidR="0016110B">
              <w:rPr>
                <w:noProof/>
              </w:rPr>
              <w:fldChar w:fldCharType="begin"/>
            </w:r>
            <w:r w:rsidR="0016110B">
              <w:rPr>
                <w:noProof/>
              </w:rPr>
              <w:instrText>PAGEREF _Toc630793 \h</w:instrText>
            </w:r>
            <w:r w:rsidR="0016110B">
              <w:rPr>
                <w:noProof/>
              </w:rPr>
            </w:r>
            <w:r w:rsidR="0016110B">
              <w:rPr>
                <w:noProof/>
              </w:rPr>
              <w:fldChar w:fldCharType="separate"/>
            </w:r>
            <w:r w:rsidR="005B0C7D">
              <w:rPr>
                <w:noProof/>
              </w:rPr>
              <w:t>17</w:t>
            </w:r>
            <w:r w:rsidR="0016110B">
              <w:rPr>
                <w:noProof/>
              </w:rPr>
              <w:fldChar w:fldCharType="end"/>
            </w:r>
          </w:hyperlink>
        </w:p>
        <w:p w:rsidR="009C6429" w:rsidRDefault="00330C64">
          <w:pPr>
            <w:pStyle w:val="TOC1"/>
            <w:tabs>
              <w:tab w:val="right" w:leader="dot" w:pos="9930"/>
            </w:tabs>
            <w:rPr>
              <w:noProof/>
            </w:rPr>
          </w:pPr>
          <w:hyperlink w:anchor="_Toc630794">
            <w:r w:rsidR="0016110B">
              <w:rPr>
                <w:noProof/>
                <w:sz w:val="28"/>
              </w:rPr>
              <w:t>C.</w:t>
            </w:r>
            <w:r w:rsidR="0016110B">
              <w:rPr>
                <w:rFonts w:ascii="Calibri" w:eastAsia="Calibri" w:hAnsi="Calibri" w:cs="Calibri"/>
                <w:noProof/>
                <w:sz w:val="28"/>
                <w:vertAlign w:val="subscript"/>
              </w:rPr>
              <w:t xml:space="preserve"> </w:t>
            </w:r>
            <w:r w:rsidR="0016110B">
              <w:rPr>
                <w:noProof/>
                <w:sz w:val="28"/>
              </w:rPr>
              <w:t>P</w:t>
            </w:r>
            <w:r w:rsidR="0016110B">
              <w:rPr>
                <w:noProof/>
                <w:sz w:val="22"/>
              </w:rPr>
              <w:t xml:space="preserve">REPARATION OF </w:t>
            </w:r>
            <w:r w:rsidR="0016110B">
              <w:rPr>
                <w:noProof/>
                <w:sz w:val="28"/>
              </w:rPr>
              <w:t>B</w:t>
            </w:r>
            <w:r w:rsidR="0016110B">
              <w:rPr>
                <w:noProof/>
                <w:sz w:val="22"/>
              </w:rPr>
              <w:t>IDS</w:t>
            </w:r>
            <w:r w:rsidR="0016110B">
              <w:rPr>
                <w:noProof/>
              </w:rPr>
              <w:tab/>
            </w:r>
            <w:r w:rsidR="0016110B">
              <w:rPr>
                <w:noProof/>
              </w:rPr>
              <w:fldChar w:fldCharType="begin"/>
            </w:r>
            <w:r w:rsidR="0016110B">
              <w:rPr>
                <w:noProof/>
              </w:rPr>
              <w:instrText>PAGEREF _Toc630794 \h</w:instrText>
            </w:r>
            <w:r w:rsidR="0016110B">
              <w:rPr>
                <w:noProof/>
              </w:rPr>
            </w:r>
            <w:r w:rsidR="0016110B">
              <w:rPr>
                <w:noProof/>
              </w:rPr>
              <w:fldChar w:fldCharType="separate"/>
            </w:r>
            <w:r w:rsidR="005B0C7D">
              <w:rPr>
                <w:noProof/>
              </w:rPr>
              <w:t>17</w:t>
            </w:r>
            <w:r w:rsidR="0016110B">
              <w:rPr>
                <w:noProof/>
              </w:rPr>
              <w:fldChar w:fldCharType="end"/>
            </w:r>
          </w:hyperlink>
        </w:p>
        <w:p w:rsidR="009C6429" w:rsidRDefault="00330C64">
          <w:pPr>
            <w:pStyle w:val="TOC2"/>
            <w:tabs>
              <w:tab w:val="right" w:leader="dot" w:pos="9930"/>
            </w:tabs>
            <w:rPr>
              <w:noProof/>
            </w:rPr>
          </w:pPr>
          <w:hyperlink w:anchor="_Toc630795">
            <w:r w:rsidR="0016110B">
              <w:rPr>
                <w:noProof/>
              </w:rPr>
              <w:t>11.</w:t>
            </w:r>
            <w:r w:rsidR="0016110B">
              <w:rPr>
                <w:rFonts w:ascii="Calibri" w:eastAsia="Calibri" w:hAnsi="Calibri" w:cs="Calibri"/>
                <w:noProof/>
                <w:sz w:val="22"/>
              </w:rPr>
              <w:t xml:space="preserve">  </w:t>
            </w:r>
            <w:r w:rsidR="0016110B">
              <w:rPr>
                <w:noProof/>
              </w:rPr>
              <w:t>Language of Bid</w:t>
            </w:r>
            <w:r w:rsidR="0016110B">
              <w:rPr>
                <w:noProof/>
              </w:rPr>
              <w:tab/>
            </w:r>
            <w:r w:rsidR="0016110B">
              <w:rPr>
                <w:noProof/>
              </w:rPr>
              <w:fldChar w:fldCharType="begin"/>
            </w:r>
            <w:r w:rsidR="0016110B">
              <w:rPr>
                <w:noProof/>
              </w:rPr>
              <w:instrText>PAGEREF _Toc630795 \h</w:instrText>
            </w:r>
            <w:r w:rsidR="0016110B">
              <w:rPr>
                <w:noProof/>
              </w:rPr>
            </w:r>
            <w:r w:rsidR="0016110B">
              <w:rPr>
                <w:noProof/>
              </w:rPr>
              <w:fldChar w:fldCharType="separate"/>
            </w:r>
            <w:r w:rsidR="005B0C7D">
              <w:rPr>
                <w:noProof/>
              </w:rPr>
              <w:t>17</w:t>
            </w:r>
            <w:r w:rsidR="0016110B">
              <w:rPr>
                <w:noProof/>
              </w:rPr>
              <w:fldChar w:fldCharType="end"/>
            </w:r>
          </w:hyperlink>
        </w:p>
        <w:p w:rsidR="009C6429" w:rsidRDefault="00330C64">
          <w:pPr>
            <w:pStyle w:val="TOC2"/>
            <w:tabs>
              <w:tab w:val="right" w:leader="dot" w:pos="9930"/>
            </w:tabs>
            <w:rPr>
              <w:noProof/>
            </w:rPr>
          </w:pPr>
          <w:hyperlink w:anchor="_Toc630796">
            <w:r w:rsidR="0016110B">
              <w:rPr>
                <w:noProof/>
              </w:rPr>
              <w:t>12.</w:t>
            </w:r>
            <w:r w:rsidR="0016110B">
              <w:rPr>
                <w:rFonts w:ascii="Calibri" w:eastAsia="Calibri" w:hAnsi="Calibri" w:cs="Calibri"/>
                <w:noProof/>
                <w:sz w:val="22"/>
              </w:rPr>
              <w:t xml:space="preserve">  </w:t>
            </w:r>
            <w:r w:rsidR="0016110B">
              <w:rPr>
                <w:noProof/>
              </w:rPr>
              <w:t>Documents Comprising the Bid: Eligibility and Technical Components</w:t>
            </w:r>
            <w:r w:rsidR="0016110B">
              <w:rPr>
                <w:noProof/>
              </w:rPr>
              <w:tab/>
            </w:r>
            <w:r w:rsidR="0016110B">
              <w:rPr>
                <w:noProof/>
              </w:rPr>
              <w:fldChar w:fldCharType="begin"/>
            </w:r>
            <w:r w:rsidR="0016110B">
              <w:rPr>
                <w:noProof/>
              </w:rPr>
              <w:instrText>PAGEREF _Toc630796 \h</w:instrText>
            </w:r>
            <w:r w:rsidR="0016110B">
              <w:rPr>
                <w:noProof/>
              </w:rPr>
            </w:r>
            <w:r w:rsidR="0016110B">
              <w:rPr>
                <w:noProof/>
              </w:rPr>
              <w:fldChar w:fldCharType="separate"/>
            </w:r>
            <w:r w:rsidR="005B0C7D">
              <w:rPr>
                <w:noProof/>
              </w:rPr>
              <w:t>18</w:t>
            </w:r>
            <w:r w:rsidR="0016110B">
              <w:rPr>
                <w:noProof/>
              </w:rPr>
              <w:fldChar w:fldCharType="end"/>
            </w:r>
          </w:hyperlink>
        </w:p>
        <w:p w:rsidR="009C6429" w:rsidRDefault="00330C64">
          <w:pPr>
            <w:pStyle w:val="TOC2"/>
            <w:tabs>
              <w:tab w:val="right" w:leader="dot" w:pos="9930"/>
            </w:tabs>
            <w:rPr>
              <w:noProof/>
            </w:rPr>
          </w:pPr>
          <w:hyperlink w:anchor="_Toc630797">
            <w:r w:rsidR="0016110B">
              <w:rPr>
                <w:noProof/>
              </w:rPr>
              <w:t>13.</w:t>
            </w:r>
            <w:r w:rsidR="0016110B">
              <w:rPr>
                <w:rFonts w:ascii="Calibri" w:eastAsia="Calibri" w:hAnsi="Calibri" w:cs="Calibri"/>
                <w:noProof/>
                <w:sz w:val="22"/>
              </w:rPr>
              <w:t xml:space="preserve">  </w:t>
            </w:r>
            <w:r w:rsidR="0016110B">
              <w:rPr>
                <w:noProof/>
              </w:rPr>
              <w:t>Documents Comprising the Bid: Financial Component</w:t>
            </w:r>
            <w:r w:rsidR="0016110B">
              <w:rPr>
                <w:noProof/>
              </w:rPr>
              <w:tab/>
            </w:r>
            <w:r w:rsidR="0016110B">
              <w:rPr>
                <w:noProof/>
              </w:rPr>
              <w:fldChar w:fldCharType="begin"/>
            </w:r>
            <w:r w:rsidR="0016110B">
              <w:rPr>
                <w:noProof/>
              </w:rPr>
              <w:instrText>PAGEREF _Toc630797 \h</w:instrText>
            </w:r>
            <w:r w:rsidR="0016110B">
              <w:rPr>
                <w:noProof/>
              </w:rPr>
            </w:r>
            <w:r w:rsidR="0016110B">
              <w:rPr>
                <w:noProof/>
              </w:rPr>
              <w:fldChar w:fldCharType="separate"/>
            </w:r>
            <w:r w:rsidR="005B0C7D">
              <w:rPr>
                <w:noProof/>
              </w:rPr>
              <w:t>19</w:t>
            </w:r>
            <w:r w:rsidR="0016110B">
              <w:rPr>
                <w:noProof/>
              </w:rPr>
              <w:fldChar w:fldCharType="end"/>
            </w:r>
          </w:hyperlink>
        </w:p>
        <w:p w:rsidR="009C6429" w:rsidRDefault="00330C64">
          <w:pPr>
            <w:pStyle w:val="TOC2"/>
            <w:tabs>
              <w:tab w:val="right" w:leader="dot" w:pos="9930"/>
            </w:tabs>
            <w:rPr>
              <w:noProof/>
            </w:rPr>
          </w:pPr>
          <w:hyperlink w:anchor="_Toc630798">
            <w:r w:rsidR="0016110B">
              <w:rPr>
                <w:noProof/>
              </w:rPr>
              <w:t>14.</w:t>
            </w:r>
            <w:r w:rsidR="0016110B">
              <w:rPr>
                <w:rFonts w:ascii="Calibri" w:eastAsia="Calibri" w:hAnsi="Calibri" w:cs="Calibri"/>
                <w:noProof/>
                <w:sz w:val="22"/>
              </w:rPr>
              <w:t xml:space="preserve">  </w:t>
            </w:r>
            <w:r w:rsidR="0016110B">
              <w:rPr>
                <w:noProof/>
              </w:rPr>
              <w:t>Alternative Bids</w:t>
            </w:r>
            <w:r w:rsidR="0016110B">
              <w:rPr>
                <w:noProof/>
              </w:rPr>
              <w:tab/>
            </w:r>
            <w:r w:rsidR="0016110B">
              <w:rPr>
                <w:noProof/>
              </w:rPr>
              <w:fldChar w:fldCharType="begin"/>
            </w:r>
            <w:r w:rsidR="0016110B">
              <w:rPr>
                <w:noProof/>
              </w:rPr>
              <w:instrText>PAGEREF _Toc630798 \h</w:instrText>
            </w:r>
            <w:r w:rsidR="0016110B">
              <w:rPr>
                <w:noProof/>
              </w:rPr>
            </w:r>
            <w:r w:rsidR="0016110B">
              <w:rPr>
                <w:noProof/>
              </w:rPr>
              <w:fldChar w:fldCharType="separate"/>
            </w:r>
            <w:r w:rsidR="005B0C7D">
              <w:rPr>
                <w:noProof/>
              </w:rPr>
              <w:t>20</w:t>
            </w:r>
            <w:r w:rsidR="0016110B">
              <w:rPr>
                <w:noProof/>
              </w:rPr>
              <w:fldChar w:fldCharType="end"/>
            </w:r>
          </w:hyperlink>
        </w:p>
        <w:p w:rsidR="009C6429" w:rsidRDefault="00330C64">
          <w:pPr>
            <w:pStyle w:val="TOC2"/>
            <w:tabs>
              <w:tab w:val="right" w:leader="dot" w:pos="9930"/>
            </w:tabs>
            <w:rPr>
              <w:noProof/>
            </w:rPr>
          </w:pPr>
          <w:hyperlink w:anchor="_Toc630799">
            <w:r w:rsidR="0016110B">
              <w:rPr>
                <w:noProof/>
              </w:rPr>
              <w:t>15.</w:t>
            </w:r>
            <w:r w:rsidR="0016110B">
              <w:rPr>
                <w:rFonts w:ascii="Calibri" w:eastAsia="Calibri" w:hAnsi="Calibri" w:cs="Calibri"/>
                <w:noProof/>
                <w:sz w:val="22"/>
              </w:rPr>
              <w:t xml:space="preserve">  </w:t>
            </w:r>
            <w:r w:rsidR="0016110B">
              <w:rPr>
                <w:noProof/>
              </w:rPr>
              <w:t>Bid Prices</w:t>
            </w:r>
            <w:r w:rsidR="0016110B">
              <w:rPr>
                <w:noProof/>
              </w:rPr>
              <w:tab/>
            </w:r>
            <w:r w:rsidR="0016110B">
              <w:rPr>
                <w:noProof/>
              </w:rPr>
              <w:fldChar w:fldCharType="begin"/>
            </w:r>
            <w:r w:rsidR="0016110B">
              <w:rPr>
                <w:noProof/>
              </w:rPr>
              <w:instrText>PAGEREF _Toc630799 \h</w:instrText>
            </w:r>
            <w:r w:rsidR="0016110B">
              <w:rPr>
                <w:noProof/>
              </w:rPr>
            </w:r>
            <w:r w:rsidR="0016110B">
              <w:rPr>
                <w:noProof/>
              </w:rPr>
              <w:fldChar w:fldCharType="separate"/>
            </w:r>
            <w:r w:rsidR="005B0C7D">
              <w:rPr>
                <w:noProof/>
              </w:rPr>
              <w:t>20</w:t>
            </w:r>
            <w:r w:rsidR="0016110B">
              <w:rPr>
                <w:noProof/>
              </w:rPr>
              <w:fldChar w:fldCharType="end"/>
            </w:r>
          </w:hyperlink>
        </w:p>
        <w:p w:rsidR="009C6429" w:rsidRDefault="00330C64">
          <w:pPr>
            <w:pStyle w:val="TOC2"/>
            <w:tabs>
              <w:tab w:val="right" w:leader="dot" w:pos="9930"/>
            </w:tabs>
            <w:rPr>
              <w:noProof/>
            </w:rPr>
          </w:pPr>
          <w:hyperlink w:anchor="_Toc630800">
            <w:r w:rsidR="0016110B">
              <w:rPr>
                <w:noProof/>
              </w:rPr>
              <w:t>16.</w:t>
            </w:r>
            <w:r w:rsidR="0016110B">
              <w:rPr>
                <w:rFonts w:ascii="Calibri" w:eastAsia="Calibri" w:hAnsi="Calibri" w:cs="Calibri"/>
                <w:noProof/>
                <w:sz w:val="22"/>
              </w:rPr>
              <w:t xml:space="preserve">  </w:t>
            </w:r>
            <w:r w:rsidR="0016110B">
              <w:rPr>
                <w:noProof/>
              </w:rPr>
              <w:t>Bid Currencies</w:t>
            </w:r>
            <w:r w:rsidR="0016110B">
              <w:rPr>
                <w:noProof/>
              </w:rPr>
              <w:tab/>
            </w:r>
            <w:r w:rsidR="0016110B">
              <w:rPr>
                <w:noProof/>
              </w:rPr>
              <w:fldChar w:fldCharType="begin"/>
            </w:r>
            <w:r w:rsidR="0016110B">
              <w:rPr>
                <w:noProof/>
              </w:rPr>
              <w:instrText>PAGEREF _Toc630800 \h</w:instrText>
            </w:r>
            <w:r w:rsidR="0016110B">
              <w:rPr>
                <w:noProof/>
              </w:rPr>
            </w:r>
            <w:r w:rsidR="0016110B">
              <w:rPr>
                <w:noProof/>
              </w:rPr>
              <w:fldChar w:fldCharType="separate"/>
            </w:r>
            <w:r w:rsidR="005B0C7D">
              <w:rPr>
                <w:noProof/>
              </w:rPr>
              <w:t>22</w:t>
            </w:r>
            <w:r w:rsidR="0016110B">
              <w:rPr>
                <w:noProof/>
              </w:rPr>
              <w:fldChar w:fldCharType="end"/>
            </w:r>
          </w:hyperlink>
        </w:p>
        <w:p w:rsidR="009C6429" w:rsidRDefault="00330C64">
          <w:pPr>
            <w:pStyle w:val="TOC2"/>
            <w:tabs>
              <w:tab w:val="right" w:leader="dot" w:pos="9930"/>
            </w:tabs>
            <w:rPr>
              <w:noProof/>
            </w:rPr>
          </w:pPr>
          <w:hyperlink w:anchor="_Toc630801">
            <w:r w:rsidR="0016110B">
              <w:rPr>
                <w:noProof/>
              </w:rPr>
              <w:t>17.</w:t>
            </w:r>
            <w:r w:rsidR="0016110B">
              <w:rPr>
                <w:rFonts w:ascii="Calibri" w:eastAsia="Calibri" w:hAnsi="Calibri" w:cs="Calibri"/>
                <w:noProof/>
                <w:sz w:val="22"/>
              </w:rPr>
              <w:t xml:space="preserve">  </w:t>
            </w:r>
            <w:r w:rsidR="0016110B">
              <w:rPr>
                <w:noProof/>
              </w:rPr>
              <w:t>Bid Validity</w:t>
            </w:r>
            <w:r w:rsidR="0016110B">
              <w:rPr>
                <w:noProof/>
              </w:rPr>
              <w:tab/>
            </w:r>
            <w:r w:rsidR="0016110B">
              <w:rPr>
                <w:noProof/>
              </w:rPr>
              <w:fldChar w:fldCharType="begin"/>
            </w:r>
            <w:r w:rsidR="0016110B">
              <w:rPr>
                <w:noProof/>
              </w:rPr>
              <w:instrText>PAGEREF _Toc630801 \h</w:instrText>
            </w:r>
            <w:r w:rsidR="0016110B">
              <w:rPr>
                <w:noProof/>
              </w:rPr>
            </w:r>
            <w:r w:rsidR="0016110B">
              <w:rPr>
                <w:noProof/>
              </w:rPr>
              <w:fldChar w:fldCharType="separate"/>
            </w:r>
            <w:r w:rsidR="005B0C7D">
              <w:rPr>
                <w:noProof/>
              </w:rPr>
              <w:t>22</w:t>
            </w:r>
            <w:r w:rsidR="0016110B">
              <w:rPr>
                <w:noProof/>
              </w:rPr>
              <w:fldChar w:fldCharType="end"/>
            </w:r>
          </w:hyperlink>
        </w:p>
        <w:p w:rsidR="009C6429" w:rsidRDefault="00330C64">
          <w:pPr>
            <w:pStyle w:val="TOC2"/>
            <w:tabs>
              <w:tab w:val="right" w:leader="dot" w:pos="9930"/>
            </w:tabs>
            <w:rPr>
              <w:noProof/>
            </w:rPr>
          </w:pPr>
          <w:hyperlink w:anchor="_Toc630802">
            <w:r w:rsidR="0016110B">
              <w:rPr>
                <w:noProof/>
              </w:rPr>
              <w:t>18.</w:t>
            </w:r>
            <w:r w:rsidR="0016110B">
              <w:rPr>
                <w:rFonts w:ascii="Calibri" w:eastAsia="Calibri" w:hAnsi="Calibri" w:cs="Calibri"/>
                <w:noProof/>
                <w:sz w:val="22"/>
              </w:rPr>
              <w:t xml:space="preserve">  </w:t>
            </w:r>
            <w:r w:rsidR="0016110B">
              <w:rPr>
                <w:noProof/>
              </w:rPr>
              <w:t>Bid Security</w:t>
            </w:r>
            <w:r w:rsidR="0016110B">
              <w:rPr>
                <w:noProof/>
              </w:rPr>
              <w:tab/>
            </w:r>
            <w:r w:rsidR="0016110B">
              <w:rPr>
                <w:noProof/>
              </w:rPr>
              <w:fldChar w:fldCharType="begin"/>
            </w:r>
            <w:r w:rsidR="0016110B">
              <w:rPr>
                <w:noProof/>
              </w:rPr>
              <w:instrText>PAGEREF _Toc630802 \h</w:instrText>
            </w:r>
            <w:r w:rsidR="0016110B">
              <w:rPr>
                <w:noProof/>
              </w:rPr>
            </w:r>
            <w:r w:rsidR="0016110B">
              <w:rPr>
                <w:noProof/>
              </w:rPr>
              <w:fldChar w:fldCharType="separate"/>
            </w:r>
            <w:r w:rsidR="005B0C7D">
              <w:rPr>
                <w:noProof/>
              </w:rPr>
              <w:t>23</w:t>
            </w:r>
            <w:r w:rsidR="0016110B">
              <w:rPr>
                <w:noProof/>
              </w:rPr>
              <w:fldChar w:fldCharType="end"/>
            </w:r>
          </w:hyperlink>
        </w:p>
        <w:p w:rsidR="009C6429" w:rsidRDefault="00330C64">
          <w:pPr>
            <w:pStyle w:val="TOC2"/>
            <w:tabs>
              <w:tab w:val="right" w:leader="dot" w:pos="9930"/>
            </w:tabs>
            <w:rPr>
              <w:noProof/>
            </w:rPr>
          </w:pPr>
          <w:hyperlink w:anchor="_Toc630803">
            <w:r w:rsidR="0016110B">
              <w:rPr>
                <w:noProof/>
              </w:rPr>
              <w:t>19.</w:t>
            </w:r>
            <w:r w:rsidR="0016110B">
              <w:rPr>
                <w:rFonts w:ascii="Calibri" w:eastAsia="Calibri" w:hAnsi="Calibri" w:cs="Calibri"/>
                <w:noProof/>
                <w:sz w:val="22"/>
              </w:rPr>
              <w:t xml:space="preserve"> </w:t>
            </w:r>
            <w:r w:rsidR="0016110B">
              <w:rPr>
                <w:noProof/>
              </w:rPr>
              <w:t>Format and Signing of Bids</w:t>
            </w:r>
            <w:r w:rsidR="0016110B">
              <w:rPr>
                <w:noProof/>
              </w:rPr>
              <w:tab/>
            </w:r>
            <w:r w:rsidR="0016110B">
              <w:rPr>
                <w:noProof/>
              </w:rPr>
              <w:fldChar w:fldCharType="begin"/>
            </w:r>
            <w:r w:rsidR="0016110B">
              <w:rPr>
                <w:noProof/>
              </w:rPr>
              <w:instrText>PAGEREF _Toc630803 \h</w:instrText>
            </w:r>
            <w:r w:rsidR="0016110B">
              <w:rPr>
                <w:noProof/>
              </w:rPr>
            </w:r>
            <w:r w:rsidR="0016110B">
              <w:rPr>
                <w:noProof/>
              </w:rPr>
              <w:fldChar w:fldCharType="separate"/>
            </w:r>
            <w:r w:rsidR="005B0C7D">
              <w:rPr>
                <w:noProof/>
              </w:rPr>
              <w:t>25</w:t>
            </w:r>
            <w:r w:rsidR="0016110B">
              <w:rPr>
                <w:noProof/>
              </w:rPr>
              <w:fldChar w:fldCharType="end"/>
            </w:r>
          </w:hyperlink>
        </w:p>
        <w:p w:rsidR="009C6429" w:rsidRDefault="00330C64">
          <w:pPr>
            <w:pStyle w:val="TOC2"/>
            <w:tabs>
              <w:tab w:val="right" w:leader="dot" w:pos="9930"/>
            </w:tabs>
            <w:rPr>
              <w:noProof/>
            </w:rPr>
          </w:pPr>
          <w:hyperlink w:anchor="_Toc630804">
            <w:r w:rsidR="0016110B">
              <w:rPr>
                <w:noProof/>
              </w:rPr>
              <w:t>20.</w:t>
            </w:r>
            <w:r w:rsidR="0016110B">
              <w:rPr>
                <w:rFonts w:ascii="Calibri" w:eastAsia="Calibri" w:hAnsi="Calibri" w:cs="Calibri"/>
                <w:noProof/>
                <w:sz w:val="22"/>
              </w:rPr>
              <w:t xml:space="preserve"> </w:t>
            </w:r>
            <w:r w:rsidR="0016110B">
              <w:rPr>
                <w:noProof/>
              </w:rPr>
              <w:t>Sealing and Marking of Bids</w:t>
            </w:r>
            <w:r w:rsidR="0016110B">
              <w:rPr>
                <w:noProof/>
              </w:rPr>
              <w:tab/>
            </w:r>
            <w:r w:rsidR="0016110B">
              <w:rPr>
                <w:noProof/>
              </w:rPr>
              <w:fldChar w:fldCharType="begin"/>
            </w:r>
            <w:r w:rsidR="0016110B">
              <w:rPr>
                <w:noProof/>
              </w:rPr>
              <w:instrText>PAGEREF _Toc630804 \h</w:instrText>
            </w:r>
            <w:r w:rsidR="0016110B">
              <w:rPr>
                <w:noProof/>
              </w:rPr>
            </w:r>
            <w:r w:rsidR="0016110B">
              <w:rPr>
                <w:noProof/>
              </w:rPr>
              <w:fldChar w:fldCharType="separate"/>
            </w:r>
            <w:r w:rsidR="005B0C7D">
              <w:rPr>
                <w:noProof/>
              </w:rPr>
              <w:t>25</w:t>
            </w:r>
            <w:r w:rsidR="0016110B">
              <w:rPr>
                <w:noProof/>
              </w:rPr>
              <w:fldChar w:fldCharType="end"/>
            </w:r>
          </w:hyperlink>
        </w:p>
        <w:p w:rsidR="009C6429" w:rsidRDefault="00330C64">
          <w:pPr>
            <w:pStyle w:val="TOC1"/>
            <w:tabs>
              <w:tab w:val="right" w:leader="dot" w:pos="9930"/>
            </w:tabs>
            <w:rPr>
              <w:noProof/>
            </w:rPr>
          </w:pPr>
          <w:hyperlink w:anchor="_Toc630805">
            <w:r w:rsidR="0016110B">
              <w:rPr>
                <w:noProof/>
                <w:sz w:val="28"/>
              </w:rPr>
              <w:t>D.</w:t>
            </w:r>
            <w:r w:rsidR="0016110B">
              <w:rPr>
                <w:rFonts w:ascii="Calibri" w:eastAsia="Calibri" w:hAnsi="Calibri" w:cs="Calibri"/>
                <w:noProof/>
                <w:sz w:val="22"/>
              </w:rPr>
              <w:t xml:space="preserve"> </w:t>
            </w:r>
            <w:r w:rsidR="0016110B">
              <w:rPr>
                <w:noProof/>
                <w:sz w:val="28"/>
              </w:rPr>
              <w:t>S</w:t>
            </w:r>
            <w:r w:rsidR="0016110B">
              <w:rPr>
                <w:noProof/>
                <w:sz w:val="22"/>
              </w:rPr>
              <w:t xml:space="preserve">UBMISSION AND </w:t>
            </w:r>
            <w:r w:rsidR="0016110B">
              <w:rPr>
                <w:noProof/>
                <w:sz w:val="28"/>
              </w:rPr>
              <w:t>O</w:t>
            </w:r>
            <w:r w:rsidR="0016110B">
              <w:rPr>
                <w:noProof/>
                <w:sz w:val="22"/>
              </w:rPr>
              <w:t xml:space="preserve">PENING OF </w:t>
            </w:r>
            <w:r w:rsidR="0016110B">
              <w:rPr>
                <w:noProof/>
                <w:sz w:val="28"/>
              </w:rPr>
              <w:t>B</w:t>
            </w:r>
            <w:r w:rsidR="0016110B">
              <w:rPr>
                <w:noProof/>
                <w:sz w:val="22"/>
              </w:rPr>
              <w:t>IDS</w:t>
            </w:r>
            <w:r w:rsidR="0016110B">
              <w:rPr>
                <w:noProof/>
              </w:rPr>
              <w:tab/>
            </w:r>
            <w:r w:rsidR="0016110B">
              <w:rPr>
                <w:noProof/>
              </w:rPr>
              <w:fldChar w:fldCharType="begin"/>
            </w:r>
            <w:r w:rsidR="0016110B">
              <w:rPr>
                <w:noProof/>
              </w:rPr>
              <w:instrText>PAGEREF _Toc630805 \h</w:instrText>
            </w:r>
            <w:r w:rsidR="0016110B">
              <w:rPr>
                <w:noProof/>
              </w:rPr>
            </w:r>
            <w:r w:rsidR="0016110B">
              <w:rPr>
                <w:noProof/>
              </w:rPr>
              <w:fldChar w:fldCharType="separate"/>
            </w:r>
            <w:r w:rsidR="005B0C7D">
              <w:rPr>
                <w:noProof/>
              </w:rPr>
              <w:t>26</w:t>
            </w:r>
            <w:r w:rsidR="0016110B">
              <w:rPr>
                <w:noProof/>
              </w:rPr>
              <w:fldChar w:fldCharType="end"/>
            </w:r>
          </w:hyperlink>
        </w:p>
        <w:p w:rsidR="009C6429" w:rsidRDefault="00330C64">
          <w:pPr>
            <w:pStyle w:val="TOC2"/>
            <w:tabs>
              <w:tab w:val="right" w:leader="dot" w:pos="9930"/>
            </w:tabs>
            <w:rPr>
              <w:noProof/>
            </w:rPr>
          </w:pPr>
          <w:hyperlink w:anchor="_Toc630806">
            <w:r w:rsidR="0016110B">
              <w:rPr>
                <w:noProof/>
              </w:rPr>
              <w:t>21.</w:t>
            </w:r>
            <w:r w:rsidR="0016110B">
              <w:rPr>
                <w:rFonts w:ascii="Calibri" w:eastAsia="Calibri" w:hAnsi="Calibri" w:cs="Calibri"/>
                <w:noProof/>
                <w:sz w:val="22"/>
              </w:rPr>
              <w:t xml:space="preserve"> </w:t>
            </w:r>
            <w:r w:rsidR="0016110B">
              <w:rPr>
                <w:noProof/>
              </w:rPr>
              <w:t>Deadline for Submission of Bids</w:t>
            </w:r>
            <w:r w:rsidR="0016110B">
              <w:rPr>
                <w:noProof/>
              </w:rPr>
              <w:tab/>
            </w:r>
            <w:r w:rsidR="0016110B">
              <w:rPr>
                <w:noProof/>
              </w:rPr>
              <w:fldChar w:fldCharType="begin"/>
            </w:r>
            <w:r w:rsidR="0016110B">
              <w:rPr>
                <w:noProof/>
              </w:rPr>
              <w:instrText>PAGEREF _Toc630806 \h</w:instrText>
            </w:r>
            <w:r w:rsidR="0016110B">
              <w:rPr>
                <w:noProof/>
              </w:rPr>
            </w:r>
            <w:r w:rsidR="0016110B">
              <w:rPr>
                <w:noProof/>
              </w:rPr>
              <w:fldChar w:fldCharType="separate"/>
            </w:r>
            <w:r w:rsidR="005B0C7D">
              <w:rPr>
                <w:noProof/>
              </w:rPr>
              <w:t>26</w:t>
            </w:r>
            <w:r w:rsidR="0016110B">
              <w:rPr>
                <w:noProof/>
              </w:rPr>
              <w:fldChar w:fldCharType="end"/>
            </w:r>
          </w:hyperlink>
        </w:p>
        <w:p w:rsidR="009C6429" w:rsidRDefault="00330C64">
          <w:pPr>
            <w:pStyle w:val="TOC2"/>
            <w:tabs>
              <w:tab w:val="right" w:leader="dot" w:pos="9930"/>
            </w:tabs>
            <w:rPr>
              <w:noProof/>
            </w:rPr>
          </w:pPr>
          <w:hyperlink w:anchor="_Toc630807">
            <w:r w:rsidR="0016110B">
              <w:rPr>
                <w:noProof/>
              </w:rPr>
              <w:t>22.</w:t>
            </w:r>
            <w:r w:rsidR="0016110B">
              <w:rPr>
                <w:rFonts w:ascii="Calibri" w:eastAsia="Calibri" w:hAnsi="Calibri" w:cs="Calibri"/>
                <w:noProof/>
                <w:sz w:val="22"/>
              </w:rPr>
              <w:t xml:space="preserve"> </w:t>
            </w:r>
            <w:r w:rsidR="0016110B">
              <w:rPr>
                <w:noProof/>
              </w:rPr>
              <w:t>Late Bids</w:t>
            </w:r>
            <w:r w:rsidR="0016110B">
              <w:rPr>
                <w:noProof/>
              </w:rPr>
              <w:tab/>
            </w:r>
            <w:r w:rsidR="0016110B">
              <w:rPr>
                <w:noProof/>
              </w:rPr>
              <w:fldChar w:fldCharType="begin"/>
            </w:r>
            <w:r w:rsidR="0016110B">
              <w:rPr>
                <w:noProof/>
              </w:rPr>
              <w:instrText>PAGEREF _Toc630807 \h</w:instrText>
            </w:r>
            <w:r w:rsidR="0016110B">
              <w:rPr>
                <w:noProof/>
              </w:rPr>
            </w:r>
            <w:r w:rsidR="0016110B">
              <w:rPr>
                <w:noProof/>
              </w:rPr>
              <w:fldChar w:fldCharType="separate"/>
            </w:r>
            <w:r w:rsidR="005B0C7D">
              <w:rPr>
                <w:noProof/>
              </w:rPr>
              <w:t>26</w:t>
            </w:r>
            <w:r w:rsidR="0016110B">
              <w:rPr>
                <w:noProof/>
              </w:rPr>
              <w:fldChar w:fldCharType="end"/>
            </w:r>
          </w:hyperlink>
        </w:p>
        <w:p w:rsidR="009C6429" w:rsidRDefault="00330C64">
          <w:pPr>
            <w:pStyle w:val="TOC2"/>
            <w:tabs>
              <w:tab w:val="right" w:leader="dot" w:pos="9930"/>
            </w:tabs>
            <w:rPr>
              <w:noProof/>
            </w:rPr>
          </w:pPr>
          <w:hyperlink w:anchor="_Toc630808">
            <w:r w:rsidR="0016110B">
              <w:rPr>
                <w:noProof/>
              </w:rPr>
              <w:t>23.</w:t>
            </w:r>
            <w:r w:rsidR="0016110B">
              <w:rPr>
                <w:rFonts w:ascii="Calibri" w:eastAsia="Calibri" w:hAnsi="Calibri" w:cs="Calibri"/>
                <w:noProof/>
                <w:sz w:val="22"/>
              </w:rPr>
              <w:t xml:space="preserve">  </w:t>
            </w:r>
            <w:r w:rsidR="0016110B">
              <w:rPr>
                <w:noProof/>
              </w:rPr>
              <w:t>Modification and Withdrawal of Bids</w:t>
            </w:r>
            <w:r w:rsidR="0016110B">
              <w:rPr>
                <w:noProof/>
              </w:rPr>
              <w:tab/>
            </w:r>
            <w:r w:rsidR="0016110B">
              <w:rPr>
                <w:noProof/>
              </w:rPr>
              <w:fldChar w:fldCharType="begin"/>
            </w:r>
            <w:r w:rsidR="0016110B">
              <w:rPr>
                <w:noProof/>
              </w:rPr>
              <w:instrText>PAGEREF _Toc630808 \h</w:instrText>
            </w:r>
            <w:r w:rsidR="0016110B">
              <w:rPr>
                <w:noProof/>
              </w:rPr>
            </w:r>
            <w:r w:rsidR="0016110B">
              <w:rPr>
                <w:noProof/>
              </w:rPr>
              <w:fldChar w:fldCharType="separate"/>
            </w:r>
            <w:r w:rsidR="005B0C7D">
              <w:rPr>
                <w:noProof/>
              </w:rPr>
              <w:t>26</w:t>
            </w:r>
            <w:r w:rsidR="0016110B">
              <w:rPr>
                <w:noProof/>
              </w:rPr>
              <w:fldChar w:fldCharType="end"/>
            </w:r>
          </w:hyperlink>
        </w:p>
        <w:p w:rsidR="009C6429" w:rsidRDefault="00330C64">
          <w:pPr>
            <w:pStyle w:val="TOC2"/>
            <w:tabs>
              <w:tab w:val="right" w:leader="dot" w:pos="9930"/>
            </w:tabs>
            <w:rPr>
              <w:noProof/>
            </w:rPr>
          </w:pPr>
          <w:hyperlink w:anchor="_Toc630809">
            <w:r w:rsidR="0016110B">
              <w:rPr>
                <w:noProof/>
              </w:rPr>
              <w:t>24.</w:t>
            </w:r>
            <w:r w:rsidR="0016110B">
              <w:rPr>
                <w:rFonts w:ascii="Calibri" w:eastAsia="Calibri" w:hAnsi="Calibri" w:cs="Calibri"/>
                <w:noProof/>
                <w:sz w:val="22"/>
              </w:rPr>
              <w:t xml:space="preserve">  </w:t>
            </w:r>
            <w:r w:rsidR="0016110B">
              <w:rPr>
                <w:noProof/>
              </w:rPr>
              <w:t>Opening and Preliminary Examination of Bids</w:t>
            </w:r>
            <w:r w:rsidR="0016110B">
              <w:rPr>
                <w:noProof/>
              </w:rPr>
              <w:tab/>
            </w:r>
            <w:r w:rsidR="0016110B">
              <w:rPr>
                <w:noProof/>
              </w:rPr>
              <w:fldChar w:fldCharType="begin"/>
            </w:r>
            <w:r w:rsidR="0016110B">
              <w:rPr>
                <w:noProof/>
              </w:rPr>
              <w:instrText>PAGEREF _Toc630809 \h</w:instrText>
            </w:r>
            <w:r w:rsidR="0016110B">
              <w:rPr>
                <w:noProof/>
              </w:rPr>
            </w:r>
            <w:r w:rsidR="0016110B">
              <w:rPr>
                <w:noProof/>
              </w:rPr>
              <w:fldChar w:fldCharType="separate"/>
            </w:r>
            <w:r w:rsidR="005B0C7D">
              <w:rPr>
                <w:noProof/>
              </w:rPr>
              <w:t>27</w:t>
            </w:r>
            <w:r w:rsidR="0016110B">
              <w:rPr>
                <w:noProof/>
              </w:rPr>
              <w:fldChar w:fldCharType="end"/>
            </w:r>
          </w:hyperlink>
        </w:p>
        <w:p w:rsidR="009C6429" w:rsidRDefault="00330C64">
          <w:pPr>
            <w:pStyle w:val="TOC1"/>
            <w:tabs>
              <w:tab w:val="right" w:leader="dot" w:pos="9930"/>
            </w:tabs>
            <w:rPr>
              <w:noProof/>
            </w:rPr>
          </w:pPr>
          <w:hyperlink w:anchor="_Toc630810">
            <w:r w:rsidR="0016110B">
              <w:rPr>
                <w:noProof/>
                <w:sz w:val="28"/>
              </w:rPr>
              <w:t>E.</w:t>
            </w:r>
            <w:r w:rsidR="0016110B">
              <w:rPr>
                <w:rFonts w:ascii="Calibri" w:eastAsia="Calibri" w:hAnsi="Calibri" w:cs="Calibri"/>
                <w:noProof/>
                <w:sz w:val="22"/>
              </w:rPr>
              <w:t xml:space="preserve"> </w:t>
            </w:r>
            <w:r w:rsidR="0016110B">
              <w:rPr>
                <w:noProof/>
                <w:sz w:val="28"/>
              </w:rPr>
              <w:t>E</w:t>
            </w:r>
            <w:r w:rsidR="0016110B">
              <w:rPr>
                <w:noProof/>
                <w:sz w:val="22"/>
              </w:rPr>
              <w:t xml:space="preserve">VALUATION AND </w:t>
            </w:r>
            <w:r w:rsidR="0016110B">
              <w:rPr>
                <w:noProof/>
                <w:sz w:val="28"/>
              </w:rPr>
              <w:t>C</w:t>
            </w:r>
            <w:r w:rsidR="0016110B">
              <w:rPr>
                <w:noProof/>
                <w:sz w:val="22"/>
              </w:rPr>
              <w:t xml:space="preserve">OMPARISON OF </w:t>
            </w:r>
            <w:r w:rsidR="0016110B">
              <w:rPr>
                <w:noProof/>
                <w:sz w:val="28"/>
              </w:rPr>
              <w:t>B</w:t>
            </w:r>
            <w:r w:rsidR="0016110B">
              <w:rPr>
                <w:noProof/>
                <w:sz w:val="22"/>
              </w:rPr>
              <w:t>IDS</w:t>
            </w:r>
            <w:r w:rsidR="0016110B">
              <w:rPr>
                <w:noProof/>
              </w:rPr>
              <w:tab/>
            </w:r>
            <w:r w:rsidR="0016110B">
              <w:rPr>
                <w:noProof/>
              </w:rPr>
              <w:fldChar w:fldCharType="begin"/>
            </w:r>
            <w:r w:rsidR="0016110B">
              <w:rPr>
                <w:noProof/>
              </w:rPr>
              <w:instrText>PAGEREF _Toc630810 \h</w:instrText>
            </w:r>
            <w:r w:rsidR="0016110B">
              <w:rPr>
                <w:noProof/>
              </w:rPr>
            </w:r>
            <w:r w:rsidR="0016110B">
              <w:rPr>
                <w:noProof/>
              </w:rPr>
              <w:fldChar w:fldCharType="separate"/>
            </w:r>
            <w:r w:rsidR="005B0C7D">
              <w:rPr>
                <w:noProof/>
              </w:rPr>
              <w:t>28</w:t>
            </w:r>
            <w:r w:rsidR="0016110B">
              <w:rPr>
                <w:noProof/>
              </w:rPr>
              <w:fldChar w:fldCharType="end"/>
            </w:r>
          </w:hyperlink>
        </w:p>
        <w:p w:rsidR="009C6429" w:rsidRDefault="00330C64">
          <w:pPr>
            <w:pStyle w:val="TOC2"/>
            <w:tabs>
              <w:tab w:val="right" w:leader="dot" w:pos="9930"/>
            </w:tabs>
            <w:rPr>
              <w:noProof/>
            </w:rPr>
          </w:pPr>
          <w:hyperlink w:anchor="_Toc630811">
            <w:r w:rsidR="0016110B">
              <w:rPr>
                <w:noProof/>
              </w:rPr>
              <w:t>25.</w:t>
            </w:r>
            <w:r w:rsidR="0016110B">
              <w:rPr>
                <w:rFonts w:ascii="Calibri" w:eastAsia="Calibri" w:hAnsi="Calibri" w:cs="Calibri"/>
                <w:noProof/>
                <w:sz w:val="22"/>
              </w:rPr>
              <w:t xml:space="preserve"> </w:t>
            </w:r>
            <w:r w:rsidR="0016110B">
              <w:rPr>
                <w:noProof/>
              </w:rPr>
              <w:t>Process to be Confidential</w:t>
            </w:r>
            <w:r w:rsidR="0016110B">
              <w:rPr>
                <w:noProof/>
              </w:rPr>
              <w:tab/>
            </w:r>
            <w:r w:rsidR="0016110B">
              <w:rPr>
                <w:noProof/>
              </w:rPr>
              <w:fldChar w:fldCharType="begin"/>
            </w:r>
            <w:r w:rsidR="0016110B">
              <w:rPr>
                <w:noProof/>
              </w:rPr>
              <w:instrText>PAGEREF _Toc630811 \h</w:instrText>
            </w:r>
            <w:r w:rsidR="0016110B">
              <w:rPr>
                <w:noProof/>
              </w:rPr>
            </w:r>
            <w:r w:rsidR="0016110B">
              <w:rPr>
                <w:noProof/>
              </w:rPr>
              <w:fldChar w:fldCharType="separate"/>
            </w:r>
            <w:r w:rsidR="005B0C7D">
              <w:rPr>
                <w:noProof/>
              </w:rPr>
              <w:t>28</w:t>
            </w:r>
            <w:r w:rsidR="0016110B">
              <w:rPr>
                <w:noProof/>
              </w:rPr>
              <w:fldChar w:fldCharType="end"/>
            </w:r>
          </w:hyperlink>
        </w:p>
        <w:p w:rsidR="009C6429" w:rsidRDefault="00330C64">
          <w:pPr>
            <w:pStyle w:val="TOC2"/>
            <w:tabs>
              <w:tab w:val="right" w:leader="dot" w:pos="9930"/>
            </w:tabs>
            <w:rPr>
              <w:noProof/>
            </w:rPr>
          </w:pPr>
          <w:hyperlink w:anchor="_Toc630812">
            <w:r w:rsidR="0016110B">
              <w:rPr>
                <w:noProof/>
              </w:rPr>
              <w:t>26.</w:t>
            </w:r>
            <w:r w:rsidR="0016110B">
              <w:rPr>
                <w:rFonts w:ascii="Calibri" w:eastAsia="Calibri" w:hAnsi="Calibri" w:cs="Calibri"/>
                <w:noProof/>
                <w:sz w:val="22"/>
              </w:rPr>
              <w:t xml:space="preserve"> </w:t>
            </w:r>
            <w:r w:rsidR="0016110B">
              <w:rPr>
                <w:noProof/>
              </w:rPr>
              <w:t>Clarification of Bids</w:t>
            </w:r>
            <w:r w:rsidR="0016110B">
              <w:rPr>
                <w:noProof/>
              </w:rPr>
              <w:tab/>
            </w:r>
            <w:r w:rsidR="0016110B">
              <w:rPr>
                <w:noProof/>
              </w:rPr>
              <w:fldChar w:fldCharType="begin"/>
            </w:r>
            <w:r w:rsidR="0016110B">
              <w:rPr>
                <w:noProof/>
              </w:rPr>
              <w:instrText>PAGEREF _Toc630812 \h</w:instrText>
            </w:r>
            <w:r w:rsidR="0016110B">
              <w:rPr>
                <w:noProof/>
              </w:rPr>
            </w:r>
            <w:r w:rsidR="0016110B">
              <w:rPr>
                <w:noProof/>
              </w:rPr>
              <w:fldChar w:fldCharType="separate"/>
            </w:r>
            <w:r w:rsidR="005B0C7D">
              <w:rPr>
                <w:noProof/>
              </w:rPr>
              <w:t>28</w:t>
            </w:r>
            <w:r w:rsidR="0016110B">
              <w:rPr>
                <w:noProof/>
              </w:rPr>
              <w:fldChar w:fldCharType="end"/>
            </w:r>
          </w:hyperlink>
        </w:p>
        <w:p w:rsidR="009C6429" w:rsidRDefault="00330C64">
          <w:pPr>
            <w:pStyle w:val="TOC2"/>
            <w:tabs>
              <w:tab w:val="right" w:leader="dot" w:pos="9930"/>
            </w:tabs>
            <w:rPr>
              <w:noProof/>
            </w:rPr>
          </w:pPr>
          <w:hyperlink w:anchor="_Toc630813">
            <w:r w:rsidR="0016110B">
              <w:rPr>
                <w:noProof/>
              </w:rPr>
              <w:t>27.</w:t>
            </w:r>
            <w:r w:rsidR="0016110B">
              <w:rPr>
                <w:rFonts w:ascii="Calibri" w:eastAsia="Calibri" w:hAnsi="Calibri" w:cs="Calibri"/>
                <w:noProof/>
                <w:sz w:val="22"/>
              </w:rPr>
              <w:t xml:space="preserve"> </w:t>
            </w:r>
            <w:r w:rsidR="0016110B">
              <w:rPr>
                <w:noProof/>
              </w:rPr>
              <w:t>Domestic Preference</w:t>
            </w:r>
            <w:r w:rsidR="0016110B">
              <w:rPr>
                <w:noProof/>
              </w:rPr>
              <w:tab/>
            </w:r>
            <w:r w:rsidR="0016110B">
              <w:rPr>
                <w:noProof/>
              </w:rPr>
              <w:fldChar w:fldCharType="begin"/>
            </w:r>
            <w:r w:rsidR="0016110B">
              <w:rPr>
                <w:noProof/>
              </w:rPr>
              <w:instrText>PAGEREF _Toc630813 \h</w:instrText>
            </w:r>
            <w:r w:rsidR="0016110B">
              <w:rPr>
                <w:noProof/>
              </w:rPr>
            </w:r>
            <w:r w:rsidR="0016110B">
              <w:rPr>
                <w:noProof/>
              </w:rPr>
              <w:fldChar w:fldCharType="separate"/>
            </w:r>
            <w:r w:rsidR="005B0C7D">
              <w:rPr>
                <w:noProof/>
              </w:rPr>
              <w:t>29</w:t>
            </w:r>
            <w:r w:rsidR="0016110B">
              <w:rPr>
                <w:noProof/>
              </w:rPr>
              <w:fldChar w:fldCharType="end"/>
            </w:r>
          </w:hyperlink>
        </w:p>
        <w:p w:rsidR="009C6429" w:rsidRDefault="00330C64">
          <w:pPr>
            <w:pStyle w:val="TOC2"/>
            <w:tabs>
              <w:tab w:val="right" w:leader="dot" w:pos="9930"/>
            </w:tabs>
            <w:rPr>
              <w:noProof/>
            </w:rPr>
          </w:pPr>
          <w:hyperlink w:anchor="_Toc630814">
            <w:r w:rsidR="0016110B">
              <w:rPr>
                <w:noProof/>
              </w:rPr>
              <w:t>28.</w:t>
            </w:r>
            <w:r w:rsidR="0016110B">
              <w:rPr>
                <w:rFonts w:ascii="Calibri" w:eastAsia="Calibri" w:hAnsi="Calibri" w:cs="Calibri"/>
                <w:noProof/>
                <w:sz w:val="22"/>
              </w:rPr>
              <w:t xml:space="preserve"> </w:t>
            </w:r>
            <w:r w:rsidR="0016110B">
              <w:rPr>
                <w:noProof/>
              </w:rPr>
              <w:t>Detailed Evaluation and Comparison of Bids</w:t>
            </w:r>
            <w:r w:rsidR="0016110B">
              <w:rPr>
                <w:noProof/>
              </w:rPr>
              <w:tab/>
            </w:r>
            <w:r w:rsidR="0016110B">
              <w:rPr>
                <w:noProof/>
              </w:rPr>
              <w:fldChar w:fldCharType="begin"/>
            </w:r>
            <w:r w:rsidR="0016110B">
              <w:rPr>
                <w:noProof/>
              </w:rPr>
              <w:instrText>PAGEREF _Toc630814 \h</w:instrText>
            </w:r>
            <w:r w:rsidR="0016110B">
              <w:rPr>
                <w:noProof/>
              </w:rPr>
            </w:r>
            <w:r w:rsidR="0016110B">
              <w:rPr>
                <w:noProof/>
              </w:rPr>
              <w:fldChar w:fldCharType="separate"/>
            </w:r>
            <w:r w:rsidR="005B0C7D">
              <w:rPr>
                <w:noProof/>
              </w:rPr>
              <w:t>29</w:t>
            </w:r>
            <w:r w:rsidR="0016110B">
              <w:rPr>
                <w:noProof/>
              </w:rPr>
              <w:fldChar w:fldCharType="end"/>
            </w:r>
          </w:hyperlink>
        </w:p>
        <w:p w:rsidR="009C6429" w:rsidRDefault="00330C64">
          <w:pPr>
            <w:pStyle w:val="TOC2"/>
            <w:tabs>
              <w:tab w:val="right" w:leader="dot" w:pos="9930"/>
            </w:tabs>
            <w:rPr>
              <w:noProof/>
            </w:rPr>
          </w:pPr>
          <w:hyperlink w:anchor="_Toc630815">
            <w:r w:rsidR="0016110B">
              <w:rPr>
                <w:noProof/>
              </w:rPr>
              <w:t>29.</w:t>
            </w:r>
            <w:r w:rsidR="0016110B">
              <w:rPr>
                <w:rFonts w:ascii="Calibri" w:eastAsia="Calibri" w:hAnsi="Calibri" w:cs="Calibri"/>
                <w:noProof/>
                <w:sz w:val="22"/>
              </w:rPr>
              <w:t xml:space="preserve"> </w:t>
            </w:r>
            <w:r w:rsidR="0016110B">
              <w:rPr>
                <w:noProof/>
              </w:rPr>
              <w:t>Post-Qualification</w:t>
            </w:r>
            <w:r w:rsidR="0016110B">
              <w:rPr>
                <w:noProof/>
              </w:rPr>
              <w:tab/>
            </w:r>
            <w:r w:rsidR="0016110B">
              <w:rPr>
                <w:noProof/>
              </w:rPr>
              <w:fldChar w:fldCharType="begin"/>
            </w:r>
            <w:r w:rsidR="0016110B">
              <w:rPr>
                <w:noProof/>
              </w:rPr>
              <w:instrText>PAGEREF _Toc630815 \h</w:instrText>
            </w:r>
            <w:r w:rsidR="0016110B">
              <w:rPr>
                <w:noProof/>
              </w:rPr>
            </w:r>
            <w:r w:rsidR="0016110B">
              <w:rPr>
                <w:noProof/>
              </w:rPr>
              <w:fldChar w:fldCharType="separate"/>
            </w:r>
            <w:r w:rsidR="005B0C7D">
              <w:rPr>
                <w:noProof/>
              </w:rPr>
              <w:t>31</w:t>
            </w:r>
            <w:r w:rsidR="0016110B">
              <w:rPr>
                <w:noProof/>
              </w:rPr>
              <w:fldChar w:fldCharType="end"/>
            </w:r>
          </w:hyperlink>
        </w:p>
        <w:p w:rsidR="009C6429" w:rsidRDefault="00330C64">
          <w:pPr>
            <w:pStyle w:val="TOC2"/>
            <w:tabs>
              <w:tab w:val="right" w:leader="dot" w:pos="9930"/>
            </w:tabs>
            <w:rPr>
              <w:noProof/>
            </w:rPr>
          </w:pPr>
          <w:hyperlink w:anchor="_Toc630816">
            <w:r w:rsidR="0016110B">
              <w:rPr>
                <w:noProof/>
              </w:rPr>
              <w:t>30.</w:t>
            </w:r>
            <w:r w:rsidR="0016110B">
              <w:rPr>
                <w:rFonts w:ascii="Calibri" w:eastAsia="Calibri" w:hAnsi="Calibri" w:cs="Calibri"/>
                <w:noProof/>
                <w:sz w:val="22"/>
              </w:rPr>
              <w:t xml:space="preserve"> </w:t>
            </w:r>
            <w:r w:rsidR="0016110B">
              <w:rPr>
                <w:noProof/>
              </w:rPr>
              <w:t>Reservation Clause</w:t>
            </w:r>
            <w:r w:rsidR="0016110B">
              <w:rPr>
                <w:noProof/>
              </w:rPr>
              <w:tab/>
            </w:r>
            <w:r w:rsidR="0016110B">
              <w:rPr>
                <w:noProof/>
              </w:rPr>
              <w:fldChar w:fldCharType="begin"/>
            </w:r>
            <w:r w:rsidR="0016110B">
              <w:rPr>
                <w:noProof/>
              </w:rPr>
              <w:instrText>PAGEREF _Toc630816 \h</w:instrText>
            </w:r>
            <w:r w:rsidR="0016110B">
              <w:rPr>
                <w:noProof/>
              </w:rPr>
            </w:r>
            <w:r w:rsidR="0016110B">
              <w:rPr>
                <w:noProof/>
              </w:rPr>
              <w:fldChar w:fldCharType="separate"/>
            </w:r>
            <w:r w:rsidR="005B0C7D">
              <w:rPr>
                <w:noProof/>
              </w:rPr>
              <w:t>32</w:t>
            </w:r>
            <w:r w:rsidR="0016110B">
              <w:rPr>
                <w:noProof/>
              </w:rPr>
              <w:fldChar w:fldCharType="end"/>
            </w:r>
          </w:hyperlink>
        </w:p>
        <w:p w:rsidR="009C6429" w:rsidRDefault="00330C64">
          <w:pPr>
            <w:pStyle w:val="TOC1"/>
            <w:tabs>
              <w:tab w:val="right" w:leader="dot" w:pos="9930"/>
            </w:tabs>
            <w:rPr>
              <w:noProof/>
            </w:rPr>
          </w:pPr>
          <w:hyperlink w:anchor="_Toc630817">
            <w:r w:rsidR="0016110B">
              <w:rPr>
                <w:noProof/>
                <w:sz w:val="28"/>
              </w:rPr>
              <w:t>F.</w:t>
            </w:r>
            <w:r w:rsidR="0016110B">
              <w:rPr>
                <w:rFonts w:ascii="Calibri" w:eastAsia="Calibri" w:hAnsi="Calibri" w:cs="Calibri"/>
                <w:noProof/>
                <w:sz w:val="28"/>
                <w:vertAlign w:val="subscript"/>
              </w:rPr>
              <w:t xml:space="preserve"> </w:t>
            </w:r>
            <w:r w:rsidR="0016110B">
              <w:rPr>
                <w:noProof/>
                <w:sz w:val="28"/>
              </w:rPr>
              <w:t>A</w:t>
            </w:r>
            <w:r w:rsidR="0016110B">
              <w:rPr>
                <w:noProof/>
                <w:sz w:val="22"/>
              </w:rPr>
              <w:t xml:space="preserve">WARD OF </w:t>
            </w:r>
            <w:r w:rsidR="0016110B">
              <w:rPr>
                <w:noProof/>
                <w:sz w:val="28"/>
              </w:rPr>
              <w:t>C</w:t>
            </w:r>
            <w:r w:rsidR="0016110B">
              <w:rPr>
                <w:noProof/>
                <w:sz w:val="22"/>
              </w:rPr>
              <w:t>ONTRACT</w:t>
            </w:r>
            <w:r w:rsidR="0016110B">
              <w:rPr>
                <w:noProof/>
              </w:rPr>
              <w:tab/>
            </w:r>
            <w:r w:rsidR="0016110B">
              <w:rPr>
                <w:noProof/>
              </w:rPr>
              <w:fldChar w:fldCharType="begin"/>
            </w:r>
            <w:r w:rsidR="0016110B">
              <w:rPr>
                <w:noProof/>
              </w:rPr>
              <w:instrText>PAGEREF _Toc630817 \h</w:instrText>
            </w:r>
            <w:r w:rsidR="0016110B">
              <w:rPr>
                <w:noProof/>
              </w:rPr>
            </w:r>
            <w:r w:rsidR="0016110B">
              <w:rPr>
                <w:noProof/>
              </w:rPr>
              <w:fldChar w:fldCharType="separate"/>
            </w:r>
            <w:r w:rsidR="005B0C7D">
              <w:rPr>
                <w:noProof/>
              </w:rPr>
              <w:t>33</w:t>
            </w:r>
            <w:r w:rsidR="0016110B">
              <w:rPr>
                <w:noProof/>
              </w:rPr>
              <w:fldChar w:fldCharType="end"/>
            </w:r>
          </w:hyperlink>
        </w:p>
        <w:p w:rsidR="009C6429" w:rsidRDefault="00330C64">
          <w:pPr>
            <w:pStyle w:val="TOC2"/>
            <w:tabs>
              <w:tab w:val="right" w:leader="dot" w:pos="9930"/>
            </w:tabs>
            <w:rPr>
              <w:noProof/>
            </w:rPr>
          </w:pPr>
          <w:hyperlink w:anchor="_Toc630818">
            <w:r w:rsidR="0016110B">
              <w:rPr>
                <w:noProof/>
              </w:rPr>
              <w:t>31.</w:t>
            </w:r>
            <w:r w:rsidR="0016110B">
              <w:rPr>
                <w:rFonts w:ascii="Calibri" w:eastAsia="Calibri" w:hAnsi="Calibri" w:cs="Calibri"/>
                <w:noProof/>
                <w:sz w:val="22"/>
              </w:rPr>
              <w:t xml:space="preserve"> </w:t>
            </w:r>
            <w:r w:rsidR="0016110B">
              <w:rPr>
                <w:noProof/>
              </w:rPr>
              <w:t>Contract Award</w:t>
            </w:r>
            <w:r w:rsidR="0016110B">
              <w:rPr>
                <w:noProof/>
              </w:rPr>
              <w:tab/>
            </w:r>
            <w:r w:rsidR="0016110B">
              <w:rPr>
                <w:noProof/>
              </w:rPr>
              <w:fldChar w:fldCharType="begin"/>
            </w:r>
            <w:r w:rsidR="0016110B">
              <w:rPr>
                <w:noProof/>
              </w:rPr>
              <w:instrText>PAGEREF _Toc630818 \h</w:instrText>
            </w:r>
            <w:r w:rsidR="0016110B">
              <w:rPr>
                <w:noProof/>
              </w:rPr>
            </w:r>
            <w:r w:rsidR="0016110B">
              <w:rPr>
                <w:noProof/>
              </w:rPr>
              <w:fldChar w:fldCharType="separate"/>
            </w:r>
            <w:r w:rsidR="005B0C7D">
              <w:rPr>
                <w:noProof/>
              </w:rPr>
              <w:t>33</w:t>
            </w:r>
            <w:r w:rsidR="0016110B">
              <w:rPr>
                <w:noProof/>
              </w:rPr>
              <w:fldChar w:fldCharType="end"/>
            </w:r>
          </w:hyperlink>
        </w:p>
        <w:p w:rsidR="009C6429" w:rsidRDefault="00330C64">
          <w:pPr>
            <w:pStyle w:val="TOC2"/>
            <w:tabs>
              <w:tab w:val="right" w:leader="dot" w:pos="9930"/>
            </w:tabs>
            <w:rPr>
              <w:noProof/>
            </w:rPr>
          </w:pPr>
          <w:hyperlink w:anchor="_Toc630819">
            <w:r w:rsidR="0016110B">
              <w:rPr>
                <w:noProof/>
              </w:rPr>
              <w:t>32.</w:t>
            </w:r>
            <w:r w:rsidR="0016110B">
              <w:rPr>
                <w:rFonts w:ascii="Calibri" w:eastAsia="Calibri" w:hAnsi="Calibri" w:cs="Calibri"/>
                <w:noProof/>
                <w:sz w:val="22"/>
              </w:rPr>
              <w:t xml:space="preserve"> </w:t>
            </w:r>
            <w:r w:rsidR="0016110B">
              <w:rPr>
                <w:noProof/>
              </w:rPr>
              <w:t>Signing of the Contract</w:t>
            </w:r>
            <w:r w:rsidR="0016110B">
              <w:rPr>
                <w:noProof/>
              </w:rPr>
              <w:tab/>
            </w:r>
            <w:r w:rsidR="0016110B">
              <w:rPr>
                <w:noProof/>
              </w:rPr>
              <w:fldChar w:fldCharType="begin"/>
            </w:r>
            <w:r w:rsidR="0016110B">
              <w:rPr>
                <w:noProof/>
              </w:rPr>
              <w:instrText>PAGEREF _Toc630819 \h</w:instrText>
            </w:r>
            <w:r w:rsidR="0016110B">
              <w:rPr>
                <w:noProof/>
              </w:rPr>
            </w:r>
            <w:r w:rsidR="0016110B">
              <w:rPr>
                <w:noProof/>
              </w:rPr>
              <w:fldChar w:fldCharType="separate"/>
            </w:r>
            <w:r w:rsidR="005B0C7D">
              <w:rPr>
                <w:noProof/>
              </w:rPr>
              <w:t>33</w:t>
            </w:r>
            <w:r w:rsidR="0016110B">
              <w:rPr>
                <w:noProof/>
              </w:rPr>
              <w:fldChar w:fldCharType="end"/>
            </w:r>
          </w:hyperlink>
        </w:p>
        <w:p w:rsidR="009C6429" w:rsidRDefault="00330C64">
          <w:pPr>
            <w:pStyle w:val="TOC1"/>
            <w:tabs>
              <w:tab w:val="right" w:leader="dot" w:pos="9930"/>
            </w:tabs>
            <w:rPr>
              <w:noProof/>
            </w:rPr>
          </w:pPr>
          <w:hyperlink w:anchor="_Toc630820">
            <w:r w:rsidR="0016110B">
              <w:rPr>
                <w:noProof/>
              </w:rPr>
              <w:t>33.</w:t>
            </w:r>
            <w:r w:rsidR="0016110B">
              <w:rPr>
                <w:rFonts w:ascii="Calibri" w:eastAsia="Calibri" w:hAnsi="Calibri" w:cs="Calibri"/>
                <w:noProof/>
                <w:sz w:val="22"/>
              </w:rPr>
              <w:t xml:space="preserve"> </w:t>
            </w:r>
            <w:r w:rsidR="0016110B">
              <w:rPr>
                <w:noProof/>
              </w:rPr>
              <w:t>Performance Security</w:t>
            </w:r>
            <w:r w:rsidR="0016110B">
              <w:rPr>
                <w:noProof/>
              </w:rPr>
              <w:tab/>
            </w:r>
            <w:r w:rsidR="0016110B">
              <w:rPr>
                <w:noProof/>
              </w:rPr>
              <w:fldChar w:fldCharType="begin"/>
            </w:r>
            <w:r w:rsidR="0016110B">
              <w:rPr>
                <w:noProof/>
              </w:rPr>
              <w:instrText>PAGEREF _Toc630820 \h</w:instrText>
            </w:r>
            <w:r w:rsidR="0016110B">
              <w:rPr>
                <w:noProof/>
              </w:rPr>
            </w:r>
            <w:r w:rsidR="0016110B">
              <w:rPr>
                <w:noProof/>
              </w:rPr>
              <w:fldChar w:fldCharType="separate"/>
            </w:r>
            <w:r w:rsidR="005B0C7D">
              <w:rPr>
                <w:noProof/>
              </w:rPr>
              <w:t>34</w:t>
            </w:r>
            <w:r w:rsidR="0016110B">
              <w:rPr>
                <w:noProof/>
              </w:rPr>
              <w:fldChar w:fldCharType="end"/>
            </w:r>
          </w:hyperlink>
        </w:p>
        <w:p w:rsidR="009C6429" w:rsidRDefault="00330C64">
          <w:pPr>
            <w:pStyle w:val="TOC1"/>
            <w:tabs>
              <w:tab w:val="right" w:leader="dot" w:pos="9930"/>
            </w:tabs>
            <w:rPr>
              <w:noProof/>
            </w:rPr>
          </w:pPr>
          <w:hyperlink w:anchor="_Toc630821">
            <w:r w:rsidR="0016110B">
              <w:rPr>
                <w:noProof/>
              </w:rPr>
              <w:t>34.</w:t>
            </w:r>
            <w:r w:rsidR="0016110B">
              <w:rPr>
                <w:rFonts w:ascii="Calibri" w:eastAsia="Calibri" w:hAnsi="Calibri" w:cs="Calibri"/>
                <w:noProof/>
                <w:sz w:val="22"/>
              </w:rPr>
              <w:t xml:space="preserve"> </w:t>
            </w:r>
            <w:r w:rsidR="0016110B">
              <w:rPr>
                <w:noProof/>
              </w:rPr>
              <w:t>Notice to Proceed</w:t>
            </w:r>
            <w:r w:rsidR="0016110B">
              <w:rPr>
                <w:noProof/>
              </w:rPr>
              <w:tab/>
            </w:r>
            <w:r w:rsidR="0016110B">
              <w:rPr>
                <w:noProof/>
              </w:rPr>
              <w:fldChar w:fldCharType="begin"/>
            </w:r>
            <w:r w:rsidR="0016110B">
              <w:rPr>
                <w:noProof/>
              </w:rPr>
              <w:instrText>PAGEREF _Toc630821 \h</w:instrText>
            </w:r>
            <w:r w:rsidR="0016110B">
              <w:rPr>
                <w:noProof/>
              </w:rPr>
            </w:r>
            <w:r w:rsidR="0016110B">
              <w:rPr>
                <w:noProof/>
              </w:rPr>
              <w:fldChar w:fldCharType="separate"/>
            </w:r>
            <w:r w:rsidR="005B0C7D">
              <w:rPr>
                <w:noProof/>
              </w:rPr>
              <w:t>35</w:t>
            </w:r>
            <w:r w:rsidR="0016110B">
              <w:rPr>
                <w:noProof/>
              </w:rPr>
              <w:fldChar w:fldCharType="end"/>
            </w:r>
          </w:hyperlink>
        </w:p>
        <w:p w:rsidR="009C6429" w:rsidRDefault="0016110B">
          <w:r>
            <w:fldChar w:fldCharType="end"/>
          </w:r>
        </w:p>
      </w:sdtContent>
    </w:sdt>
    <w:p w:rsidR="009C6429" w:rsidRDefault="0016110B">
      <w:pPr>
        <w:spacing w:after="0" w:line="259" w:lineRule="auto"/>
        <w:ind w:left="360" w:firstLine="0"/>
        <w:jc w:val="left"/>
      </w:pPr>
      <w:r>
        <w:rPr>
          <w:sz w:val="28"/>
        </w:rPr>
        <w:t xml:space="preserve"> </w:t>
      </w:r>
    </w:p>
    <w:p w:rsidR="009C6429" w:rsidRDefault="0016110B">
      <w:pPr>
        <w:pStyle w:val="Heading1"/>
        <w:spacing w:after="217" w:line="259" w:lineRule="auto"/>
        <w:ind w:left="187" w:right="5"/>
        <w:jc w:val="center"/>
      </w:pPr>
      <w:bookmarkStart w:id="1" w:name="_Toc630782"/>
      <w:r>
        <w:rPr>
          <w:sz w:val="28"/>
          <w:u w:val="none"/>
        </w:rPr>
        <w:t>A.</w:t>
      </w:r>
      <w:r>
        <w:rPr>
          <w:rFonts w:ascii="Arial" w:eastAsia="Arial" w:hAnsi="Arial" w:cs="Arial"/>
          <w:sz w:val="28"/>
          <w:u w:val="none"/>
        </w:rPr>
        <w:t xml:space="preserve"> </w:t>
      </w:r>
      <w:r>
        <w:rPr>
          <w:sz w:val="28"/>
          <w:u w:val="none"/>
        </w:rPr>
        <w:t xml:space="preserve">General </w:t>
      </w:r>
      <w:bookmarkEnd w:id="1"/>
    </w:p>
    <w:p w:rsidR="009C6429" w:rsidRDefault="0016110B">
      <w:pPr>
        <w:pStyle w:val="Heading2"/>
        <w:tabs>
          <w:tab w:val="center" w:pos="464"/>
          <w:tab w:val="center" w:pos="1827"/>
        </w:tabs>
        <w:ind w:left="0" w:right="0" w:firstLine="0"/>
        <w:jc w:val="left"/>
      </w:pPr>
      <w:bookmarkStart w:id="2" w:name="_Toc630783"/>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Scope of Bid </w:t>
      </w:r>
      <w:bookmarkEnd w:id="2"/>
    </w:p>
    <w:p w:rsidR="009C6429" w:rsidRDefault="0016110B">
      <w:pPr>
        <w:spacing w:after="236"/>
        <w:ind w:left="1800" w:right="534" w:hanging="720"/>
      </w:pPr>
      <w:r>
        <w:t>1.1.</w:t>
      </w:r>
      <w:r>
        <w:rPr>
          <w:rFonts w:ascii="Arial" w:eastAsia="Arial" w:hAnsi="Arial" w:cs="Arial"/>
        </w:rPr>
        <w:t xml:space="preserve"> </w:t>
      </w:r>
      <w:r>
        <w:t xml:space="preserve">The procuring entity named in the </w:t>
      </w:r>
      <w:r>
        <w:rPr>
          <w:b/>
          <w:u w:val="single" w:color="000000"/>
        </w:rPr>
        <w:t>BDS</w:t>
      </w:r>
      <w:r>
        <w:t xml:space="preserve">  (hereinafter referred to as the DPWH Procuring Entity) wishes to receive bids for the supply and delivery of goods as described in ) (hereinafter referred to as the “Goods”). </w:t>
      </w:r>
    </w:p>
    <w:p w:rsidR="009C6429" w:rsidRDefault="0016110B">
      <w:pPr>
        <w:spacing w:after="275"/>
        <w:ind w:left="1800" w:right="544" w:hanging="720"/>
      </w:pPr>
      <w:r>
        <w:t>1.2.</w:t>
      </w:r>
      <w:r>
        <w:rPr>
          <w:rFonts w:ascii="Arial" w:eastAsia="Arial" w:hAnsi="Arial" w:cs="Arial"/>
        </w:rPr>
        <w:t xml:space="preserve"> </w:t>
      </w:r>
      <w:r>
        <w:t xml:space="preserve">The name, identification, and number of lots specific to this bidding are provided in the </w:t>
      </w:r>
      <w:r>
        <w:rPr>
          <w:b/>
          <w:u w:val="single" w:color="000000"/>
        </w:rPr>
        <w:t>BDS</w:t>
      </w:r>
      <w:r>
        <w:t xml:space="preserve">.  The contracting strategy and basis of evaluation of lots is described in ITB Clause 0. </w:t>
      </w:r>
    </w:p>
    <w:p w:rsidR="009C6429" w:rsidRDefault="0016110B">
      <w:pPr>
        <w:pStyle w:val="Heading2"/>
        <w:tabs>
          <w:tab w:val="center" w:pos="464"/>
          <w:tab w:val="center" w:pos="2049"/>
        </w:tabs>
        <w:ind w:left="0" w:right="0" w:firstLine="0"/>
        <w:jc w:val="left"/>
      </w:pPr>
      <w:bookmarkStart w:id="3" w:name="_Toc630784"/>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Source of Funds </w:t>
      </w:r>
      <w:bookmarkEnd w:id="3"/>
    </w:p>
    <w:p w:rsidR="009C6429" w:rsidRDefault="0016110B">
      <w:pPr>
        <w:ind w:left="1090" w:right="540"/>
      </w:pPr>
      <w:r>
        <w:t xml:space="preserve">The Procuring Entity has an Approved Budget for the Contract (ABC) budget or has applied for or received funds from the Funding Source named in the </w:t>
      </w:r>
      <w:r>
        <w:rPr>
          <w:b/>
          <w:u w:val="single" w:color="000000"/>
        </w:rPr>
        <w:t>BDS</w:t>
      </w:r>
      <w:r>
        <w:t xml:space="preserve">, and in the amount indicated in the </w:t>
      </w:r>
      <w:r>
        <w:rPr>
          <w:b/>
          <w:u w:val="single" w:color="000000"/>
        </w:rPr>
        <w:t>BDS</w:t>
      </w:r>
      <w:r>
        <w:t xml:space="preserve">. It intends to apply part of the funds received for the Project, as defined in the </w:t>
      </w:r>
      <w:r>
        <w:rPr>
          <w:b/>
          <w:u w:val="single" w:color="000000"/>
        </w:rPr>
        <w:t>BDS</w:t>
      </w:r>
      <w:r>
        <w:t xml:space="preserve">, to cover eligible payments under the contract.  </w:t>
      </w:r>
    </w:p>
    <w:p w:rsidR="009C6429" w:rsidRDefault="0016110B">
      <w:pPr>
        <w:spacing w:after="265" w:line="259" w:lineRule="auto"/>
        <w:ind w:left="360" w:firstLine="0"/>
        <w:jc w:val="left"/>
      </w:pPr>
      <w:r>
        <w:t xml:space="preserve"> </w:t>
      </w:r>
    </w:p>
    <w:p w:rsidR="009C6429" w:rsidRDefault="0016110B">
      <w:pPr>
        <w:pStyle w:val="Heading2"/>
        <w:tabs>
          <w:tab w:val="center" w:pos="464"/>
          <w:tab w:val="center" w:pos="4385"/>
        </w:tabs>
        <w:ind w:left="0" w:right="0" w:firstLine="0"/>
        <w:jc w:val="left"/>
      </w:pPr>
      <w:bookmarkStart w:id="4" w:name="_Toc630785"/>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Corrupt, Fraudulent, Collusive, and Coercive Practices </w:t>
      </w:r>
      <w:bookmarkEnd w:id="4"/>
    </w:p>
    <w:p w:rsidR="009C6429" w:rsidRDefault="0016110B">
      <w:pPr>
        <w:spacing w:after="236"/>
        <w:ind w:left="1800" w:right="544" w:hanging="720"/>
      </w:pPr>
      <w:r>
        <w:t>3.1.</w:t>
      </w:r>
      <w:r>
        <w:rPr>
          <w:rFonts w:ascii="Arial" w:eastAsia="Arial" w:hAnsi="Arial" w:cs="Arial"/>
        </w:rPr>
        <w:t xml:space="preserve"> </w:t>
      </w:r>
      <w:r>
        <w:t xml:space="preserve">Unless otherwise specified in the </w:t>
      </w:r>
      <w:r>
        <w:rPr>
          <w:b/>
          <w:u w:val="single" w:color="000000"/>
        </w:rPr>
        <w:t>BDS</w:t>
      </w:r>
      <w:r>
        <w:t xml:space="preserve">, the DPWH Procuring Entity as well as bidders and suppliers shall observe the highest standard of ethics during the procurement and execution of the contract. In pursuance of this policy, the DPWH Procuring Entity:  </w:t>
      </w:r>
    </w:p>
    <w:p w:rsidR="009C6429" w:rsidRDefault="0016110B" w:rsidP="00473B24">
      <w:pPr>
        <w:numPr>
          <w:ilvl w:val="0"/>
          <w:numId w:val="7"/>
        </w:numPr>
        <w:spacing w:after="236"/>
        <w:ind w:right="545" w:hanging="720"/>
      </w:pPr>
      <w:r>
        <w:t xml:space="preserve">defines, for purposes of this provision, the terms set forth below as follows: </w:t>
      </w:r>
    </w:p>
    <w:p w:rsidR="009C6429" w:rsidRDefault="0016110B" w:rsidP="00473B24">
      <w:pPr>
        <w:numPr>
          <w:ilvl w:val="2"/>
          <w:numId w:val="10"/>
        </w:numPr>
        <w:spacing w:after="231"/>
        <w:ind w:right="541" w:hanging="720"/>
      </w:pPr>
      <w:r>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 </w:t>
      </w:r>
    </w:p>
    <w:p w:rsidR="009C6429" w:rsidRDefault="0016110B" w:rsidP="00473B24">
      <w:pPr>
        <w:numPr>
          <w:ilvl w:val="2"/>
          <w:numId w:val="10"/>
        </w:numPr>
        <w:ind w:right="541" w:hanging="720"/>
      </w:pPr>
      <w:r>
        <w:t xml:space="preserve">“fraudulent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  </w:t>
      </w:r>
    </w:p>
    <w:p w:rsidR="009C6429" w:rsidRDefault="0016110B" w:rsidP="00473B24">
      <w:pPr>
        <w:numPr>
          <w:ilvl w:val="2"/>
          <w:numId w:val="10"/>
        </w:numPr>
        <w:spacing w:after="236"/>
        <w:ind w:right="541" w:hanging="720"/>
      </w:pPr>
      <w:r>
        <w:t xml:space="preserve">“collusive practices” means a scheme or arrangement between two or more Bidders, with or without the knowledge of the Procuring Entity, designed to establish bid prices at artificial, non-competitive levels. </w:t>
      </w:r>
    </w:p>
    <w:p w:rsidR="009C6429" w:rsidRDefault="0016110B" w:rsidP="00473B24">
      <w:pPr>
        <w:numPr>
          <w:ilvl w:val="2"/>
          <w:numId w:val="10"/>
        </w:numPr>
        <w:spacing w:after="236"/>
        <w:ind w:right="541" w:hanging="720"/>
      </w:pPr>
      <w:r>
        <w:t xml:space="preserve">“coercive practices” means harming or threatening to harm, directly or indirectly, persons, or their property to influence their participation in a procurement process, or affect the execution of  a contract;  </w:t>
      </w:r>
    </w:p>
    <w:p w:rsidR="009C6429" w:rsidRDefault="0016110B" w:rsidP="00473B24">
      <w:pPr>
        <w:numPr>
          <w:ilvl w:val="2"/>
          <w:numId w:val="10"/>
        </w:numPr>
        <w:spacing w:after="231"/>
        <w:ind w:right="541" w:hanging="720"/>
      </w:pPr>
      <w:r>
        <w:t xml:space="preserve">“obstructive practice” is </w:t>
      </w:r>
    </w:p>
    <w:p w:rsidR="009C6429" w:rsidRDefault="0016110B" w:rsidP="00473B24">
      <w:pPr>
        <w:numPr>
          <w:ilvl w:val="3"/>
          <w:numId w:val="8"/>
        </w:numPr>
        <w:ind w:right="539" w:hanging="720"/>
      </w:pPr>
      <w:r>
        <w:t xml:space="preserve">deliberately destroying, falsifying, altering or concealing of evidence material to an administrative proceedings or investigation or making false statements to investigators in order to materially impede an administrative proceeding or investigation of the </w:t>
      </w:r>
    </w:p>
    <w:p w:rsidR="009C6429" w:rsidRDefault="0016110B">
      <w:pPr>
        <w:spacing w:after="233"/>
        <w:ind w:left="3970" w:right="538"/>
      </w:pPr>
      <w:r>
        <w:t xml:space="preserve">DPWH Procuring Entity or any foreign government/foreign or international financial institution into allegations of a corrupt, fraudulent, coercive or collusive practice; and/or threatening, harassing or intimidating any party to prevent it from disclosing its knowledge of matters relevant to the administrative proceeding or investigation or from pursuing such proceeding or investigation; or </w:t>
      </w:r>
    </w:p>
    <w:p w:rsidR="009C6429" w:rsidRDefault="0016110B" w:rsidP="00473B24">
      <w:pPr>
        <w:numPr>
          <w:ilvl w:val="3"/>
          <w:numId w:val="8"/>
        </w:numPr>
        <w:spacing w:after="236"/>
        <w:ind w:right="539" w:hanging="720"/>
      </w:pPr>
      <w:r>
        <w:t xml:space="preserve">acts intended to materially impede the exercise of the inspection and audit rights of the DPWH Procuring Entity or any foreign government/foreign or international financing institution herein.  </w:t>
      </w:r>
    </w:p>
    <w:p w:rsidR="009C6429" w:rsidRDefault="0016110B" w:rsidP="00473B24">
      <w:pPr>
        <w:numPr>
          <w:ilvl w:val="0"/>
          <w:numId w:val="7"/>
        </w:numPr>
        <w:spacing w:after="228"/>
        <w:ind w:right="545" w:hanging="720"/>
      </w:pPr>
      <w:r>
        <w:t xml:space="preserve">will reject a proposal for award if it determines that the Bidder recommended for award has engaged in any of the practices mentioned in this Clause for purposes of competing for the contract. </w:t>
      </w:r>
    </w:p>
    <w:p w:rsidR="009C6429" w:rsidRDefault="0016110B" w:rsidP="00473B24">
      <w:pPr>
        <w:numPr>
          <w:ilvl w:val="0"/>
          <w:numId w:val="7"/>
        </w:numPr>
        <w:spacing w:after="231"/>
        <w:ind w:right="545" w:hanging="720"/>
      </w:pPr>
      <w:r>
        <w:t xml:space="preserve">will declare a firm ineligible, either indefinitely or for a stated period of time, to be awarded a Contract if it at any time determines that the firm has engaged in corrupt, fraudulent, collusive or coercive practices in competing or, or in executing, a Contract. </w:t>
      </w:r>
    </w:p>
    <w:p w:rsidR="009C6429" w:rsidRDefault="0016110B" w:rsidP="00473B24">
      <w:pPr>
        <w:numPr>
          <w:ilvl w:val="1"/>
          <w:numId w:val="9"/>
        </w:numPr>
        <w:spacing w:after="231"/>
        <w:ind w:right="810" w:hanging="720"/>
      </w:pPr>
      <w:r>
        <w:t xml:space="preserve">The DPWH will also seek to impose the maximum civil, administrative, and/or criminal penalties available under the applicable law on individuals and organizations deemed to be involved in any of the practices mentioned in ITB Clause 3.1(a). </w:t>
      </w:r>
    </w:p>
    <w:p w:rsidR="009C6429" w:rsidRDefault="0016110B" w:rsidP="00473B24">
      <w:pPr>
        <w:numPr>
          <w:ilvl w:val="1"/>
          <w:numId w:val="9"/>
        </w:numPr>
        <w:spacing w:after="275"/>
        <w:ind w:right="810" w:hanging="720"/>
      </w:pPr>
      <w:r>
        <w:t xml:space="preserve">Furthermore, the Funding Source and the DPWH Procuring Entity reserves the right to inspect and audit records and accounts of a bidder or supplier in the bidding for and performance of a particular contract, themselves or through independent auditors as provided in </w:t>
      </w:r>
      <w:r>
        <w:rPr>
          <w:b/>
        </w:rPr>
        <w:t xml:space="preserve">GCC </w:t>
      </w:r>
      <w:r>
        <w:t xml:space="preserve">Clause 3. </w:t>
      </w:r>
    </w:p>
    <w:p w:rsidR="009C6429" w:rsidRDefault="0016110B">
      <w:pPr>
        <w:pStyle w:val="Heading2"/>
        <w:tabs>
          <w:tab w:val="center" w:pos="464"/>
          <w:tab w:val="center" w:pos="2214"/>
        </w:tabs>
        <w:ind w:left="0" w:right="0" w:firstLine="0"/>
        <w:jc w:val="left"/>
      </w:pPr>
      <w:bookmarkStart w:id="5" w:name="_Toc630786"/>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Conflict of Interest </w:t>
      </w:r>
      <w:bookmarkEnd w:id="5"/>
    </w:p>
    <w:p w:rsidR="009C6429" w:rsidRDefault="0016110B">
      <w:pPr>
        <w:spacing w:after="231"/>
        <w:ind w:left="1800" w:right="538" w:hanging="720"/>
      </w:pPr>
      <w:r>
        <w:t>4.1.</w:t>
      </w:r>
      <w:r>
        <w:rPr>
          <w:rFonts w:ascii="Arial" w:eastAsia="Arial" w:hAnsi="Arial" w:cs="Arial"/>
        </w:rPr>
        <w:t xml:space="preserve"> </w:t>
      </w:r>
      <w:r>
        <w:t xml:space="preserve">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(f) below:  </w:t>
      </w:r>
    </w:p>
    <w:p w:rsidR="009C6429" w:rsidRDefault="0016110B" w:rsidP="00473B24">
      <w:pPr>
        <w:numPr>
          <w:ilvl w:val="0"/>
          <w:numId w:val="11"/>
        </w:numPr>
        <w:spacing w:after="239"/>
        <w:ind w:right="482" w:hanging="720"/>
      </w:pPr>
      <w:r>
        <w:t xml:space="preserve">A Bidder has controlling shareholders in common with another Bidder;  </w:t>
      </w:r>
    </w:p>
    <w:p w:rsidR="009C6429" w:rsidRDefault="0016110B" w:rsidP="00473B24">
      <w:pPr>
        <w:numPr>
          <w:ilvl w:val="0"/>
          <w:numId w:val="11"/>
        </w:numPr>
        <w:spacing w:after="237"/>
        <w:ind w:right="482" w:hanging="720"/>
      </w:pPr>
      <w:r>
        <w:t xml:space="preserve">A Bidder receives or has received any direct or indirect subsidy from any other Bidder;  </w:t>
      </w:r>
    </w:p>
    <w:p w:rsidR="009C6429" w:rsidRDefault="0016110B" w:rsidP="00473B24">
      <w:pPr>
        <w:numPr>
          <w:ilvl w:val="0"/>
          <w:numId w:val="11"/>
        </w:numPr>
        <w:spacing w:after="237"/>
        <w:ind w:right="482" w:hanging="720"/>
      </w:pPr>
      <w:r>
        <w:t xml:space="preserve">A Bidder has the same legal representative as that of another Bidder for purposes of this bid;   </w:t>
      </w:r>
    </w:p>
    <w:p w:rsidR="009C6429" w:rsidRDefault="0016110B" w:rsidP="00473B24">
      <w:pPr>
        <w:numPr>
          <w:ilvl w:val="0"/>
          <w:numId w:val="11"/>
        </w:numPr>
        <w:spacing w:after="236"/>
        <w:ind w:right="482" w:hanging="720"/>
      </w:pPr>
      <w:r>
        <w:t xml:space="preserve">A Bidder has a relationship, directly or through third parties, that puts them in a position to have access to information about or influence on the bid of another Bidder or influence the decisions of the Procuring Entity regarding this bidding process. This will include a firm or an organization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9C6429" w:rsidRDefault="0016110B" w:rsidP="00473B24">
      <w:pPr>
        <w:numPr>
          <w:ilvl w:val="0"/>
          <w:numId w:val="11"/>
        </w:numPr>
        <w:spacing w:after="237" w:line="241" w:lineRule="auto"/>
        <w:ind w:right="482" w:hanging="720"/>
      </w:pPr>
      <w:r>
        <w:t xml:space="preserve">A Bidder submits more than one bid in this bidding process. However, this does not limit the participation of subcontractors in more than one bid;   </w:t>
      </w:r>
    </w:p>
    <w:p w:rsidR="009C6429" w:rsidRDefault="0016110B" w:rsidP="00473B24">
      <w:pPr>
        <w:numPr>
          <w:ilvl w:val="0"/>
          <w:numId w:val="11"/>
        </w:numPr>
        <w:spacing w:after="236"/>
        <w:ind w:right="482" w:hanging="720"/>
      </w:pPr>
      <w:r>
        <w:t xml:space="preserve">A Bidder who participated as a consultant in the preparation of the design or technical specifications of the Goods and related services that are the subject of the bid; </w:t>
      </w:r>
    </w:p>
    <w:p w:rsidR="009C6429" w:rsidRDefault="0016110B" w:rsidP="00473B24">
      <w:pPr>
        <w:numPr>
          <w:ilvl w:val="0"/>
          <w:numId w:val="11"/>
        </w:numPr>
        <w:spacing w:after="231"/>
        <w:ind w:right="482" w:hanging="720"/>
      </w:pPr>
      <w:r>
        <w:t xml:space="preserve">A bidder who lends, or temporary seconds, its personnel to firms or organizations which are engaged in consulting services for the preparation related to procurement for or implementation of the project, if the personnel would be involved in any capacity on the same project </w:t>
      </w:r>
    </w:p>
    <w:p w:rsidR="009C6429" w:rsidRDefault="0016110B" w:rsidP="00473B24">
      <w:pPr>
        <w:numPr>
          <w:ilvl w:val="0"/>
          <w:numId w:val="11"/>
        </w:numPr>
        <w:spacing w:after="231"/>
        <w:ind w:right="482" w:hanging="720"/>
      </w:pPr>
      <w:r>
        <w:t xml:space="preserve">If a consultant combines the function of consulting with those of contracting and/or supply of equipment; or </w:t>
      </w:r>
    </w:p>
    <w:p w:rsidR="009C6429" w:rsidRDefault="0016110B" w:rsidP="00473B24">
      <w:pPr>
        <w:numPr>
          <w:ilvl w:val="0"/>
          <w:numId w:val="11"/>
        </w:numPr>
        <w:spacing w:after="239"/>
        <w:ind w:right="482" w:hanging="720"/>
      </w:pPr>
      <w:r>
        <w:t xml:space="preserve">If a consultant is associated with, affiliated to, or owned by a contractor or a manufacturing firm with departments or design offices offering services as consultants unless such consultant includes relevant information on such relationships along with a statement in the technical proposal cover letter to the effect that the consultant shall limit its role to that of a consultant and disqualify itself and its associates from work in any other capacity that may emerge from the project (including bidding for any part of the future project).  The contract with the consultant selected to undertake the project shall contain an appropriate provision to such effect;  </w:t>
      </w:r>
    </w:p>
    <w:p w:rsidR="009C6429" w:rsidRDefault="0016110B">
      <w:pPr>
        <w:spacing w:after="236"/>
        <w:ind w:left="1800" w:right="537" w:hanging="720"/>
      </w:pPr>
      <w:r>
        <w:t>4.2.</w:t>
      </w:r>
      <w:r>
        <w:rPr>
          <w:rFonts w:ascii="Arial" w:eastAsia="Arial" w:hAnsi="Arial" w:cs="Arial"/>
        </w:rPr>
        <w:t xml:space="preserve"> </w:t>
      </w:r>
      <w:r>
        <w:t xml:space="preserve">In accordance with Section 47 of the IRR of RA 9184, all Bidding Documents shall be accompanied by a sworn affidavit of the Bidder (DPWH-G&amp;S-17) that it is not related to the Head of the Procuring Entity,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Bidder, this Clause shall apply to the following persons: </w:t>
      </w:r>
    </w:p>
    <w:p w:rsidR="009C6429" w:rsidRDefault="0016110B" w:rsidP="00473B24">
      <w:pPr>
        <w:numPr>
          <w:ilvl w:val="2"/>
          <w:numId w:val="12"/>
        </w:numPr>
        <w:spacing w:after="236"/>
        <w:ind w:right="263" w:hanging="720"/>
      </w:pPr>
      <w:r>
        <w:t xml:space="preserve">If the Bidder is an individual or a sole proprietorship, to the Bidder himself; </w:t>
      </w:r>
    </w:p>
    <w:p w:rsidR="009C6429" w:rsidRDefault="0016110B" w:rsidP="00473B24">
      <w:pPr>
        <w:numPr>
          <w:ilvl w:val="2"/>
          <w:numId w:val="12"/>
        </w:numPr>
        <w:spacing w:after="235"/>
        <w:ind w:right="263" w:hanging="720"/>
      </w:pPr>
      <w:r>
        <w:t xml:space="preserve">If the Bidder is a partnership, to all its officers and members; </w:t>
      </w:r>
    </w:p>
    <w:p w:rsidR="009C6429" w:rsidRDefault="0016110B" w:rsidP="00473B24">
      <w:pPr>
        <w:numPr>
          <w:ilvl w:val="2"/>
          <w:numId w:val="12"/>
        </w:numPr>
        <w:spacing w:after="231"/>
        <w:ind w:right="263" w:hanging="720"/>
      </w:pPr>
      <w:r>
        <w:t xml:space="preserve">If the Bidder is a corporation, to all its officers, directors, and controlling stockholders; and </w:t>
      </w:r>
    </w:p>
    <w:p w:rsidR="009C6429" w:rsidRDefault="0016110B" w:rsidP="00473B24">
      <w:pPr>
        <w:numPr>
          <w:ilvl w:val="2"/>
          <w:numId w:val="12"/>
        </w:numPr>
        <w:spacing w:after="233"/>
        <w:ind w:right="263" w:hanging="720"/>
      </w:pPr>
      <w:r>
        <w:t xml:space="preserve">If the Bidder is a joint venture (JV), the provisions of items (a), (b), or (c) of this Clause shall correspondingly apply to each of the members of the said JV, as may be appropriate. </w:t>
      </w:r>
    </w:p>
    <w:p w:rsidR="009C6429" w:rsidRDefault="0016110B">
      <w:pPr>
        <w:spacing w:after="280"/>
        <w:ind w:left="1810" w:right="263"/>
      </w:pPr>
      <w:r>
        <w:t xml:space="preserve">Relationship of the nature described above or failure to comply with this Clause will result in the automatic disqualification of a Bidder. </w:t>
      </w:r>
    </w:p>
    <w:p w:rsidR="009C6429" w:rsidRDefault="0016110B">
      <w:pPr>
        <w:pStyle w:val="Heading2"/>
        <w:tabs>
          <w:tab w:val="center" w:pos="464"/>
          <w:tab w:val="center" w:pos="2038"/>
        </w:tabs>
        <w:ind w:left="0" w:right="0" w:firstLine="0"/>
        <w:jc w:val="left"/>
      </w:pPr>
      <w:bookmarkStart w:id="6" w:name="_Toc630787"/>
      <w:r>
        <w:rPr>
          <w:rFonts w:ascii="Calibri" w:eastAsia="Calibri" w:hAnsi="Calibri" w:cs="Calibri"/>
          <w:b w:val="0"/>
          <w:sz w:val="22"/>
        </w:rPr>
        <w:tab/>
      </w:r>
      <w:r>
        <w:t>5.</w:t>
      </w:r>
      <w:r>
        <w:rPr>
          <w:rFonts w:ascii="Arial" w:eastAsia="Arial" w:hAnsi="Arial" w:cs="Arial"/>
        </w:rPr>
        <w:t xml:space="preserve"> </w:t>
      </w:r>
      <w:r>
        <w:rPr>
          <w:rFonts w:ascii="Arial" w:eastAsia="Arial" w:hAnsi="Arial" w:cs="Arial"/>
        </w:rPr>
        <w:tab/>
      </w:r>
      <w:r>
        <w:t xml:space="preserve">Eligible Bidders </w:t>
      </w:r>
      <w:bookmarkEnd w:id="6"/>
    </w:p>
    <w:p w:rsidR="009C6429" w:rsidRDefault="0016110B">
      <w:pPr>
        <w:spacing w:after="237"/>
        <w:ind w:left="1800" w:right="263" w:hanging="720"/>
      </w:pPr>
      <w:r>
        <w:t>5.1.</w:t>
      </w:r>
      <w:r>
        <w:rPr>
          <w:rFonts w:ascii="Arial" w:eastAsia="Arial" w:hAnsi="Arial" w:cs="Arial"/>
        </w:rPr>
        <w:t xml:space="preserve"> </w:t>
      </w:r>
      <w:r>
        <w:t xml:space="preserve">Unless otherwise provided in the </w:t>
      </w:r>
      <w:r>
        <w:rPr>
          <w:b/>
          <w:u w:val="single" w:color="000000"/>
        </w:rPr>
        <w:t>BDS</w:t>
      </w:r>
      <w:r>
        <w:t xml:space="preserve">, the following persons shall be eligible to participate in this bidding:  </w:t>
      </w:r>
    </w:p>
    <w:p w:rsidR="009C6429" w:rsidRDefault="0016110B" w:rsidP="00473B24">
      <w:pPr>
        <w:numPr>
          <w:ilvl w:val="0"/>
          <w:numId w:val="13"/>
        </w:numPr>
        <w:spacing w:after="235"/>
        <w:ind w:right="536" w:hanging="720"/>
      </w:pPr>
      <w:r>
        <w:t xml:space="preserve">Duly licensed Filipino citizens/sole proprietorships; </w:t>
      </w:r>
    </w:p>
    <w:p w:rsidR="009C6429" w:rsidRDefault="0016110B" w:rsidP="00473B24">
      <w:pPr>
        <w:numPr>
          <w:ilvl w:val="0"/>
          <w:numId w:val="13"/>
        </w:numPr>
        <w:spacing w:after="236"/>
        <w:ind w:right="536" w:hanging="720"/>
      </w:pPr>
      <w:r>
        <w:t xml:space="preserve">Partnerships duly organized under the laws of the Philippines and of which at least sixty percent (60%) of the interest belongs to citizens of the Philippines; </w:t>
      </w:r>
    </w:p>
    <w:p w:rsidR="009C6429" w:rsidRDefault="0016110B" w:rsidP="00473B24">
      <w:pPr>
        <w:numPr>
          <w:ilvl w:val="0"/>
          <w:numId w:val="13"/>
        </w:numPr>
        <w:spacing w:after="231"/>
        <w:ind w:right="536" w:hanging="720"/>
      </w:pPr>
      <w:r>
        <w:t xml:space="preserve">Corporations duly organized under the laws of the Philippines, and of which at least sixty percent (60%) of the outstanding capital stock belongs to citizens of the Philippines; </w:t>
      </w:r>
    </w:p>
    <w:p w:rsidR="009C6429" w:rsidRDefault="0016110B" w:rsidP="00473B24">
      <w:pPr>
        <w:numPr>
          <w:ilvl w:val="0"/>
          <w:numId w:val="13"/>
        </w:numPr>
        <w:spacing w:after="239"/>
        <w:ind w:right="536" w:hanging="720"/>
      </w:pPr>
      <w:r>
        <w:t xml:space="preserve">Cooperatives duly organized under the laws of the Philippines; and </w:t>
      </w:r>
    </w:p>
    <w:p w:rsidR="009C6429" w:rsidRDefault="0016110B" w:rsidP="00473B24">
      <w:pPr>
        <w:numPr>
          <w:ilvl w:val="0"/>
          <w:numId w:val="13"/>
        </w:numPr>
        <w:ind w:right="536" w:hanging="720"/>
      </w:pPr>
      <w:r>
        <w:t xml:space="preserve">Unless otherwise provided in the </w:t>
      </w:r>
      <w:r>
        <w:rPr>
          <w:b/>
          <w:u w:val="single" w:color="000000"/>
        </w:rPr>
        <w:t>BDS</w:t>
      </w:r>
      <w:r>
        <w:t xml:space="preserve">, persons/entities forming themselves into a joint venture, </w:t>
      </w:r>
      <w:r>
        <w:rPr>
          <w:i/>
        </w:rPr>
        <w:t>i.e.</w:t>
      </w:r>
      <w:r>
        <w:t xml:space="preserve">, a group of two (2) or more persons/entities that intend to be jointly and severally responsible or liable for a particular contract: Provided, however, that Filipino ownership or interest of the joint venture concerned shall be at least sixty percent (60%). Filipino ownership shall be based on the contribution of each of the members of the joint venture as specified in the joint venture agreement (JVA);  </w:t>
      </w:r>
    </w:p>
    <w:p w:rsidR="009C6429" w:rsidRDefault="0016110B">
      <w:pPr>
        <w:spacing w:after="237"/>
        <w:ind w:left="1800" w:right="263" w:hanging="720"/>
      </w:pPr>
      <w:r>
        <w:t>5.2.</w:t>
      </w:r>
      <w:r>
        <w:rPr>
          <w:rFonts w:ascii="Arial" w:eastAsia="Arial" w:hAnsi="Arial" w:cs="Arial"/>
        </w:rPr>
        <w:t xml:space="preserve"> </w:t>
      </w:r>
      <w:r>
        <w:t xml:space="preserve">Foreign bidders may be eligible to participate when any of the following circumstances exist, as specified in the </w:t>
      </w:r>
      <w:r>
        <w:rPr>
          <w:b/>
          <w:u w:val="single" w:color="000000"/>
        </w:rPr>
        <w:t>BDS</w:t>
      </w:r>
      <w:r>
        <w:t xml:space="preserve">: </w:t>
      </w:r>
    </w:p>
    <w:p w:rsidR="009C6429" w:rsidRDefault="0016110B" w:rsidP="00473B24">
      <w:pPr>
        <w:numPr>
          <w:ilvl w:val="2"/>
          <w:numId w:val="15"/>
        </w:numPr>
        <w:spacing w:after="237"/>
        <w:ind w:right="263" w:hanging="720"/>
      </w:pPr>
      <w:r>
        <w:t xml:space="preserve">When provided for under any Treaty or International or Executive Agreement as provided in Section 4 of the RA 9184 and its IRR; </w:t>
      </w:r>
    </w:p>
    <w:p w:rsidR="009C6429" w:rsidRDefault="0016110B" w:rsidP="00473B24">
      <w:pPr>
        <w:numPr>
          <w:ilvl w:val="2"/>
          <w:numId w:val="15"/>
        </w:numPr>
        <w:spacing w:after="236"/>
        <w:ind w:right="263" w:hanging="720"/>
      </w:pPr>
      <w:r>
        <w:t xml:space="preserve">When the foreign supplier is a citizen, corporations, or association of a country, included in the list issued by the GPPB, the laws or regulations of which grant reciprocal rights or privileges to citizens, corporations, or associations of the Philippines; </w:t>
      </w:r>
    </w:p>
    <w:p w:rsidR="009C6429" w:rsidRDefault="0016110B" w:rsidP="00473B24">
      <w:pPr>
        <w:numPr>
          <w:ilvl w:val="2"/>
          <w:numId w:val="15"/>
        </w:numPr>
        <w:spacing w:after="237"/>
        <w:ind w:right="263" w:hanging="720"/>
      </w:pPr>
      <w:r>
        <w:t xml:space="preserve">When the Goods sought to be procured are not available from local suppliers at the prescribed minimum specification and/or ABC;  </w:t>
      </w:r>
    </w:p>
    <w:p w:rsidR="009C6429" w:rsidRDefault="0016110B" w:rsidP="00473B24">
      <w:pPr>
        <w:numPr>
          <w:ilvl w:val="2"/>
          <w:numId w:val="15"/>
        </w:numPr>
        <w:spacing w:after="237"/>
        <w:ind w:right="263" w:hanging="720"/>
      </w:pPr>
      <w:r>
        <w:t xml:space="preserve">When there is a need to prevent situations that defeat competition or restrain trade; or </w:t>
      </w:r>
    </w:p>
    <w:p w:rsidR="009C6429" w:rsidRDefault="0016110B">
      <w:pPr>
        <w:ind w:left="10" w:right="263"/>
      </w:pPr>
      <w:r>
        <w:rPr>
          <w:rFonts w:ascii="Arial" w:eastAsia="Arial" w:hAnsi="Arial" w:cs="Arial"/>
        </w:rPr>
        <w:t xml:space="preserve"> </w:t>
      </w:r>
      <w:r>
        <w:t xml:space="preserve">    (e). If despite the availability of the goods sought to be procured, no local  </w:t>
      </w:r>
      <w:r>
        <w:rPr>
          <w:rFonts w:ascii="Arial" w:eastAsia="Arial" w:hAnsi="Arial" w:cs="Arial"/>
        </w:rPr>
        <w:t xml:space="preserve"> </w:t>
      </w:r>
      <w:r>
        <w:t xml:space="preserve">     supplier is   interested to participate in the procurement process. </w:t>
      </w:r>
    </w:p>
    <w:p w:rsidR="009C6429" w:rsidRDefault="0016110B">
      <w:pPr>
        <w:spacing w:after="0" w:line="259" w:lineRule="auto"/>
        <w:ind w:left="0" w:firstLine="0"/>
        <w:jc w:val="left"/>
      </w:pPr>
      <w:r>
        <w:rPr>
          <w:rFonts w:ascii="Arial" w:eastAsia="Arial" w:hAnsi="Arial" w:cs="Arial"/>
        </w:rPr>
        <w:t xml:space="preserve"> </w:t>
      </w:r>
      <w:r>
        <w:rPr>
          <w:rFonts w:ascii="Arial" w:eastAsia="Arial" w:hAnsi="Arial" w:cs="Arial"/>
        </w:rPr>
        <w:tab/>
      </w:r>
      <w:r>
        <w:t xml:space="preserve"> </w:t>
      </w:r>
      <w:r>
        <w:tab/>
        <w:t xml:space="preserve"> </w:t>
      </w:r>
    </w:p>
    <w:p w:rsidR="009C6429" w:rsidRDefault="0016110B" w:rsidP="00473B24">
      <w:pPr>
        <w:numPr>
          <w:ilvl w:val="1"/>
          <w:numId w:val="14"/>
        </w:numPr>
        <w:spacing w:after="228"/>
        <w:ind w:right="539" w:hanging="720"/>
      </w:pPr>
      <w:r>
        <w:t xml:space="preserve">Government corporate entities may be eligible to participate only if they can establish that they (a) are legally and financially autonomous, (b) operate under commercial law, and (c) are not dependent agencies of the GOP or the DPWH Procuring Entity. </w:t>
      </w:r>
    </w:p>
    <w:p w:rsidR="009C6429" w:rsidRDefault="0016110B" w:rsidP="00473B24">
      <w:pPr>
        <w:numPr>
          <w:ilvl w:val="1"/>
          <w:numId w:val="14"/>
        </w:numPr>
        <w:spacing w:after="233"/>
        <w:ind w:right="539" w:hanging="720"/>
      </w:pPr>
      <w:r>
        <w:t xml:space="preserve">Unless otherwise provided in the </w:t>
      </w:r>
      <w:r>
        <w:rPr>
          <w:b/>
          <w:u w:val="single" w:color="000000"/>
        </w:rPr>
        <w:t>BDS</w:t>
      </w:r>
      <w:r>
        <w:t xml:space="preserve">, the Bidder must have completed, a single contract that is similar to the contract to be bid, through a statement of the Bidder’s single largest contract (SLCC) and whose value adjusted to current prices using the Philippine Statistical Authority consumer price index, must be at least fifty percent (50%) of the ABC stated in the </w:t>
      </w:r>
      <w:r>
        <w:rPr>
          <w:b/>
          <w:u w:val="single" w:color="000000"/>
        </w:rPr>
        <w:t>BDS</w:t>
      </w:r>
      <w:r>
        <w:t xml:space="preserve">.  In the case of Expendable Supplies, said single contract must be at least twenty five percent (25%) of the ABC. </w:t>
      </w:r>
    </w:p>
    <w:p w:rsidR="009C6429" w:rsidRDefault="0016110B">
      <w:pPr>
        <w:spacing w:after="228"/>
        <w:ind w:left="1810" w:right="545"/>
      </w:pPr>
      <w:r>
        <w:t xml:space="preserve">For this purpose, contracts similar to the Project shall be those described in the </w:t>
      </w:r>
      <w:r>
        <w:rPr>
          <w:b/>
          <w:u w:val="single" w:color="000000"/>
        </w:rPr>
        <w:t>BDS</w:t>
      </w:r>
      <w:r>
        <w:t xml:space="preserve">, and completed within the relevant period stated in the Invitation to Bid and </w:t>
      </w:r>
      <w:r>
        <w:rPr>
          <w:b/>
        </w:rPr>
        <w:t>ITB</w:t>
      </w:r>
      <w:r>
        <w:t xml:space="preserve"> Clause (l)(iii).   </w:t>
      </w:r>
    </w:p>
    <w:p w:rsidR="009C6429" w:rsidRDefault="0016110B" w:rsidP="00473B24">
      <w:pPr>
        <w:numPr>
          <w:ilvl w:val="1"/>
          <w:numId w:val="16"/>
        </w:numPr>
        <w:spacing w:after="233"/>
        <w:ind w:right="514" w:hanging="720"/>
        <w:jc w:val="left"/>
      </w:pPr>
      <w:r>
        <w:t xml:space="preserve">The Bidder must submit a computation of its Net Financial Contracting Capacity (NFCC) which must at least be equal to the ABC to be bid, calculated as follows.  </w:t>
      </w:r>
    </w:p>
    <w:p w:rsidR="009C6429" w:rsidRDefault="0016110B">
      <w:pPr>
        <w:ind w:left="2170" w:right="538"/>
      </w:pPr>
      <w:r>
        <w:t xml:space="preserve">NFCC = [(Current assets minus current liabilities) (15)] minus the value of all outstanding or uncompleted portions of the projects under on-going contracts, including awarded contracts yet to be started coinciding with the contract for to be bid. </w:t>
      </w:r>
    </w:p>
    <w:p w:rsidR="009C6429" w:rsidRDefault="0016110B">
      <w:pPr>
        <w:spacing w:after="0" w:line="259" w:lineRule="auto"/>
        <w:ind w:left="2160" w:firstLine="0"/>
        <w:jc w:val="left"/>
      </w:pPr>
      <w:r>
        <w:t xml:space="preserve"> </w:t>
      </w:r>
    </w:p>
    <w:p w:rsidR="009C6429" w:rsidRDefault="0016110B">
      <w:pPr>
        <w:ind w:left="2170" w:right="539"/>
      </w:pPr>
      <w:r>
        <w:t xml:space="preserve">The values of the bidder’s current assets and current liabilities shall be based on the data submitted to the BIR, through its Electronic Filing and Payment System (EFPS), which refers to the values of the current assets and current liabilities reflected in the domestic bidder's annual income or business tax return and Audited Financial Statements (AFS) filed through the EFPS.  </w:t>
      </w:r>
    </w:p>
    <w:p w:rsidR="009C6429" w:rsidRDefault="0016110B">
      <w:pPr>
        <w:spacing w:after="0" w:line="259" w:lineRule="auto"/>
        <w:ind w:left="360" w:firstLine="0"/>
        <w:jc w:val="left"/>
      </w:pPr>
      <w:r>
        <w:t xml:space="preserve"> </w:t>
      </w:r>
    </w:p>
    <w:p w:rsidR="009C6429" w:rsidRDefault="0016110B" w:rsidP="00473B24">
      <w:pPr>
        <w:numPr>
          <w:ilvl w:val="1"/>
          <w:numId w:val="16"/>
        </w:numPr>
        <w:spacing w:after="288" w:line="241" w:lineRule="auto"/>
        <w:ind w:right="514" w:hanging="720"/>
        <w:jc w:val="left"/>
      </w:pPr>
      <w:r>
        <w:t xml:space="preserve">In lieu of the NFCC computation, a committed line of credit (CLC) specific to  </w:t>
      </w:r>
      <w:r>
        <w:rPr>
          <w:rFonts w:ascii="Arial" w:eastAsia="Arial" w:hAnsi="Arial" w:cs="Arial"/>
        </w:rPr>
        <w:t xml:space="preserve"> </w:t>
      </w:r>
      <w:r>
        <w:rPr>
          <w:rFonts w:ascii="Arial" w:eastAsia="Arial" w:hAnsi="Arial" w:cs="Arial"/>
        </w:rPr>
        <w:tab/>
      </w:r>
      <w:r>
        <w:t xml:space="preserve"> </w:t>
      </w:r>
      <w:r>
        <w:tab/>
        <w:t xml:space="preserve"> </w:t>
      </w:r>
      <w:r>
        <w:tab/>
        <w:t xml:space="preserve"> </w:t>
      </w:r>
      <w:r>
        <w:tab/>
        <w:t xml:space="preserve"> </w:t>
      </w:r>
      <w:r>
        <w:tab/>
        <w:t xml:space="preserve">the contract to be bid from a universal or commercial bank, which must be at  </w:t>
      </w:r>
      <w:r>
        <w:rPr>
          <w:rFonts w:ascii="Arial" w:eastAsia="Arial" w:hAnsi="Arial" w:cs="Arial"/>
        </w:rPr>
        <w:t xml:space="preserve"> </w:t>
      </w:r>
      <w:r>
        <w:rPr>
          <w:rFonts w:ascii="Arial" w:eastAsia="Arial" w:hAnsi="Arial" w:cs="Arial"/>
        </w:rPr>
        <w:tab/>
      </w:r>
      <w:r>
        <w:t xml:space="preserve"> </w:t>
      </w:r>
      <w:r>
        <w:tab/>
        <w:t xml:space="preserve"> </w:t>
      </w:r>
      <w:r>
        <w:tab/>
        <w:t xml:space="preserve"> </w:t>
      </w:r>
      <w:r>
        <w:tab/>
        <w:t xml:space="preserve"> </w:t>
      </w:r>
      <w:r>
        <w:tab/>
        <w:t xml:space="preserve">least equal to ten percent (10%) of the ABC of the contract to be bid. If the </w:t>
      </w:r>
      <w:r>
        <w:rPr>
          <w:rFonts w:ascii="Arial" w:eastAsia="Arial" w:hAnsi="Arial" w:cs="Arial"/>
        </w:rPr>
        <w:t xml:space="preserve"> </w:t>
      </w:r>
      <w:r>
        <w:rPr>
          <w:rFonts w:ascii="Arial" w:eastAsia="Arial" w:hAnsi="Arial" w:cs="Arial"/>
        </w:rPr>
        <w:tab/>
      </w:r>
      <w:r>
        <w:t xml:space="preserve">  </w:t>
      </w:r>
      <w:r>
        <w:tab/>
        <w:t xml:space="preserve"> </w:t>
      </w:r>
      <w:r>
        <w:tab/>
        <w:t xml:space="preserve"> </w:t>
      </w:r>
      <w:r>
        <w:tab/>
        <w:t xml:space="preserve"> </w:t>
      </w:r>
      <w:r>
        <w:tab/>
        <w:t xml:space="preserve">CLC is issued by a foreign universal or commercial bank, it shall be confirmed  </w:t>
      </w:r>
      <w:r>
        <w:rPr>
          <w:rFonts w:ascii="Arial" w:eastAsia="Arial" w:hAnsi="Arial" w:cs="Arial"/>
        </w:rPr>
        <w:t xml:space="preserve"> </w:t>
      </w:r>
      <w:r>
        <w:rPr>
          <w:rFonts w:ascii="Arial" w:eastAsia="Arial" w:hAnsi="Arial" w:cs="Arial"/>
        </w:rPr>
        <w:tab/>
      </w:r>
      <w:r>
        <w:t xml:space="preserve">                      or authenticated by a local universal or commercial bank.   </w:t>
      </w:r>
    </w:p>
    <w:p w:rsidR="009C6429" w:rsidRDefault="0016110B">
      <w:pPr>
        <w:pStyle w:val="Heading2"/>
        <w:tabs>
          <w:tab w:val="center" w:pos="464"/>
          <w:tab w:val="center" w:pos="2559"/>
        </w:tabs>
        <w:ind w:left="0" w:right="0" w:firstLine="0"/>
        <w:jc w:val="left"/>
      </w:pPr>
      <w:bookmarkStart w:id="7" w:name="_Toc630788"/>
      <w:r>
        <w:rPr>
          <w:rFonts w:ascii="Calibri" w:eastAsia="Calibri" w:hAnsi="Calibri" w:cs="Calibri"/>
          <w:b w:val="0"/>
          <w:sz w:val="22"/>
        </w:rPr>
        <w:tab/>
      </w:r>
      <w:r>
        <w:t xml:space="preserve">6. </w:t>
      </w:r>
      <w:r>
        <w:tab/>
        <w:t xml:space="preserve">Bidder’s Responsibilities  </w:t>
      </w:r>
      <w:bookmarkEnd w:id="7"/>
    </w:p>
    <w:p w:rsidR="009C6429" w:rsidRDefault="0016110B">
      <w:pPr>
        <w:spacing w:after="233"/>
        <w:ind w:left="1800" w:right="544" w:hanging="720"/>
      </w:pPr>
      <w:r>
        <w:t xml:space="preserve">6.1. The Bidder or its duly authorized representative shall submit an omnibus sworn statement in the form prescribed in Section VIII. Bidding Forms as required in </w:t>
      </w:r>
      <w:r>
        <w:rPr>
          <w:b/>
        </w:rPr>
        <w:t>ITB</w:t>
      </w:r>
      <w:r>
        <w:t xml:space="preserve"> Clause (m)(iii). (DPWH-G&amp;S-17) </w:t>
      </w:r>
    </w:p>
    <w:p w:rsidR="009C6429" w:rsidRDefault="0016110B">
      <w:pPr>
        <w:tabs>
          <w:tab w:val="center" w:pos="1261"/>
          <w:tab w:val="center" w:pos="3905"/>
        </w:tabs>
        <w:spacing w:after="235"/>
        <w:ind w:left="0" w:firstLine="0"/>
        <w:jc w:val="left"/>
      </w:pPr>
      <w:r>
        <w:rPr>
          <w:rFonts w:ascii="Calibri" w:eastAsia="Calibri" w:hAnsi="Calibri" w:cs="Calibri"/>
          <w:sz w:val="22"/>
        </w:rPr>
        <w:tab/>
      </w:r>
      <w:r>
        <w:t xml:space="preserve">6.2. </w:t>
      </w:r>
      <w:r>
        <w:tab/>
        <w:t xml:space="preserve">The Bidder is responsible for the following: </w:t>
      </w:r>
    </w:p>
    <w:p w:rsidR="009C6429" w:rsidRDefault="0016110B" w:rsidP="00473B24">
      <w:pPr>
        <w:numPr>
          <w:ilvl w:val="0"/>
          <w:numId w:val="17"/>
        </w:numPr>
        <w:spacing w:after="236"/>
        <w:ind w:right="263" w:hanging="720"/>
      </w:pPr>
      <w:r>
        <w:t xml:space="preserve">Having taken steps to carefully examine all of the Bidding   Documents and to comply with the responsibilities of a bidder provided in this SBD; </w:t>
      </w:r>
    </w:p>
    <w:p w:rsidR="009C6429" w:rsidRDefault="0016110B" w:rsidP="00473B24">
      <w:pPr>
        <w:numPr>
          <w:ilvl w:val="0"/>
          <w:numId w:val="17"/>
        </w:numPr>
        <w:spacing w:after="232"/>
        <w:ind w:right="263" w:hanging="720"/>
      </w:pPr>
      <w:r>
        <w:t xml:space="preserve">Having acknowledged all conditions, local or otherwise, affecting the implementation of the contract; </w:t>
      </w:r>
    </w:p>
    <w:p w:rsidR="009C6429" w:rsidRDefault="0016110B" w:rsidP="00473B24">
      <w:pPr>
        <w:numPr>
          <w:ilvl w:val="0"/>
          <w:numId w:val="17"/>
        </w:numPr>
        <w:spacing w:after="231"/>
        <w:ind w:right="263" w:hanging="720"/>
      </w:pPr>
      <w:r>
        <w:t xml:space="preserve">Having made an estimate of the facilities available and needed for the contract to be bid, if any; </w:t>
      </w:r>
    </w:p>
    <w:p w:rsidR="009C6429" w:rsidRDefault="0016110B" w:rsidP="00473B24">
      <w:pPr>
        <w:numPr>
          <w:ilvl w:val="0"/>
          <w:numId w:val="17"/>
        </w:numPr>
        <w:spacing w:after="230"/>
        <w:ind w:right="263" w:hanging="720"/>
      </w:pPr>
      <w:r>
        <w:t xml:space="preserve">Having complied with its responsibility to inquire or secure Supplemental/Bid Bulletin(s) as provided under </w:t>
      </w:r>
      <w:r>
        <w:rPr>
          <w:b/>
        </w:rPr>
        <w:t>ITB</w:t>
      </w:r>
      <w:r>
        <w:t xml:space="preserve"> Clause 0. </w:t>
      </w:r>
    </w:p>
    <w:p w:rsidR="009C6429" w:rsidRDefault="0016110B" w:rsidP="00473B24">
      <w:pPr>
        <w:numPr>
          <w:ilvl w:val="0"/>
          <w:numId w:val="17"/>
        </w:numPr>
        <w:ind w:right="263" w:hanging="720"/>
      </w:pPr>
      <w:r>
        <w:t xml:space="preserve">Ensuring that it is not “blacklisted” or barred from bidding by the GOP or any of its agencies, offices, corporations, or LGUs, including foreign government/foreign or international financing institution whose blacklisting rules have been recognized by the GPPB; </w:t>
      </w:r>
    </w:p>
    <w:p w:rsidR="009C6429" w:rsidRDefault="0016110B">
      <w:pPr>
        <w:spacing w:after="0" w:line="259" w:lineRule="auto"/>
        <w:ind w:left="1080" w:firstLine="0"/>
        <w:jc w:val="left"/>
      </w:pPr>
      <w:r>
        <w:t xml:space="preserve"> </w:t>
      </w:r>
      <w:r>
        <w:tab/>
        <w:t xml:space="preserve"> </w:t>
      </w:r>
    </w:p>
    <w:p w:rsidR="009C6429" w:rsidRDefault="0016110B" w:rsidP="00473B24">
      <w:pPr>
        <w:numPr>
          <w:ilvl w:val="0"/>
          <w:numId w:val="17"/>
        </w:numPr>
        <w:ind w:right="263" w:hanging="720"/>
      </w:pPr>
      <w:r>
        <w:t xml:space="preserve">Ensuring that each of the documents submitted in satisfaction of the bidding requirements is an authentic copy of the original, complete, and all statements and information provided therein are true and correct; </w:t>
      </w:r>
    </w:p>
    <w:p w:rsidR="009C6429" w:rsidRDefault="0016110B">
      <w:pPr>
        <w:spacing w:after="0" w:line="259" w:lineRule="auto"/>
        <w:ind w:left="2520" w:firstLine="0"/>
        <w:jc w:val="left"/>
      </w:pPr>
      <w:r>
        <w:t xml:space="preserve"> </w:t>
      </w:r>
    </w:p>
    <w:p w:rsidR="009C6429" w:rsidRDefault="0016110B" w:rsidP="00473B24">
      <w:pPr>
        <w:numPr>
          <w:ilvl w:val="0"/>
          <w:numId w:val="17"/>
        </w:numPr>
        <w:ind w:right="263" w:hanging="720"/>
      </w:pPr>
      <w:r>
        <w:t xml:space="preserve">Authorizing the Head of the Procuring Entity or its duly authorized representative/s to verify all the documents submitted; </w:t>
      </w:r>
    </w:p>
    <w:p w:rsidR="009C6429" w:rsidRDefault="0016110B">
      <w:pPr>
        <w:spacing w:after="0" w:line="259" w:lineRule="auto"/>
        <w:ind w:left="2520" w:firstLine="0"/>
        <w:jc w:val="left"/>
      </w:pPr>
      <w:r>
        <w:t xml:space="preserve"> </w:t>
      </w:r>
    </w:p>
    <w:p w:rsidR="009C6429" w:rsidRDefault="0016110B" w:rsidP="00473B24">
      <w:pPr>
        <w:numPr>
          <w:ilvl w:val="0"/>
          <w:numId w:val="17"/>
        </w:numPr>
        <w:ind w:right="263" w:hanging="720"/>
      </w:pPr>
      <w:r>
        <w:t xml:space="preserve">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 or a duly notarized Special Power of Attorney in case of Sole Proprietorship; </w:t>
      </w:r>
    </w:p>
    <w:p w:rsidR="009C6429" w:rsidRDefault="0016110B">
      <w:pPr>
        <w:spacing w:after="0" w:line="259" w:lineRule="auto"/>
        <w:ind w:left="2520" w:firstLine="0"/>
        <w:jc w:val="left"/>
      </w:pPr>
      <w:r>
        <w:t xml:space="preserve"> </w:t>
      </w:r>
    </w:p>
    <w:p w:rsidR="009C6429" w:rsidRDefault="0016110B" w:rsidP="00473B24">
      <w:pPr>
        <w:numPr>
          <w:ilvl w:val="0"/>
          <w:numId w:val="17"/>
        </w:numPr>
        <w:ind w:right="263" w:hanging="720"/>
      </w:pPr>
      <w:r>
        <w:t xml:space="preserve">Complying with the disclosure provision under Section 47 of RA 9184 in relation to other provisions of RA 3019; and </w:t>
      </w:r>
    </w:p>
    <w:p w:rsidR="009C6429" w:rsidRDefault="0016110B">
      <w:pPr>
        <w:spacing w:after="0" w:line="259" w:lineRule="auto"/>
        <w:ind w:left="2520" w:firstLine="0"/>
        <w:jc w:val="left"/>
      </w:pPr>
      <w:r>
        <w:t xml:space="preserve"> </w:t>
      </w:r>
    </w:p>
    <w:p w:rsidR="009C6429" w:rsidRDefault="0016110B" w:rsidP="00473B24">
      <w:pPr>
        <w:numPr>
          <w:ilvl w:val="0"/>
          <w:numId w:val="17"/>
        </w:numPr>
        <w:ind w:right="263" w:hanging="720"/>
      </w:pPr>
      <w:r>
        <w:t xml:space="preserve">Complying with existing labor laws and standards, in the case of procurement of services. </w:t>
      </w:r>
    </w:p>
    <w:p w:rsidR="009C6429" w:rsidRDefault="0016110B">
      <w:pPr>
        <w:spacing w:after="0" w:line="259" w:lineRule="auto"/>
        <w:ind w:left="1800" w:firstLine="0"/>
        <w:jc w:val="left"/>
      </w:pPr>
      <w:r>
        <w:t xml:space="preserve"> </w:t>
      </w:r>
    </w:p>
    <w:p w:rsidR="009C6429" w:rsidRDefault="0016110B" w:rsidP="00473B24">
      <w:pPr>
        <w:numPr>
          <w:ilvl w:val="0"/>
          <w:numId w:val="17"/>
        </w:numPr>
        <w:ind w:right="263" w:hanging="720"/>
      </w:pPr>
      <w:r>
        <w:t xml:space="preserve">Certifying under oath that it did not give or pay any, directly or indirectly, any commission, amount, fee, or any form of consideration, pecuniary or otherwise, to any person or  official, personnel or representative of the government in relation to any procurement or activity. </w:t>
      </w:r>
    </w:p>
    <w:p w:rsidR="009C6429" w:rsidRDefault="0016110B">
      <w:pPr>
        <w:spacing w:after="0" w:line="259" w:lineRule="auto"/>
        <w:ind w:left="1800" w:firstLine="0"/>
        <w:jc w:val="left"/>
      </w:pPr>
      <w:r>
        <w:t xml:space="preserve"> </w:t>
      </w:r>
    </w:p>
    <w:p w:rsidR="009C6429" w:rsidRDefault="0016110B">
      <w:pPr>
        <w:ind w:left="1810" w:right="263"/>
      </w:pPr>
      <w:r>
        <w:t xml:space="preserve">Failure to observe any of the above responsibilities shall be at the risk of the Bidder concerned. </w:t>
      </w:r>
    </w:p>
    <w:p w:rsidR="009C6429" w:rsidRDefault="0016110B">
      <w:pPr>
        <w:spacing w:after="0" w:line="259" w:lineRule="auto"/>
        <w:ind w:left="1800" w:firstLine="0"/>
        <w:jc w:val="left"/>
      </w:pPr>
      <w:r>
        <w:t xml:space="preserve"> </w:t>
      </w:r>
    </w:p>
    <w:p w:rsidR="009C6429" w:rsidRDefault="0016110B" w:rsidP="00473B24">
      <w:pPr>
        <w:numPr>
          <w:ilvl w:val="1"/>
          <w:numId w:val="18"/>
        </w:numPr>
        <w:spacing w:after="228"/>
        <w:ind w:right="540" w:hanging="720"/>
      </w:pPr>
      <w:r>
        <w:t xml:space="preserve">The Bidder is expected to examine all instructions, forms, terms, and specifications in the Bidding Documents.  </w:t>
      </w:r>
    </w:p>
    <w:p w:rsidR="009C6429" w:rsidRDefault="0016110B" w:rsidP="00473B24">
      <w:pPr>
        <w:numPr>
          <w:ilvl w:val="1"/>
          <w:numId w:val="18"/>
        </w:numPr>
        <w:spacing w:after="228"/>
        <w:ind w:right="540" w:hanging="720"/>
      </w:pPr>
      <w:r>
        <w:t xml:space="preserve">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 </w:t>
      </w:r>
    </w:p>
    <w:p w:rsidR="009C6429" w:rsidRDefault="0016110B" w:rsidP="00473B24">
      <w:pPr>
        <w:numPr>
          <w:ilvl w:val="1"/>
          <w:numId w:val="18"/>
        </w:numPr>
        <w:spacing w:after="233"/>
        <w:ind w:right="540" w:hanging="720"/>
      </w:pPr>
      <w:r>
        <w:t xml:space="preserve">The DWPH Procuring Entity shall not assume any responsibility regarding erroneous interpretations or conclusions by the prospective or eligible bidder out of the data furnished by the procuring entity. </w:t>
      </w:r>
    </w:p>
    <w:p w:rsidR="009C6429" w:rsidRDefault="0016110B" w:rsidP="00473B24">
      <w:pPr>
        <w:numPr>
          <w:ilvl w:val="1"/>
          <w:numId w:val="18"/>
        </w:numPr>
        <w:spacing w:after="233"/>
        <w:ind w:right="540" w:hanging="720"/>
      </w:pPr>
      <w:r>
        <w:t xml:space="preserve">The Bidder shall bear all costs associated with the preparation and submission of his bid, and the DWPH Procuring Entity will in no case be responsible or liable for those costs, regardless of the conduct or outcome of the bidding process. </w:t>
      </w:r>
    </w:p>
    <w:p w:rsidR="009C6429" w:rsidRDefault="0016110B" w:rsidP="00473B24">
      <w:pPr>
        <w:numPr>
          <w:ilvl w:val="1"/>
          <w:numId w:val="18"/>
        </w:numPr>
        <w:spacing w:after="228"/>
        <w:ind w:right="540" w:hanging="720"/>
      </w:pPr>
      <w:r>
        <w:t xml:space="preserve">Before submitting their bids, the Bidder is deemed to have become familiar with all existing laws, decrees, ordinances, acts and regulations of the Philippines which may affect this Project in any way. </w:t>
      </w:r>
    </w:p>
    <w:p w:rsidR="009C6429" w:rsidRDefault="0016110B" w:rsidP="00473B24">
      <w:pPr>
        <w:numPr>
          <w:ilvl w:val="1"/>
          <w:numId w:val="18"/>
        </w:numPr>
        <w:spacing w:after="276"/>
        <w:ind w:right="540" w:hanging="720"/>
      </w:pPr>
      <w:r>
        <w:t xml:space="preserve">The Bidder should note that the DPWH Procuring Entity will accept bids only from those that have paid the nonrefundable fee for the Bidding Documents at the office indicated in the Invitation to Bid. </w:t>
      </w:r>
    </w:p>
    <w:p w:rsidR="009C6429" w:rsidRDefault="0016110B">
      <w:pPr>
        <w:pStyle w:val="Heading2"/>
        <w:tabs>
          <w:tab w:val="center" w:pos="464"/>
          <w:tab w:val="center" w:pos="2042"/>
        </w:tabs>
        <w:ind w:left="0" w:right="0" w:firstLine="0"/>
        <w:jc w:val="left"/>
      </w:pPr>
      <w:bookmarkStart w:id="8" w:name="_Toc630789"/>
      <w:r>
        <w:rPr>
          <w:rFonts w:ascii="Calibri" w:eastAsia="Calibri" w:hAnsi="Calibri" w:cs="Calibri"/>
          <w:b w:val="0"/>
          <w:sz w:val="22"/>
        </w:rPr>
        <w:tab/>
      </w:r>
      <w:r>
        <w:t xml:space="preserve">7. </w:t>
      </w:r>
      <w:r>
        <w:tab/>
        <w:t xml:space="preserve">Origin of Goods  </w:t>
      </w:r>
      <w:bookmarkEnd w:id="8"/>
    </w:p>
    <w:p w:rsidR="009C6429" w:rsidRDefault="0016110B">
      <w:pPr>
        <w:spacing w:after="271"/>
        <w:ind w:left="1090" w:right="539"/>
      </w:pPr>
      <w:r>
        <w:t xml:space="preserve">Unless otherwise indicated in the </w:t>
      </w:r>
      <w:r>
        <w:rPr>
          <w:b/>
          <w:u w:val="single" w:color="000000"/>
        </w:rPr>
        <w:t>BDS</w:t>
      </w:r>
      <w:r>
        <w:t xml:space="preserve">, there is no restriction on the origin of goods other than those prohibited by a decision of the United Nations Security Council taken under Chapter VII of the Charter of the United Nations, subject to </w:t>
      </w:r>
      <w:r>
        <w:rPr>
          <w:b/>
        </w:rPr>
        <w:t>ITB</w:t>
      </w:r>
      <w:r>
        <w:t xml:space="preserve"> Clause 0. </w:t>
      </w:r>
    </w:p>
    <w:p w:rsidR="009C6429" w:rsidRDefault="0016110B">
      <w:pPr>
        <w:pStyle w:val="Heading2"/>
        <w:tabs>
          <w:tab w:val="center" w:pos="464"/>
          <w:tab w:val="center" w:pos="1864"/>
        </w:tabs>
        <w:ind w:left="0" w:right="0" w:firstLine="0"/>
        <w:jc w:val="left"/>
      </w:pPr>
      <w:bookmarkStart w:id="9" w:name="_Toc630790"/>
      <w:r>
        <w:rPr>
          <w:rFonts w:ascii="Calibri" w:eastAsia="Calibri" w:hAnsi="Calibri" w:cs="Calibri"/>
          <w:b w:val="0"/>
          <w:sz w:val="22"/>
        </w:rPr>
        <w:tab/>
      </w:r>
      <w:r>
        <w:t xml:space="preserve">8. </w:t>
      </w:r>
      <w:r>
        <w:tab/>
        <w:t xml:space="preserve">Subcontracts </w:t>
      </w:r>
      <w:bookmarkEnd w:id="9"/>
    </w:p>
    <w:p w:rsidR="009C6429" w:rsidRDefault="0016110B">
      <w:pPr>
        <w:spacing w:after="233"/>
        <w:ind w:left="1800" w:right="537" w:hanging="720"/>
      </w:pPr>
      <w:r>
        <w:t xml:space="preserve">8.1. Unless otherwise specified in the </w:t>
      </w:r>
      <w:r>
        <w:rPr>
          <w:b/>
          <w:u w:val="single" w:color="000000"/>
        </w:rPr>
        <w:t>BDS</w:t>
      </w:r>
      <w:r>
        <w:t xml:space="preserve">, the Bidder may subcontract a material of significant portion of the Goods which must not exceed twenty percent (20%) of the contract price. The </w:t>
      </w:r>
      <w:r>
        <w:rPr>
          <w:b/>
          <w:u w:val="single" w:color="000000"/>
        </w:rPr>
        <w:t>BDS</w:t>
      </w:r>
      <w:r>
        <w:t xml:space="preserve"> shall specify what are considered as significant/material  components.  However, subcontracting of any portion shall not relieve the Bidder from any liability or obligation that may arise from the contract for this Project. </w:t>
      </w:r>
    </w:p>
    <w:p w:rsidR="009C6429" w:rsidRDefault="0016110B">
      <w:pPr>
        <w:spacing w:after="233"/>
        <w:ind w:left="1800" w:right="536" w:hanging="720"/>
      </w:pPr>
      <w:r>
        <w:t xml:space="preserve">8.2. Subcontractors must comply with the eligibility criteria and the documentary requirements specified in the </w:t>
      </w:r>
      <w:r>
        <w:rPr>
          <w:b/>
          <w:u w:val="single" w:color="000000"/>
        </w:rPr>
        <w:t>BDS</w:t>
      </w:r>
      <w:r>
        <w:t xml:space="preserve">. In the event that any subcontractor is found by the DWPH Procuring Entity to be ineligible, the subcontracting of such portion of the Goods shall be disallowed.   </w:t>
      </w:r>
    </w:p>
    <w:p w:rsidR="009C6429" w:rsidRDefault="0016110B">
      <w:pPr>
        <w:spacing w:after="233"/>
        <w:ind w:left="1800" w:right="538" w:hanging="720"/>
      </w:pPr>
      <w:r>
        <w:t xml:space="preserve">8.3. The Bidder shall disclose all subcontracting arrangements at the time of bidding and sub-suppliers shall be identified in the Bid submitted.  The Bidder shall include the required documents as part of the technical component of its bid. </w:t>
      </w:r>
    </w:p>
    <w:p w:rsidR="009C6429" w:rsidRDefault="0016110B">
      <w:pPr>
        <w:spacing w:after="395"/>
        <w:ind w:left="1800" w:right="542" w:hanging="720"/>
      </w:pPr>
      <w:r>
        <w:t xml:space="preserve">8.4. Any subcontracting arrangements made during project implementation and not disclosed at the time of the bidding shall not be allowed.  The subcontracting arrangement shall not relieve the supplier of any liability or obligation under the contract.  Moreover, sub-suppliers are obliged to comply with the provisions of the contract and shall be jointly and severally liable with the principal supplier, in case of breach thereof, in so far as the portion of the contract subcontracted to it is concerned. </w:t>
      </w:r>
    </w:p>
    <w:p w:rsidR="009C6429" w:rsidRDefault="0016110B">
      <w:pPr>
        <w:pStyle w:val="Heading1"/>
        <w:spacing w:after="213" w:line="259" w:lineRule="auto"/>
        <w:ind w:left="187" w:right="5"/>
        <w:jc w:val="center"/>
      </w:pPr>
      <w:bookmarkStart w:id="10" w:name="_Toc630791"/>
      <w:r>
        <w:rPr>
          <w:sz w:val="28"/>
          <w:u w:val="none"/>
        </w:rPr>
        <w:t>B.</w:t>
      </w:r>
      <w:r>
        <w:rPr>
          <w:rFonts w:ascii="Arial" w:eastAsia="Arial" w:hAnsi="Arial" w:cs="Arial"/>
          <w:sz w:val="28"/>
          <w:u w:val="none"/>
        </w:rPr>
        <w:t xml:space="preserve"> </w:t>
      </w:r>
      <w:r>
        <w:rPr>
          <w:sz w:val="28"/>
          <w:u w:val="none"/>
        </w:rPr>
        <w:t xml:space="preserve">Contents of Bidding Documents </w:t>
      </w:r>
      <w:bookmarkEnd w:id="10"/>
    </w:p>
    <w:p w:rsidR="009C6429" w:rsidRDefault="0016110B">
      <w:pPr>
        <w:pStyle w:val="Heading2"/>
        <w:tabs>
          <w:tab w:val="center" w:pos="464"/>
          <w:tab w:val="center" w:pos="2262"/>
        </w:tabs>
        <w:ind w:left="0" w:right="0" w:firstLine="0"/>
        <w:jc w:val="left"/>
      </w:pPr>
      <w:bookmarkStart w:id="11" w:name="_Toc630792"/>
      <w:r>
        <w:rPr>
          <w:rFonts w:ascii="Calibri" w:eastAsia="Calibri" w:hAnsi="Calibri" w:cs="Calibri"/>
          <w:b w:val="0"/>
          <w:sz w:val="22"/>
        </w:rPr>
        <w:tab/>
      </w:r>
      <w:r>
        <w:t xml:space="preserve">9. </w:t>
      </w:r>
      <w:r>
        <w:tab/>
        <w:t xml:space="preserve">Pre-Bid Conference </w:t>
      </w:r>
      <w:bookmarkEnd w:id="11"/>
    </w:p>
    <w:p w:rsidR="009C6429" w:rsidRDefault="0016110B">
      <w:pPr>
        <w:spacing w:after="228"/>
        <w:ind w:left="1800" w:right="544" w:hanging="720"/>
      </w:pPr>
      <w:r>
        <w:t xml:space="preserve">9.1. (a)  If so specified in the </w:t>
      </w:r>
      <w:r>
        <w:rPr>
          <w:b/>
          <w:u w:val="single" w:color="000000"/>
        </w:rPr>
        <w:t>BDS</w:t>
      </w:r>
      <w:r>
        <w:t xml:space="preserve">, a pre-bid conference shall be held at the venue and on the date indicated therein, to clarify and address the Bidders’ questions on the technical and financial components of this Project.  </w:t>
      </w:r>
    </w:p>
    <w:p w:rsidR="009C6429" w:rsidRDefault="0016110B">
      <w:pPr>
        <w:spacing w:after="228"/>
        <w:ind w:left="1810" w:right="538"/>
      </w:pPr>
      <w:r>
        <w:t xml:space="preserve">(b)  The pre-bid conference shall be held at least twelve (12) calendar days before the deadline for the submission and receipt of bids but not earlier than seven (7) calendar days from the posting of the Invitation to Bid/Bidding Documents. If the DPWH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 as specified in the </w:t>
      </w:r>
      <w:r>
        <w:rPr>
          <w:b/>
          <w:u w:val="single" w:color="000000"/>
        </w:rPr>
        <w:t>BDS</w:t>
      </w:r>
      <w:r>
        <w:t xml:space="preserve">. </w:t>
      </w:r>
    </w:p>
    <w:p w:rsidR="009C6429" w:rsidRDefault="0016110B">
      <w:pPr>
        <w:ind w:left="1800" w:right="536" w:hanging="720"/>
      </w:pPr>
      <w:r>
        <w:t xml:space="preserve">9.2. Bidders are encouraged to attend the pre-bid conference to ensure that they fully understand the DPWH Procuring Entity’s requirements.  Non-attendance of the Bidder will in no way prejudice its bid; however, the Bidder is expected to know the changes and/or amendments to the Bidding Documents discussed during the pre-bid conference.  </w:t>
      </w:r>
    </w:p>
    <w:p w:rsidR="009C6429" w:rsidRDefault="0016110B">
      <w:pPr>
        <w:spacing w:after="271"/>
        <w:ind w:left="1800" w:right="538" w:hanging="720"/>
      </w:pPr>
      <w:r>
        <w:t xml:space="preserve">9.3. Any statement made at the pre-bid conference shall not modify the terms of the Bidding Documents unless such statement is specifically identified in writing as an amendment thereto and issued as a Supplemental/Bid Bulletin. </w:t>
      </w:r>
    </w:p>
    <w:p w:rsidR="009C6429" w:rsidRDefault="0016110B">
      <w:pPr>
        <w:pStyle w:val="Heading2"/>
        <w:tabs>
          <w:tab w:val="center" w:pos="534"/>
          <w:tab w:val="center" w:pos="4240"/>
        </w:tabs>
        <w:ind w:left="0" w:right="0" w:firstLine="0"/>
        <w:jc w:val="left"/>
      </w:pPr>
      <w:bookmarkStart w:id="12" w:name="_Toc630793"/>
      <w:r>
        <w:rPr>
          <w:rFonts w:ascii="Calibri" w:eastAsia="Calibri" w:hAnsi="Calibri" w:cs="Calibri"/>
          <w:b w:val="0"/>
          <w:sz w:val="22"/>
        </w:rPr>
        <w:tab/>
      </w:r>
      <w:r>
        <w:t xml:space="preserve">10. </w:t>
      </w:r>
      <w:r>
        <w:tab/>
        <w:t xml:space="preserve">Clarification and Amendment of Bidding Documents </w:t>
      </w:r>
      <w:bookmarkEnd w:id="12"/>
    </w:p>
    <w:p w:rsidR="009C6429" w:rsidRDefault="0016110B">
      <w:pPr>
        <w:spacing w:after="228"/>
        <w:ind w:left="1800" w:right="541" w:hanging="720"/>
      </w:pPr>
      <w:r>
        <w:t xml:space="preserve">10.1. Bidders who have purchased the Bidding Documents may request for clarification on any part of the Bidding Documents for an interpretation. Such request must be in writing and submitted to the DPWH Procuring Entity at the address indicated in the </w:t>
      </w:r>
      <w:r>
        <w:rPr>
          <w:b/>
          <w:u w:val="single" w:color="000000"/>
        </w:rPr>
        <w:t>BDS</w:t>
      </w:r>
      <w:r>
        <w:t xml:space="preserve"> at least ten (10) calendar days before the deadline set for the submission and receipt of bids.   </w:t>
      </w:r>
    </w:p>
    <w:p w:rsidR="009C6429" w:rsidRDefault="0016110B">
      <w:pPr>
        <w:spacing w:after="233"/>
        <w:ind w:left="1800" w:right="539" w:hanging="720"/>
      </w:pPr>
      <w:r>
        <w:t xml:space="preserve">10.2. Supplemental/Bid Bulletins may be issued upon the DPWH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9C6429" w:rsidRDefault="0016110B">
      <w:pPr>
        <w:spacing w:after="395"/>
        <w:ind w:left="1800" w:right="540" w:hanging="720"/>
      </w:pPr>
      <w:r>
        <w:t xml:space="preserve">10.3. Any Supplemental/Bid Bulletin issued by the BAC shall also be posted on the Philippine Government Electronic Procurement System (PhilGEPS) and the website of the DPWH Procuring Entity, if available. It shall be the responsibility of all Bidders who secure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Pr>
          <w:b/>
        </w:rPr>
        <w:t>ITB</w:t>
      </w:r>
      <w:r>
        <w:t xml:space="preserve"> Clause 0.  </w:t>
      </w:r>
    </w:p>
    <w:p w:rsidR="009C6429" w:rsidRDefault="0016110B">
      <w:pPr>
        <w:pStyle w:val="Heading1"/>
        <w:spacing w:after="218" w:line="259" w:lineRule="auto"/>
        <w:ind w:left="187"/>
        <w:jc w:val="center"/>
      </w:pPr>
      <w:bookmarkStart w:id="13" w:name="_Toc630794"/>
      <w:r>
        <w:rPr>
          <w:sz w:val="28"/>
          <w:u w:val="none"/>
        </w:rPr>
        <w:t>C.</w:t>
      </w:r>
      <w:r>
        <w:rPr>
          <w:rFonts w:ascii="Arial" w:eastAsia="Arial" w:hAnsi="Arial" w:cs="Arial"/>
          <w:sz w:val="28"/>
          <w:u w:val="none"/>
        </w:rPr>
        <w:t xml:space="preserve"> </w:t>
      </w:r>
      <w:r>
        <w:rPr>
          <w:sz w:val="28"/>
          <w:u w:val="none"/>
        </w:rPr>
        <w:t xml:space="preserve">Preparation of Bids </w:t>
      </w:r>
      <w:bookmarkEnd w:id="13"/>
    </w:p>
    <w:p w:rsidR="009C6429" w:rsidRDefault="0016110B">
      <w:pPr>
        <w:pStyle w:val="Heading2"/>
        <w:tabs>
          <w:tab w:val="center" w:pos="534"/>
          <w:tab w:val="center" w:pos="2067"/>
        </w:tabs>
        <w:ind w:left="0" w:right="0" w:firstLine="0"/>
        <w:jc w:val="left"/>
      </w:pPr>
      <w:bookmarkStart w:id="14" w:name="_Toc630795"/>
      <w:r>
        <w:rPr>
          <w:rFonts w:ascii="Calibri" w:eastAsia="Calibri" w:hAnsi="Calibri" w:cs="Calibri"/>
          <w:b w:val="0"/>
          <w:sz w:val="22"/>
        </w:rPr>
        <w:tab/>
      </w:r>
      <w:r>
        <w:t xml:space="preserve">11. </w:t>
      </w:r>
      <w:r>
        <w:tab/>
        <w:t xml:space="preserve">Language of Bid </w:t>
      </w:r>
      <w:bookmarkEnd w:id="14"/>
    </w:p>
    <w:p w:rsidR="009C6429" w:rsidRDefault="0016110B">
      <w:pPr>
        <w:spacing w:after="271"/>
        <w:ind w:left="1090" w:right="538"/>
      </w:pPr>
      <w:r>
        <w:t xml:space="preserve">The bid, as well as all correspondence and documents relating to the bid exchanged by the Bidder and the DPWH Procuring Entity, shall be written in English.  If the eligibility requirements or statements, the bids, and all other documents submitted to the BAC are in foreign language other than English, it must be accompanied by an accurate translation of the documents in English as certified by the appropriate embassy or consulate in the Philippines, in which case shall govern for purposes of interpretation of the bid. </w:t>
      </w:r>
    </w:p>
    <w:p w:rsidR="009C6429" w:rsidRDefault="0016110B">
      <w:pPr>
        <w:pStyle w:val="Heading2"/>
        <w:ind w:left="1065" w:right="88" w:hanging="720"/>
      </w:pPr>
      <w:bookmarkStart w:id="15" w:name="_Toc630796"/>
      <w:r>
        <w:t xml:space="preserve">12. </w:t>
      </w:r>
      <w:r>
        <w:tab/>
        <w:t xml:space="preserve">Documents </w:t>
      </w:r>
      <w:r>
        <w:tab/>
        <w:t xml:space="preserve">Comprising </w:t>
      </w:r>
      <w:r>
        <w:tab/>
        <w:t xml:space="preserve">the </w:t>
      </w:r>
      <w:r>
        <w:tab/>
        <w:t xml:space="preserve">Bid: </w:t>
      </w:r>
      <w:r>
        <w:tab/>
        <w:t xml:space="preserve">Eligibility </w:t>
      </w:r>
      <w:r>
        <w:tab/>
        <w:t xml:space="preserve">and </w:t>
      </w:r>
      <w:r>
        <w:tab/>
        <w:t xml:space="preserve">Technical Components </w:t>
      </w:r>
      <w:bookmarkEnd w:id="15"/>
    </w:p>
    <w:p w:rsidR="009C6429" w:rsidRDefault="0016110B">
      <w:pPr>
        <w:spacing w:after="231"/>
        <w:ind w:left="1800" w:right="263" w:hanging="720"/>
      </w:pPr>
      <w:r>
        <w:t xml:space="preserve">12.1. Unless otherwise indicated in the </w:t>
      </w:r>
      <w:r>
        <w:rPr>
          <w:b/>
          <w:u w:val="single" w:color="000000"/>
        </w:rPr>
        <w:t>BDS</w:t>
      </w:r>
      <w:r>
        <w:t xml:space="preserve">, the first envelope shall contain the following eligibility and technical documents: </w:t>
      </w:r>
    </w:p>
    <w:p w:rsidR="009C6429" w:rsidRDefault="0016110B">
      <w:pPr>
        <w:tabs>
          <w:tab w:val="center" w:pos="1912"/>
          <w:tab w:val="center" w:pos="3674"/>
        </w:tabs>
        <w:spacing w:after="236"/>
        <w:ind w:left="0" w:firstLine="0"/>
        <w:jc w:val="left"/>
      </w:pPr>
      <w:r>
        <w:rPr>
          <w:rFonts w:ascii="Calibri" w:eastAsia="Calibri" w:hAnsi="Calibri" w:cs="Calibri"/>
          <w:sz w:val="22"/>
        </w:rPr>
        <w:tab/>
      </w:r>
      <w:r>
        <w:t>(l)</w:t>
      </w:r>
      <w:r>
        <w:rPr>
          <w:rFonts w:ascii="Arial" w:eastAsia="Arial" w:hAnsi="Arial" w:cs="Arial"/>
        </w:rPr>
        <w:t xml:space="preserve"> </w:t>
      </w:r>
      <w:r>
        <w:rPr>
          <w:rFonts w:ascii="Arial" w:eastAsia="Arial" w:hAnsi="Arial" w:cs="Arial"/>
        </w:rPr>
        <w:tab/>
      </w:r>
      <w:r>
        <w:t xml:space="preserve">Eligibility Documents –  </w:t>
      </w:r>
    </w:p>
    <w:p w:rsidR="009C6429" w:rsidRDefault="0016110B">
      <w:pPr>
        <w:spacing w:line="259" w:lineRule="auto"/>
        <w:ind w:left="2515"/>
        <w:jc w:val="left"/>
      </w:pPr>
      <w:r>
        <w:rPr>
          <w:u w:val="single" w:color="000000"/>
        </w:rPr>
        <w:t>Class “A” Documents</w:t>
      </w:r>
      <w:r>
        <w:t xml:space="preserve">:  </w:t>
      </w:r>
    </w:p>
    <w:p w:rsidR="009C6429" w:rsidRDefault="0016110B" w:rsidP="00473B24">
      <w:pPr>
        <w:numPr>
          <w:ilvl w:val="0"/>
          <w:numId w:val="19"/>
        </w:numPr>
        <w:spacing w:after="232"/>
        <w:ind w:right="538" w:hanging="720"/>
      </w:pPr>
      <w:r>
        <w:t xml:space="preserve">Registration certificate from the Securities and Exchange Commission (SEC), Department of Trade and Industry (DTI) for sole proprietorship, or Cooperative Development Authority (CDA) for cooperatives, or any proof of such registration as stated in the </w:t>
      </w:r>
      <w:r>
        <w:rPr>
          <w:b/>
          <w:u w:val="single" w:color="000000"/>
        </w:rPr>
        <w:t>BDS</w:t>
      </w:r>
      <w:r>
        <w:t xml:space="preserve">; </w:t>
      </w:r>
    </w:p>
    <w:p w:rsidR="009C6429" w:rsidRDefault="0016110B" w:rsidP="00473B24">
      <w:pPr>
        <w:numPr>
          <w:ilvl w:val="0"/>
          <w:numId w:val="19"/>
        </w:numPr>
        <w:spacing w:after="229"/>
        <w:ind w:right="538" w:hanging="720"/>
      </w:pPr>
      <w:r>
        <w:t xml:space="preserve">Mayor’s permit issued by the city or municipality where the principal place of business of the prospective bidder is located, or the equivalent document for exclusive economic zones or areas; </w:t>
      </w:r>
    </w:p>
    <w:p w:rsidR="009C6429" w:rsidRDefault="0016110B" w:rsidP="00473B24">
      <w:pPr>
        <w:numPr>
          <w:ilvl w:val="0"/>
          <w:numId w:val="19"/>
        </w:numPr>
        <w:ind w:right="538" w:hanging="720"/>
      </w:pPr>
      <w:r>
        <w:t xml:space="preserve">Statement of all its ongoing and completed government and    </w:t>
      </w:r>
      <w:r>
        <w:rPr>
          <w:sz w:val="23"/>
        </w:rPr>
        <w:t xml:space="preserve"> </w:t>
      </w:r>
      <w:r>
        <w:t xml:space="preserve">private  contracts within the period stated in the </w:t>
      </w:r>
      <w:r>
        <w:rPr>
          <w:b/>
          <w:u w:val="single" w:color="000000"/>
        </w:rPr>
        <w:t>BDS</w:t>
      </w:r>
      <w:r>
        <w:t xml:space="preserve">, including contracts awarded but not yet started, if any </w:t>
      </w:r>
      <w:r>
        <w:rPr>
          <w:sz w:val="23"/>
        </w:rPr>
        <w:t xml:space="preserve">whether similar or not similar in nature and complexity to the contract to be bid; and </w:t>
      </w:r>
      <w:r>
        <w:t xml:space="preserve"> Statement identifying the bidder’s single largest completed contract (SLCC) similar to the contract to be bid</w:t>
      </w:r>
      <w:r>
        <w:rPr>
          <w:sz w:val="23"/>
        </w:rPr>
        <w:t xml:space="preserve">, within the relevant period as provided in the BDS.  </w:t>
      </w:r>
    </w:p>
    <w:p w:rsidR="009C6429" w:rsidRDefault="0016110B">
      <w:pPr>
        <w:spacing w:after="0" w:line="259" w:lineRule="auto"/>
        <w:ind w:left="3240" w:firstLine="0"/>
        <w:jc w:val="left"/>
      </w:pPr>
      <w:r>
        <w:t xml:space="preserve"> </w:t>
      </w:r>
    </w:p>
    <w:p w:rsidR="009C6429" w:rsidRDefault="0016110B">
      <w:pPr>
        <w:spacing w:after="228"/>
        <w:ind w:left="3250" w:right="263"/>
      </w:pPr>
      <w:r>
        <w:t xml:space="preserve">The statement shall include, for each contract, the following: </w:t>
      </w:r>
    </w:p>
    <w:p w:rsidR="009C6429" w:rsidRDefault="0016110B" w:rsidP="00473B24">
      <w:pPr>
        <w:numPr>
          <w:ilvl w:val="1"/>
          <w:numId w:val="19"/>
        </w:numPr>
        <w:spacing w:after="233"/>
        <w:ind w:right="263" w:hanging="720"/>
      </w:pPr>
      <w:r>
        <w:t xml:space="preserve">name of the contract; </w:t>
      </w:r>
    </w:p>
    <w:p w:rsidR="009C6429" w:rsidRDefault="0016110B" w:rsidP="00473B24">
      <w:pPr>
        <w:numPr>
          <w:ilvl w:val="1"/>
          <w:numId w:val="19"/>
        </w:numPr>
        <w:spacing w:after="228"/>
        <w:ind w:right="263" w:hanging="720"/>
      </w:pPr>
      <w:r>
        <w:t xml:space="preserve">date of the contract; </w:t>
      </w:r>
    </w:p>
    <w:p w:rsidR="009C6429" w:rsidRDefault="0016110B" w:rsidP="00473B24">
      <w:pPr>
        <w:numPr>
          <w:ilvl w:val="1"/>
          <w:numId w:val="19"/>
        </w:numPr>
        <w:spacing w:after="233"/>
        <w:ind w:right="263" w:hanging="720"/>
      </w:pPr>
      <w:r>
        <w:t xml:space="preserve">kinds of Goods; </w:t>
      </w:r>
    </w:p>
    <w:p w:rsidR="009C6429" w:rsidRDefault="0016110B" w:rsidP="00473B24">
      <w:pPr>
        <w:numPr>
          <w:ilvl w:val="1"/>
          <w:numId w:val="19"/>
        </w:numPr>
        <w:spacing w:after="228"/>
        <w:ind w:right="263" w:hanging="720"/>
      </w:pPr>
      <w:r>
        <w:t xml:space="preserve">amount of contract and value of outstanding contracts; </w:t>
      </w:r>
    </w:p>
    <w:p w:rsidR="009C6429" w:rsidRDefault="0016110B" w:rsidP="00473B24">
      <w:pPr>
        <w:numPr>
          <w:ilvl w:val="1"/>
          <w:numId w:val="19"/>
        </w:numPr>
        <w:spacing w:after="233"/>
        <w:ind w:right="263" w:hanging="720"/>
      </w:pPr>
      <w:r>
        <w:t xml:space="preserve">date of delivery; and </w:t>
      </w:r>
    </w:p>
    <w:p w:rsidR="009C6429" w:rsidRDefault="0016110B" w:rsidP="00473B24">
      <w:pPr>
        <w:numPr>
          <w:ilvl w:val="1"/>
          <w:numId w:val="19"/>
        </w:numPr>
        <w:spacing w:after="237"/>
        <w:ind w:right="263" w:hanging="720"/>
      </w:pPr>
      <w:r>
        <w:t xml:space="preserve">end user’s acceptance or official receipt(s) issued for the contract, if completed. </w:t>
      </w:r>
    </w:p>
    <w:p w:rsidR="009C6429" w:rsidRDefault="0016110B" w:rsidP="00473B24">
      <w:pPr>
        <w:numPr>
          <w:ilvl w:val="0"/>
          <w:numId w:val="19"/>
        </w:numPr>
        <w:spacing w:after="236"/>
        <w:ind w:right="538" w:hanging="720"/>
      </w:pPr>
      <w:r>
        <w:t xml:space="preserve">Audited financial statements, stamped “received” by the Bureau of Internal Revenue (BIR) or its duly accredited and authorized institutions, for the preceding calendar year, which should not be earlier than two (2) years from bid submission; </w:t>
      </w:r>
    </w:p>
    <w:p w:rsidR="009C6429" w:rsidRDefault="0016110B" w:rsidP="00473B24">
      <w:pPr>
        <w:numPr>
          <w:ilvl w:val="0"/>
          <w:numId w:val="19"/>
        </w:numPr>
        <w:spacing w:after="231"/>
        <w:ind w:right="538" w:hanging="720"/>
      </w:pPr>
      <w:r>
        <w:t xml:space="preserve">NFCC computation in accordance with </w:t>
      </w:r>
      <w:r>
        <w:rPr>
          <w:b/>
        </w:rPr>
        <w:t>ITB</w:t>
      </w:r>
      <w:r>
        <w:t xml:space="preserve"> Clause 0; and </w:t>
      </w:r>
    </w:p>
    <w:p w:rsidR="009C6429" w:rsidRDefault="0016110B" w:rsidP="00473B24">
      <w:pPr>
        <w:numPr>
          <w:ilvl w:val="0"/>
          <w:numId w:val="19"/>
        </w:numPr>
        <w:ind w:right="538" w:hanging="720"/>
      </w:pPr>
      <w:r>
        <w:t xml:space="preserve">Tax clearance per Executive Order 398, Series of 2005, as finally reviewed and approved by the BIR.  </w:t>
      </w:r>
    </w:p>
    <w:p w:rsidR="009C6429" w:rsidRDefault="0016110B">
      <w:pPr>
        <w:spacing w:after="0" w:line="259" w:lineRule="auto"/>
        <w:ind w:left="2520" w:firstLine="0"/>
        <w:jc w:val="left"/>
      </w:pPr>
      <w:r>
        <w:t xml:space="preserve"> </w:t>
      </w:r>
    </w:p>
    <w:p w:rsidR="009C6429" w:rsidRDefault="0016110B">
      <w:pPr>
        <w:spacing w:line="259" w:lineRule="auto"/>
        <w:ind w:left="2515"/>
        <w:jc w:val="left"/>
      </w:pPr>
      <w:r>
        <w:rPr>
          <w:u w:val="single" w:color="000000"/>
        </w:rPr>
        <w:t>Class “B” Document</w:t>
      </w:r>
      <w:r>
        <w:t xml:space="preserve">:  </w:t>
      </w:r>
    </w:p>
    <w:p w:rsidR="009C6429" w:rsidRDefault="0016110B">
      <w:pPr>
        <w:spacing w:after="0" w:line="259" w:lineRule="auto"/>
        <w:ind w:left="2520" w:firstLine="0"/>
        <w:jc w:val="left"/>
      </w:pPr>
      <w:r>
        <w:t xml:space="preserve"> </w:t>
      </w:r>
    </w:p>
    <w:p w:rsidR="009C6429" w:rsidRDefault="0016110B">
      <w:pPr>
        <w:ind w:left="3240" w:right="537" w:hanging="720"/>
      </w:pPr>
      <w:r>
        <w:t>(vi)</w:t>
      </w:r>
      <w:r>
        <w:rPr>
          <w:rFonts w:ascii="Arial" w:eastAsia="Arial" w:hAnsi="Arial" w:cs="Arial"/>
        </w:rPr>
        <w:t xml:space="preserve"> </w:t>
      </w:r>
      <w:r>
        <w:t xml:space="preserve">If applicable, the JVA in case the joint venture is already in existence, or duly notarized statements from all the potential joint venture partners stating that they will enter into and abide by the provisions of the JVA in the instance that the bid is successful. </w:t>
      </w:r>
    </w:p>
    <w:p w:rsidR="009C6429" w:rsidRDefault="0016110B">
      <w:pPr>
        <w:tabs>
          <w:tab w:val="center" w:pos="1972"/>
          <w:tab w:val="center" w:pos="3660"/>
        </w:tabs>
        <w:spacing w:after="235"/>
        <w:ind w:left="0" w:firstLine="0"/>
        <w:jc w:val="left"/>
      </w:pPr>
      <w:r>
        <w:rPr>
          <w:rFonts w:ascii="Calibri" w:eastAsia="Calibri" w:hAnsi="Calibri" w:cs="Calibri"/>
          <w:sz w:val="22"/>
        </w:rPr>
        <w:tab/>
      </w:r>
      <w:r>
        <w:t>(m)</w:t>
      </w:r>
      <w:r>
        <w:rPr>
          <w:rFonts w:ascii="Arial" w:eastAsia="Arial" w:hAnsi="Arial" w:cs="Arial"/>
        </w:rPr>
        <w:t xml:space="preserve"> </w:t>
      </w:r>
      <w:r>
        <w:rPr>
          <w:rFonts w:ascii="Arial" w:eastAsia="Arial" w:hAnsi="Arial" w:cs="Arial"/>
        </w:rPr>
        <w:tab/>
      </w:r>
      <w:r>
        <w:t xml:space="preserve">Technical Documents – </w:t>
      </w:r>
    </w:p>
    <w:p w:rsidR="009C6429" w:rsidRDefault="0016110B">
      <w:pPr>
        <w:spacing w:after="236"/>
        <w:ind w:left="3240" w:right="536" w:hanging="720"/>
      </w:pPr>
      <w:r>
        <w:t>(i)</w:t>
      </w:r>
      <w:r>
        <w:rPr>
          <w:rFonts w:ascii="Arial" w:eastAsia="Arial" w:hAnsi="Arial" w:cs="Arial"/>
        </w:rPr>
        <w:t xml:space="preserve"> </w:t>
      </w:r>
      <w:r>
        <w:t xml:space="preserve">Bid Securing Declaration or any form of bid security in accordance with </w:t>
      </w:r>
      <w:r>
        <w:rPr>
          <w:b/>
        </w:rPr>
        <w:t>ITB</w:t>
      </w:r>
      <w:r>
        <w:t xml:space="preserve"> Clause 0. If the DPWH Procuring Entity requires the bidder to submit the bid security in the form of: </w:t>
      </w:r>
    </w:p>
    <w:p w:rsidR="009C6429" w:rsidRDefault="0016110B">
      <w:pPr>
        <w:spacing w:after="237"/>
        <w:ind w:left="3960" w:right="263" w:hanging="720"/>
      </w:pPr>
      <w:r>
        <w:t>(i.1)</w:t>
      </w:r>
      <w:r>
        <w:rPr>
          <w:rFonts w:ascii="Arial" w:eastAsia="Arial" w:hAnsi="Arial" w:cs="Arial"/>
        </w:rPr>
        <w:t xml:space="preserve"> </w:t>
      </w:r>
      <w:r>
        <w:t xml:space="preserve">cash or cashier’s/manager’s check issued by a Universal or Commercial Bank; or </w:t>
      </w:r>
    </w:p>
    <w:p w:rsidR="009C6429" w:rsidRDefault="0016110B">
      <w:pPr>
        <w:spacing w:after="231"/>
        <w:ind w:left="3960" w:right="545" w:hanging="720"/>
      </w:pPr>
      <w:r>
        <w:t>(i.2)</w:t>
      </w:r>
      <w:r>
        <w:rPr>
          <w:rFonts w:ascii="Arial" w:eastAsia="Arial" w:hAnsi="Arial" w:cs="Arial"/>
        </w:rPr>
        <w:t xml:space="preserve"> </w:t>
      </w:r>
      <w:r>
        <w:t xml:space="preserve">a bank draft/guarantee or an irrevocable letter of credit issued by a foreign bank, it shall be accompanied by a confirmation from a Universal or Commercial Bank; or </w:t>
      </w:r>
    </w:p>
    <w:p w:rsidR="009C6429" w:rsidRDefault="0016110B">
      <w:pPr>
        <w:spacing w:after="231"/>
        <w:ind w:left="3960" w:right="541" w:hanging="720"/>
      </w:pPr>
      <w:r>
        <w:t>(i.3)</w:t>
      </w:r>
      <w:r>
        <w:rPr>
          <w:rFonts w:ascii="Arial" w:eastAsia="Arial" w:hAnsi="Arial" w:cs="Arial"/>
        </w:rPr>
        <w:t xml:space="preserve"> </w:t>
      </w:r>
      <w:r>
        <w:t xml:space="preserve">a surety bond, callable upon demand accompanied by a certification by the Insurance Commission that the surety or insurance company is authorized to issue such instruments.  </w:t>
      </w:r>
    </w:p>
    <w:p w:rsidR="009C6429" w:rsidRDefault="0016110B" w:rsidP="00473B24">
      <w:pPr>
        <w:numPr>
          <w:ilvl w:val="2"/>
          <w:numId w:val="20"/>
        </w:numPr>
        <w:spacing w:after="236"/>
        <w:ind w:right="403" w:hanging="720"/>
      </w:pPr>
      <w:r>
        <w:t xml:space="preserve">Conformity with technical specifications, as enumerated and specified in Sections VI and VII of the Bidding Documents; and </w:t>
      </w:r>
    </w:p>
    <w:p w:rsidR="009C6429" w:rsidRDefault="0016110B" w:rsidP="00473B24">
      <w:pPr>
        <w:numPr>
          <w:ilvl w:val="2"/>
          <w:numId w:val="20"/>
        </w:numPr>
        <w:ind w:right="403" w:hanging="720"/>
      </w:pPr>
      <w:r>
        <w:t xml:space="preserve">Sworn statement in accordance with Section 25.2(a)(iv) of the IRR of RA 9184 and using the form prescribed in Section VIII. </w:t>
      </w:r>
    </w:p>
    <w:p w:rsidR="009C6429" w:rsidRDefault="0016110B">
      <w:pPr>
        <w:spacing w:after="268"/>
        <w:ind w:left="3250" w:right="263"/>
      </w:pPr>
      <w:r>
        <w:t xml:space="preserve">Bidding Forms. </w:t>
      </w:r>
    </w:p>
    <w:p w:rsidR="009C6429" w:rsidRDefault="0016110B">
      <w:pPr>
        <w:pStyle w:val="Heading2"/>
        <w:tabs>
          <w:tab w:val="center" w:pos="534"/>
          <w:tab w:val="center" w:pos="4336"/>
        </w:tabs>
        <w:ind w:left="0" w:right="0" w:firstLine="0"/>
        <w:jc w:val="left"/>
      </w:pPr>
      <w:bookmarkStart w:id="16" w:name="_Toc630797"/>
      <w:r>
        <w:rPr>
          <w:rFonts w:ascii="Calibri" w:eastAsia="Calibri" w:hAnsi="Calibri" w:cs="Calibri"/>
          <w:b w:val="0"/>
          <w:sz w:val="22"/>
        </w:rPr>
        <w:tab/>
      </w:r>
      <w:r>
        <w:t xml:space="preserve">13. </w:t>
      </w:r>
      <w:r>
        <w:tab/>
        <w:t xml:space="preserve">Documents Comprising the Bid: Financial Component </w:t>
      </w:r>
      <w:bookmarkEnd w:id="16"/>
    </w:p>
    <w:p w:rsidR="009C6429" w:rsidRDefault="0016110B">
      <w:pPr>
        <w:spacing w:after="228"/>
        <w:ind w:left="1800" w:right="263" w:hanging="720"/>
      </w:pPr>
      <w:r>
        <w:t xml:space="preserve">13.1. Unless otherwise stated in the </w:t>
      </w:r>
      <w:r>
        <w:rPr>
          <w:b/>
          <w:u w:val="single" w:color="000000"/>
        </w:rPr>
        <w:t>BDS</w:t>
      </w:r>
      <w:r>
        <w:t xml:space="preserve">, the financial component of the bid shall contain the following: </w:t>
      </w:r>
    </w:p>
    <w:p w:rsidR="009C6429" w:rsidRDefault="0016110B" w:rsidP="00473B24">
      <w:pPr>
        <w:numPr>
          <w:ilvl w:val="0"/>
          <w:numId w:val="21"/>
        </w:numPr>
        <w:spacing w:after="233"/>
        <w:ind w:right="543" w:hanging="720"/>
      </w:pPr>
      <w:r>
        <w:t xml:space="preserve">Financial Bid Form, which includes bid prices and the bill of quantities and the applicable Price Schedules, in accordance with </w:t>
      </w:r>
      <w:r>
        <w:rPr>
          <w:b/>
        </w:rPr>
        <w:t>ITB</w:t>
      </w:r>
      <w:r>
        <w:t xml:space="preserve"> Clauses 0 and 0;  </w:t>
      </w:r>
    </w:p>
    <w:p w:rsidR="009C6429" w:rsidRDefault="0016110B" w:rsidP="00473B24">
      <w:pPr>
        <w:numPr>
          <w:ilvl w:val="0"/>
          <w:numId w:val="21"/>
        </w:numPr>
        <w:spacing w:after="228"/>
        <w:ind w:right="543" w:hanging="720"/>
      </w:pPr>
      <w:r>
        <w:t xml:space="preserve">If the Bidder claims preference as a Domestic Bidder or Domestic Entity, a certification from the DTI, SEC, or CDA issued in accordance with </w:t>
      </w:r>
      <w:r>
        <w:rPr>
          <w:b/>
        </w:rPr>
        <w:t>ITB</w:t>
      </w:r>
      <w:r>
        <w:t xml:space="preserve"> Clause 0, unless otherwise provided in the </w:t>
      </w:r>
      <w:r>
        <w:rPr>
          <w:b/>
          <w:u w:val="single" w:color="000000"/>
        </w:rPr>
        <w:t>BDS</w:t>
      </w:r>
      <w:r>
        <w:t xml:space="preserve">; and </w:t>
      </w:r>
    </w:p>
    <w:p w:rsidR="009C6429" w:rsidRDefault="0016110B" w:rsidP="00473B24">
      <w:pPr>
        <w:numPr>
          <w:ilvl w:val="0"/>
          <w:numId w:val="21"/>
        </w:numPr>
        <w:spacing w:after="228"/>
        <w:ind w:right="543" w:hanging="720"/>
      </w:pPr>
      <w:r>
        <w:t xml:space="preserve">Any other document related to the financial component of the bid as stated in the </w:t>
      </w:r>
      <w:r>
        <w:rPr>
          <w:b/>
          <w:u w:val="single" w:color="000000"/>
        </w:rPr>
        <w:t>BDS</w:t>
      </w:r>
      <w:r>
        <w:t xml:space="preserve">.  </w:t>
      </w:r>
    </w:p>
    <w:p w:rsidR="009C6429" w:rsidRDefault="0016110B">
      <w:pPr>
        <w:spacing w:after="228"/>
        <w:ind w:left="1800" w:right="263" w:hanging="720"/>
      </w:pPr>
      <w:r>
        <w:t xml:space="preserve">13.2. (a)      Unless otherwise stated in the </w:t>
      </w:r>
      <w:r>
        <w:rPr>
          <w:b/>
          <w:u w:val="single" w:color="000000"/>
        </w:rPr>
        <w:t>BDS</w:t>
      </w:r>
      <w:r>
        <w:rPr>
          <w:b/>
        </w:rPr>
        <w:t>,</w:t>
      </w:r>
      <w:r>
        <w:t xml:space="preserve"> all bids that exceed the ABC shall not be accepted. </w:t>
      </w:r>
    </w:p>
    <w:p w:rsidR="009C6429" w:rsidRDefault="0016110B">
      <w:pPr>
        <w:spacing w:after="233"/>
        <w:ind w:left="2520" w:right="545" w:hanging="720"/>
      </w:pPr>
      <w:r>
        <w:t xml:space="preserve">(b)   Unless otherwise indicated in the </w:t>
      </w:r>
      <w:r>
        <w:rPr>
          <w:b/>
          <w:u w:val="single" w:color="000000"/>
        </w:rPr>
        <w:t>BDS</w:t>
      </w:r>
      <w:r>
        <w:t xml:space="preserve">, for foreign-funded procurement, a ceiling may be applied to bid prices provided the following conditions are met:  </w:t>
      </w:r>
    </w:p>
    <w:p w:rsidR="009C6429" w:rsidRDefault="0016110B" w:rsidP="00473B24">
      <w:pPr>
        <w:numPr>
          <w:ilvl w:val="0"/>
          <w:numId w:val="22"/>
        </w:numPr>
        <w:ind w:right="536" w:hanging="542"/>
      </w:pPr>
      <w:r>
        <w:t xml:space="preserve">Bidding Documents are obtainable free of charge on a freely accessible website.  If payment of Bidding Documents is required </w:t>
      </w:r>
    </w:p>
    <w:p w:rsidR="009C6429" w:rsidRDefault="0016110B">
      <w:pPr>
        <w:spacing w:after="233"/>
        <w:ind w:left="3072" w:right="263"/>
      </w:pPr>
      <w:r>
        <w:t xml:space="preserve">by the DPWH procuring entity, payment could be made upon the submission of bids. </w:t>
      </w:r>
    </w:p>
    <w:p w:rsidR="009C6429" w:rsidRDefault="0016110B" w:rsidP="00473B24">
      <w:pPr>
        <w:numPr>
          <w:ilvl w:val="0"/>
          <w:numId w:val="22"/>
        </w:numPr>
        <w:spacing w:after="233"/>
        <w:ind w:right="536" w:hanging="542"/>
      </w:pPr>
      <w:r>
        <w:t xml:space="preserve">The DPWH procuring entity 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 </w:t>
      </w:r>
    </w:p>
    <w:p w:rsidR="009C6429" w:rsidRDefault="0016110B" w:rsidP="00473B24">
      <w:pPr>
        <w:numPr>
          <w:ilvl w:val="0"/>
          <w:numId w:val="22"/>
        </w:numPr>
        <w:spacing w:after="233"/>
        <w:ind w:right="536" w:hanging="542"/>
      </w:pPr>
      <w:r>
        <w:t xml:space="preserve">The DWPH procuring entity has trained cost estimators on estimating prices and analyzing bid variances.  </w:t>
      </w:r>
    </w:p>
    <w:p w:rsidR="009C6429" w:rsidRDefault="0016110B" w:rsidP="00473B24">
      <w:pPr>
        <w:numPr>
          <w:ilvl w:val="0"/>
          <w:numId w:val="22"/>
        </w:numPr>
        <w:spacing w:after="228"/>
        <w:ind w:right="536" w:hanging="542"/>
      </w:pPr>
      <w:r>
        <w:t xml:space="preserve">The DPWH procuring entity has established a system to monitor and report bid prices relative to ABC and engineer’s/procuring entity’s estimate.  </w:t>
      </w:r>
    </w:p>
    <w:p w:rsidR="009C6429" w:rsidRDefault="0016110B" w:rsidP="00473B24">
      <w:pPr>
        <w:numPr>
          <w:ilvl w:val="0"/>
          <w:numId w:val="22"/>
        </w:numPr>
        <w:spacing w:after="276"/>
        <w:ind w:right="536" w:hanging="542"/>
      </w:pPr>
      <w:r>
        <w:t xml:space="preserve">The DPWH procuring entity has established a monitoring and evaluation system for contract implementation to provide a feedback on actual total costs of goods and works. </w:t>
      </w:r>
    </w:p>
    <w:p w:rsidR="009C6429" w:rsidRDefault="0016110B">
      <w:pPr>
        <w:pStyle w:val="Heading2"/>
        <w:tabs>
          <w:tab w:val="center" w:pos="534"/>
          <w:tab w:val="center" w:pos="2053"/>
        </w:tabs>
        <w:ind w:left="0" w:right="0" w:firstLine="0"/>
        <w:jc w:val="left"/>
      </w:pPr>
      <w:bookmarkStart w:id="17" w:name="_Toc630798"/>
      <w:r>
        <w:rPr>
          <w:rFonts w:ascii="Calibri" w:eastAsia="Calibri" w:hAnsi="Calibri" w:cs="Calibri"/>
          <w:b w:val="0"/>
          <w:sz w:val="22"/>
        </w:rPr>
        <w:tab/>
      </w:r>
      <w:r>
        <w:t xml:space="preserve">14. </w:t>
      </w:r>
      <w:r>
        <w:tab/>
        <w:t xml:space="preserve">Alternative Bids </w:t>
      </w:r>
      <w:bookmarkEnd w:id="17"/>
    </w:p>
    <w:p w:rsidR="009C6429" w:rsidRDefault="0016110B">
      <w:pPr>
        <w:spacing w:after="271"/>
        <w:ind w:left="1090" w:right="536"/>
      </w:pPr>
      <w:r>
        <w:t xml:space="preserve">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9C6429" w:rsidRDefault="0016110B">
      <w:pPr>
        <w:pStyle w:val="Heading2"/>
        <w:tabs>
          <w:tab w:val="center" w:pos="534"/>
          <w:tab w:val="center" w:pos="1689"/>
        </w:tabs>
        <w:ind w:left="0" w:right="0" w:firstLine="0"/>
        <w:jc w:val="left"/>
      </w:pPr>
      <w:bookmarkStart w:id="18" w:name="_Toc630799"/>
      <w:r>
        <w:rPr>
          <w:rFonts w:ascii="Calibri" w:eastAsia="Calibri" w:hAnsi="Calibri" w:cs="Calibri"/>
          <w:b w:val="0"/>
          <w:sz w:val="22"/>
        </w:rPr>
        <w:tab/>
      </w:r>
      <w:r>
        <w:t xml:space="preserve">15. </w:t>
      </w:r>
      <w:r>
        <w:tab/>
        <w:t xml:space="preserve">Bid Prices </w:t>
      </w:r>
      <w:bookmarkEnd w:id="18"/>
    </w:p>
    <w:p w:rsidR="009C6429" w:rsidRDefault="0016110B">
      <w:pPr>
        <w:spacing w:after="228"/>
        <w:ind w:left="1800" w:right="540" w:hanging="720"/>
      </w:pPr>
      <w:r>
        <w:t xml:space="preserve">15.1. The Bidder shall complete the appropriate Price Schedules included herein, stating the unit prices, total price per item, the total amount and the expected countries of origin of the Goods to be supplied under this Project. </w:t>
      </w:r>
    </w:p>
    <w:p w:rsidR="009C6429" w:rsidRDefault="0016110B">
      <w:pPr>
        <w:spacing w:after="228"/>
        <w:ind w:left="1800" w:right="538" w:hanging="720"/>
      </w:pPr>
      <w:r>
        <w:t xml:space="preserve">15.2. The Bidder shall fill in rates and prices for all items of the Goods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 </w:t>
      </w:r>
    </w:p>
    <w:p w:rsidR="009C6429" w:rsidRDefault="0016110B">
      <w:pPr>
        <w:ind w:left="1800" w:right="544" w:hanging="720"/>
      </w:pPr>
      <w:r>
        <w:t xml:space="preserve">15.3. 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 </w:t>
      </w:r>
    </w:p>
    <w:p w:rsidR="009C6429" w:rsidRDefault="0016110B">
      <w:pPr>
        <w:spacing w:after="233"/>
        <w:ind w:left="1800" w:right="263" w:hanging="720"/>
      </w:pPr>
      <w:r>
        <w:t xml:space="preserve">15.4. Prices indicated on the Price Schedule shall be entered separately in the following manner: </w:t>
      </w:r>
    </w:p>
    <w:p w:rsidR="009C6429" w:rsidRDefault="0016110B" w:rsidP="00473B24">
      <w:pPr>
        <w:numPr>
          <w:ilvl w:val="0"/>
          <w:numId w:val="23"/>
        </w:numPr>
        <w:spacing w:after="231"/>
        <w:ind w:right="263" w:hanging="720"/>
      </w:pPr>
      <w:r>
        <w:t xml:space="preserve">For Goods offered from within the Philippines: </w:t>
      </w:r>
    </w:p>
    <w:p w:rsidR="009C6429" w:rsidRDefault="0016110B">
      <w:pPr>
        <w:spacing w:after="228"/>
        <w:ind w:left="3240" w:right="541" w:hanging="720"/>
      </w:pPr>
      <w:r>
        <w:t xml:space="preserve">(i). The price of the Goods quoted EXW (ex-works, ex-factory, ex warehouse, ex showroom, or off-the-shelf, as applicable), including all customs duties and sales and other taxes already paid or payable: </w:t>
      </w:r>
    </w:p>
    <w:p w:rsidR="009C6429" w:rsidRDefault="0016110B" w:rsidP="00473B24">
      <w:pPr>
        <w:numPr>
          <w:ilvl w:val="1"/>
          <w:numId w:val="25"/>
        </w:numPr>
        <w:spacing w:after="233"/>
        <w:ind w:right="538" w:hanging="720"/>
      </w:pPr>
      <w:r>
        <w:t xml:space="preserve">on the components and raw material used in the manufacture or assembly of Goods quoted ex-works or ex-factory; or </w:t>
      </w:r>
    </w:p>
    <w:p w:rsidR="009C6429" w:rsidRDefault="0016110B" w:rsidP="00473B24">
      <w:pPr>
        <w:numPr>
          <w:ilvl w:val="1"/>
          <w:numId w:val="25"/>
        </w:numPr>
        <w:spacing w:after="228"/>
        <w:ind w:right="538" w:hanging="720"/>
      </w:pPr>
      <w:r>
        <w:t xml:space="preserve">on the previously imported Goods of foreign origin quoted ex-warehouse, ex-showroom, or off-the-shelf and any Procuring Entity country sales and other taxes which will be payable on the Goods if the contract is awarded. </w:t>
      </w:r>
    </w:p>
    <w:p w:rsidR="009C6429" w:rsidRDefault="0016110B" w:rsidP="00473B24">
      <w:pPr>
        <w:numPr>
          <w:ilvl w:val="1"/>
          <w:numId w:val="25"/>
        </w:numPr>
        <w:spacing w:after="233"/>
        <w:ind w:right="538" w:hanging="720"/>
      </w:pPr>
      <w:r>
        <w:t xml:space="preserve">The price for inland transportation, insurance, and other local costs incidental to delivery of the Goods to their final destination.  </w:t>
      </w:r>
    </w:p>
    <w:p w:rsidR="009C6429" w:rsidRDefault="0016110B" w:rsidP="00473B24">
      <w:pPr>
        <w:numPr>
          <w:ilvl w:val="1"/>
          <w:numId w:val="25"/>
        </w:numPr>
        <w:spacing w:after="233"/>
        <w:ind w:right="538" w:hanging="720"/>
      </w:pPr>
      <w:r>
        <w:t xml:space="preserve">The price of other (incidental) services, if any, listed in the </w:t>
      </w:r>
      <w:r>
        <w:rPr>
          <w:b/>
          <w:u w:val="single" w:color="000000"/>
        </w:rPr>
        <w:t>BDS</w:t>
      </w:r>
      <w:r>
        <w:t xml:space="preserve">. </w:t>
      </w:r>
    </w:p>
    <w:p w:rsidR="009C6429" w:rsidRDefault="0016110B" w:rsidP="00473B24">
      <w:pPr>
        <w:numPr>
          <w:ilvl w:val="0"/>
          <w:numId w:val="23"/>
        </w:numPr>
        <w:spacing w:after="231"/>
        <w:ind w:right="263" w:hanging="720"/>
      </w:pPr>
      <w:r>
        <w:t xml:space="preserve">For Goods offered from abroad: </w:t>
      </w:r>
    </w:p>
    <w:p w:rsidR="009C6429" w:rsidRDefault="0016110B" w:rsidP="00473B24">
      <w:pPr>
        <w:numPr>
          <w:ilvl w:val="2"/>
          <w:numId w:val="24"/>
        </w:numPr>
        <w:spacing w:after="228"/>
        <w:ind w:right="399" w:hanging="720"/>
      </w:pPr>
      <w:r>
        <w:t xml:space="preserve">Unless otherwise stated in the </w:t>
      </w:r>
      <w:r>
        <w:rPr>
          <w:b/>
          <w:u w:val="single" w:color="000000"/>
        </w:rPr>
        <w:t>BDS</w:t>
      </w:r>
      <w:r>
        <w:t xml:space="preserve">, the price of the Goods shall be quoted DDP with the place of destination in the Philippines as specified in the </w:t>
      </w:r>
      <w:r>
        <w:rPr>
          <w:b/>
          <w:u w:val="single" w:color="000000"/>
        </w:rPr>
        <w:t>BDS</w:t>
      </w:r>
      <w:r>
        <w:t xml:space="preserve">.  In quoting the price, the Bidder shall be free to use transportation through carriers registered in any eligible country.  Similarly, the Bidder may obtain insurance services from any eligible source country.  </w:t>
      </w:r>
    </w:p>
    <w:p w:rsidR="009C6429" w:rsidRDefault="0016110B" w:rsidP="00473B24">
      <w:pPr>
        <w:numPr>
          <w:ilvl w:val="2"/>
          <w:numId w:val="24"/>
        </w:numPr>
        <w:ind w:right="399" w:hanging="720"/>
      </w:pPr>
      <w:r>
        <w:t xml:space="preserve">The price of other (incidental) services, if any, listed in the  </w:t>
      </w:r>
    </w:p>
    <w:p w:rsidR="009C6429" w:rsidRDefault="0016110B">
      <w:pPr>
        <w:tabs>
          <w:tab w:val="center" w:pos="2520"/>
          <w:tab w:val="center" w:pos="3505"/>
        </w:tabs>
        <w:spacing w:after="13"/>
        <w:ind w:left="0" w:firstLine="0"/>
        <w:jc w:val="left"/>
      </w:pPr>
      <w:r>
        <w:rPr>
          <w:rFonts w:ascii="Calibri" w:eastAsia="Calibri" w:hAnsi="Calibri" w:cs="Calibri"/>
          <w:sz w:val="22"/>
        </w:rPr>
        <w:tab/>
      </w:r>
      <w:r>
        <w:t xml:space="preserve"> </w:t>
      </w:r>
      <w:r>
        <w:tab/>
      </w:r>
      <w:r>
        <w:rPr>
          <w:b/>
          <w:u w:val="single" w:color="000000"/>
        </w:rPr>
        <w:t>BDS</w:t>
      </w:r>
      <w:r>
        <w:t xml:space="preserve">. </w:t>
      </w:r>
    </w:p>
    <w:p w:rsidR="009C6429" w:rsidRDefault="0016110B">
      <w:pPr>
        <w:spacing w:after="0" w:line="259" w:lineRule="auto"/>
        <w:ind w:left="2520" w:firstLine="0"/>
        <w:jc w:val="left"/>
      </w:pPr>
      <w:r>
        <w:t xml:space="preserve"> </w:t>
      </w:r>
    </w:p>
    <w:p w:rsidR="009C6429" w:rsidRDefault="0016110B">
      <w:pPr>
        <w:spacing w:after="233"/>
        <w:ind w:left="1800" w:right="538" w:hanging="720"/>
      </w:pPr>
      <w:r>
        <w:t xml:space="preserve">15.5. Prices quoted by the Bidder shall be fixed during the Bidder’s performance of the contract and not subject to variation or price escalation on any account. A bid submitted with an adjustable price quotation shall be treated as nonresponsive and shall be rejected, pursuant to </w:t>
      </w:r>
      <w:r>
        <w:rPr>
          <w:b/>
        </w:rPr>
        <w:t>ITB</w:t>
      </w:r>
      <w:r>
        <w:t xml:space="preserve"> Clause 0. </w:t>
      </w:r>
    </w:p>
    <w:p w:rsidR="009C6429" w:rsidRDefault="0016110B">
      <w:pPr>
        <w:spacing w:after="271"/>
        <w:ind w:left="1800" w:right="536" w:hanging="720"/>
      </w:pPr>
      <w:r>
        <w:t xml:space="preserve"> All bid prices shall be considered as fixed prices, and therefore not subject to price escalation during contract implementation, except under extraordinary circumstances. Extraordinary circumstances refer to events that may be determined by the National Economic and Development Authority in accordance with the Civil Code of the Philippines, and upon the recommendation of the Procuring Entity. Nevertheless,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 </w:t>
      </w:r>
    </w:p>
    <w:p w:rsidR="009C6429" w:rsidRDefault="0016110B">
      <w:pPr>
        <w:pStyle w:val="Heading2"/>
        <w:tabs>
          <w:tab w:val="center" w:pos="534"/>
          <w:tab w:val="center" w:pos="1983"/>
        </w:tabs>
        <w:ind w:left="0" w:right="0" w:firstLine="0"/>
        <w:jc w:val="left"/>
      </w:pPr>
      <w:bookmarkStart w:id="19" w:name="_Toc630800"/>
      <w:r>
        <w:rPr>
          <w:rFonts w:ascii="Calibri" w:eastAsia="Calibri" w:hAnsi="Calibri" w:cs="Calibri"/>
          <w:b w:val="0"/>
          <w:sz w:val="22"/>
        </w:rPr>
        <w:tab/>
      </w:r>
      <w:r>
        <w:t xml:space="preserve">16. </w:t>
      </w:r>
      <w:r>
        <w:tab/>
        <w:t xml:space="preserve">Bid Currencies </w:t>
      </w:r>
      <w:bookmarkEnd w:id="19"/>
    </w:p>
    <w:p w:rsidR="009C6429" w:rsidRDefault="0016110B">
      <w:pPr>
        <w:tabs>
          <w:tab w:val="center" w:pos="1321"/>
          <w:tab w:val="center" w:pos="4200"/>
        </w:tabs>
        <w:spacing w:after="231"/>
        <w:ind w:left="0" w:firstLine="0"/>
        <w:jc w:val="left"/>
      </w:pPr>
      <w:r>
        <w:rPr>
          <w:rFonts w:ascii="Calibri" w:eastAsia="Calibri" w:hAnsi="Calibri" w:cs="Calibri"/>
          <w:sz w:val="22"/>
        </w:rPr>
        <w:tab/>
      </w:r>
      <w:r>
        <w:t xml:space="preserve">16.1. </w:t>
      </w:r>
      <w:r>
        <w:tab/>
        <w:t xml:space="preserve">Prices shall be quoted in the following currencies: </w:t>
      </w:r>
    </w:p>
    <w:p w:rsidR="009C6429" w:rsidRDefault="0016110B" w:rsidP="00473B24">
      <w:pPr>
        <w:numPr>
          <w:ilvl w:val="0"/>
          <w:numId w:val="26"/>
        </w:numPr>
        <w:spacing w:after="228"/>
        <w:ind w:right="401" w:hanging="720"/>
      </w:pPr>
      <w:r>
        <w:t xml:space="preserve">For Goods that the Bidder will supply from within the Philippines, the prices shall be quoted in Philippine Pesos. </w:t>
      </w:r>
    </w:p>
    <w:p w:rsidR="009C6429" w:rsidRDefault="0016110B" w:rsidP="00473B24">
      <w:pPr>
        <w:numPr>
          <w:ilvl w:val="0"/>
          <w:numId w:val="26"/>
        </w:numPr>
        <w:spacing w:after="228"/>
        <w:ind w:right="401" w:hanging="720"/>
      </w:pPr>
      <w:r>
        <w:t xml:space="preserve">For Goods that the Bidder will supply from outside the Philippines, the prices may be quoted in the currency(ies) stated in the </w:t>
      </w:r>
      <w:r>
        <w:rPr>
          <w:b/>
          <w:u w:val="single" w:color="000000"/>
        </w:rPr>
        <w:t>BDS</w:t>
      </w:r>
      <w:r>
        <w:t xml:space="preserve">.  However, for purposes of bid evaluation, bids denominated in foreign currencies shall be converted to Philippine currency based on the exchange rate as published in the BSP reference rate bulletin on the day of the bid opening. </w:t>
      </w:r>
    </w:p>
    <w:p w:rsidR="009C6429" w:rsidRDefault="0016110B" w:rsidP="00473B24">
      <w:pPr>
        <w:numPr>
          <w:ilvl w:val="1"/>
          <w:numId w:val="27"/>
        </w:numPr>
        <w:spacing w:after="228"/>
        <w:ind w:right="400" w:hanging="720"/>
      </w:pPr>
      <w:r>
        <w:t xml:space="preserve">If so allowed in accordance with </w:t>
      </w:r>
      <w:r>
        <w:rPr>
          <w:b/>
        </w:rPr>
        <w:t>ITB</w:t>
      </w:r>
      <w:r>
        <w:t xml:space="preserve"> Clause 0, the DPWH Procuring Entity for purposes of bid evaluation and comparing the bid prices will convert the amounts in various currencies in which the bid price is expressed to Philippine Pesos at the foregoing exchange rates. </w:t>
      </w:r>
    </w:p>
    <w:p w:rsidR="009C6429" w:rsidRDefault="0016110B" w:rsidP="00473B24">
      <w:pPr>
        <w:numPr>
          <w:ilvl w:val="1"/>
          <w:numId w:val="27"/>
        </w:numPr>
        <w:spacing w:after="276"/>
        <w:ind w:right="400" w:hanging="720"/>
      </w:pPr>
      <w:r>
        <w:t xml:space="preserve">Unless otherwise specified in the BDS, payment of the contract price shall be made in Philippine Pesos. </w:t>
      </w:r>
    </w:p>
    <w:p w:rsidR="009C6429" w:rsidRDefault="0016110B">
      <w:pPr>
        <w:pStyle w:val="Heading2"/>
        <w:tabs>
          <w:tab w:val="center" w:pos="534"/>
          <w:tab w:val="center" w:pos="1805"/>
        </w:tabs>
        <w:ind w:left="0" w:right="0" w:firstLine="0"/>
        <w:jc w:val="left"/>
      </w:pPr>
      <w:bookmarkStart w:id="20" w:name="_Toc630801"/>
      <w:r>
        <w:rPr>
          <w:rFonts w:ascii="Calibri" w:eastAsia="Calibri" w:hAnsi="Calibri" w:cs="Calibri"/>
          <w:b w:val="0"/>
          <w:sz w:val="22"/>
        </w:rPr>
        <w:tab/>
      </w:r>
      <w:r>
        <w:t xml:space="preserve">17. </w:t>
      </w:r>
      <w:r>
        <w:tab/>
        <w:t xml:space="preserve">Bid Validity </w:t>
      </w:r>
      <w:bookmarkEnd w:id="20"/>
    </w:p>
    <w:p w:rsidR="009C6429" w:rsidRDefault="0016110B">
      <w:pPr>
        <w:spacing w:after="233"/>
        <w:ind w:left="1800" w:right="542" w:hanging="720"/>
      </w:pPr>
      <w:r>
        <w:t xml:space="preserve">17.1. Bids shall remain valid for the period specified in the </w:t>
      </w:r>
      <w:r>
        <w:rPr>
          <w:b/>
          <w:u w:val="single" w:color="000000"/>
        </w:rPr>
        <w:t>BDS</w:t>
      </w:r>
      <w:r>
        <w:rPr>
          <w:b/>
        </w:rPr>
        <w:t xml:space="preserve"> </w:t>
      </w:r>
      <w:r>
        <w:t xml:space="preserve">which shall not exceed one hundred twenty (120) calendar days from the date of the opening of bids.  </w:t>
      </w:r>
    </w:p>
    <w:p w:rsidR="009C6429" w:rsidRDefault="0016110B">
      <w:pPr>
        <w:spacing w:after="276"/>
        <w:ind w:left="1800" w:right="538" w:hanging="720"/>
      </w:pPr>
      <w:r>
        <w:t xml:space="preserve">17.2. In exceptional circumstances, prior to the expiration of the Bid validity period, the DPWH Procuring Entity may request Bidders to extend the period of validity of their bids. The request and the responses shall be made in writing. The bid security described in </w:t>
      </w:r>
      <w:r>
        <w:rPr>
          <w:b/>
        </w:rPr>
        <w:t>ITB</w:t>
      </w:r>
      <w:r>
        <w:t xml:space="preserve"> Clause 18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 </w:t>
      </w:r>
    </w:p>
    <w:p w:rsidR="009C6429" w:rsidRDefault="0016110B">
      <w:pPr>
        <w:pStyle w:val="Heading2"/>
        <w:tabs>
          <w:tab w:val="center" w:pos="534"/>
          <w:tab w:val="center" w:pos="1819"/>
        </w:tabs>
        <w:ind w:left="0" w:right="0" w:firstLine="0"/>
        <w:jc w:val="left"/>
      </w:pPr>
      <w:bookmarkStart w:id="21" w:name="_Toc630802"/>
      <w:r>
        <w:rPr>
          <w:rFonts w:ascii="Calibri" w:eastAsia="Calibri" w:hAnsi="Calibri" w:cs="Calibri"/>
          <w:b w:val="0"/>
          <w:sz w:val="22"/>
        </w:rPr>
        <w:tab/>
      </w:r>
      <w:r>
        <w:t xml:space="preserve">18. </w:t>
      </w:r>
      <w:r>
        <w:tab/>
        <w:t xml:space="preserve">Bid Security </w:t>
      </w:r>
      <w:bookmarkEnd w:id="21"/>
    </w:p>
    <w:p w:rsidR="009C6429" w:rsidRDefault="0016110B">
      <w:pPr>
        <w:ind w:left="1800" w:right="541" w:hanging="720"/>
      </w:pPr>
      <w:r>
        <w:t xml:space="preserve">18.1. The DPWH Procuring Entity shall prescribe in the BDS the acceptable forms of bid security that bidders may opt to use, which shall include the Bid Securing Declaration and at least one (1) other form, the amount of which shall be equal to a percentage of the ABC in accordance with the following schedule:  </w:t>
      </w:r>
    </w:p>
    <w:p w:rsidR="005D5B52" w:rsidRDefault="005D5B52">
      <w:pPr>
        <w:ind w:left="1800" w:right="541" w:hanging="720"/>
      </w:pPr>
    </w:p>
    <w:tbl>
      <w:tblPr>
        <w:tblStyle w:val="TableGrid"/>
        <w:tblW w:w="7560" w:type="dxa"/>
        <w:tblInd w:w="1795" w:type="dxa"/>
        <w:tblCellMar>
          <w:top w:w="7" w:type="dxa"/>
          <w:left w:w="91" w:type="dxa"/>
          <w:right w:w="55" w:type="dxa"/>
        </w:tblCellMar>
        <w:tblLook w:val="04A0" w:firstRow="1" w:lastRow="0" w:firstColumn="1" w:lastColumn="0" w:noHBand="0" w:noVBand="1"/>
      </w:tblPr>
      <w:tblGrid>
        <w:gridCol w:w="3778"/>
        <w:gridCol w:w="3782"/>
      </w:tblGrid>
      <w:tr w:rsidR="009C6429">
        <w:trPr>
          <w:trHeight w:val="562"/>
        </w:trPr>
        <w:tc>
          <w:tcPr>
            <w:tcW w:w="3778" w:type="dxa"/>
            <w:tcBorders>
              <w:top w:val="single" w:sz="4" w:space="0" w:color="000000"/>
              <w:left w:val="single" w:sz="4" w:space="0" w:color="000000"/>
              <w:bottom w:val="single" w:sz="4" w:space="0" w:color="000000"/>
              <w:right w:val="single" w:sz="4" w:space="0" w:color="000000"/>
            </w:tcBorders>
            <w:vAlign w:val="center"/>
          </w:tcPr>
          <w:p w:rsidR="009C6429" w:rsidRDefault="0016110B">
            <w:pPr>
              <w:spacing w:after="0" w:line="259" w:lineRule="auto"/>
              <w:ind w:left="0" w:firstLine="0"/>
              <w:jc w:val="center"/>
            </w:pPr>
            <w:r>
              <w:t xml:space="preserve">Form of Bid Security </w:t>
            </w:r>
          </w:p>
        </w:tc>
        <w:tc>
          <w:tcPr>
            <w:tcW w:w="378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154" w:right="160" w:firstLine="0"/>
              <w:jc w:val="center"/>
            </w:pPr>
            <w:r>
              <w:t xml:space="preserve">Amount of Bid Security (Equal to Percentage of the ABC) </w:t>
            </w:r>
          </w:p>
        </w:tc>
      </w:tr>
      <w:tr w:rsidR="009C6429">
        <w:trPr>
          <w:trHeight w:val="926"/>
        </w:trPr>
        <w:tc>
          <w:tcPr>
            <w:tcW w:w="377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360" w:right="62" w:hanging="360"/>
            </w:pPr>
            <w:r>
              <w:t>(n)</w:t>
            </w:r>
            <w:r>
              <w:rPr>
                <w:rFonts w:ascii="Arial" w:eastAsia="Arial" w:hAnsi="Arial" w:cs="Arial"/>
              </w:rPr>
              <w:t xml:space="preserve"> </w:t>
            </w:r>
            <w:r>
              <w:t xml:space="preserve">Cash or cashier’s/manager’s check issued by a Universal or Commercial Bank. </w:t>
            </w:r>
          </w:p>
        </w:tc>
        <w:tc>
          <w:tcPr>
            <w:tcW w:w="3782" w:type="dxa"/>
            <w:vMerge w:val="restart"/>
            <w:tcBorders>
              <w:top w:val="single" w:sz="4" w:space="0" w:color="000000"/>
              <w:left w:val="single" w:sz="4" w:space="0" w:color="000000"/>
              <w:bottom w:val="single" w:sz="4" w:space="0" w:color="000000"/>
              <w:right w:val="single" w:sz="4" w:space="0" w:color="000000"/>
            </w:tcBorders>
            <w:vAlign w:val="center"/>
          </w:tcPr>
          <w:p w:rsidR="009C6429" w:rsidRDefault="0016110B">
            <w:pPr>
              <w:spacing w:after="0" w:line="259" w:lineRule="auto"/>
              <w:ind w:left="0" w:right="35" w:firstLine="0"/>
              <w:jc w:val="center"/>
            </w:pPr>
            <w:r>
              <w:t xml:space="preserve">Two percent (2%) </w:t>
            </w:r>
          </w:p>
        </w:tc>
      </w:tr>
      <w:tr w:rsidR="009C6429">
        <w:trPr>
          <w:trHeight w:val="2218"/>
        </w:trPr>
        <w:tc>
          <w:tcPr>
            <w:tcW w:w="377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360" w:right="61" w:hanging="360"/>
            </w:pPr>
            <w:r>
              <w:t>(o)</w:t>
            </w:r>
            <w:r>
              <w:rPr>
                <w:rFonts w:ascii="Arial" w:eastAsia="Arial" w:hAnsi="Arial" w:cs="Arial"/>
              </w:rPr>
              <w:t xml:space="preserve"> </w:t>
            </w:r>
            <w:r>
              <w:t xml:space="preserve">Bank draft/guarantee or irrevocable letter of credit issued by a Universal or Commercial Bank: Provided, however, that it shall be confirmed or authenticated by a Universal or Commercial Bank, if issued by a foreign bank. </w:t>
            </w: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r>
      <w:tr w:rsidR="009C6429">
        <w:trPr>
          <w:trHeight w:val="1392"/>
        </w:trPr>
        <w:tc>
          <w:tcPr>
            <w:tcW w:w="377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360" w:right="60" w:hanging="360"/>
            </w:pPr>
            <w:r>
              <w:t>(p)</w:t>
            </w:r>
            <w:r>
              <w:rPr>
                <w:rFonts w:ascii="Arial" w:eastAsia="Arial" w:hAnsi="Arial" w:cs="Arial"/>
              </w:rPr>
              <w:t xml:space="preserve"> </w:t>
            </w:r>
            <w:r>
              <w:t xml:space="preserve">Surety bond callable upon demand issued by a surety or insurance company duly certified by the Insurance Commission as authorized to issue such security. </w:t>
            </w:r>
          </w:p>
        </w:tc>
        <w:tc>
          <w:tcPr>
            <w:tcW w:w="3782" w:type="dxa"/>
            <w:tcBorders>
              <w:top w:val="single" w:sz="4" w:space="0" w:color="000000"/>
              <w:left w:val="single" w:sz="4" w:space="0" w:color="000000"/>
              <w:bottom w:val="single" w:sz="4" w:space="0" w:color="000000"/>
              <w:right w:val="single" w:sz="4" w:space="0" w:color="000000"/>
            </w:tcBorders>
            <w:vAlign w:val="center"/>
          </w:tcPr>
          <w:p w:rsidR="009C6429" w:rsidRDefault="0016110B">
            <w:pPr>
              <w:spacing w:after="0" w:line="259" w:lineRule="auto"/>
              <w:ind w:left="0" w:right="39" w:firstLine="0"/>
              <w:jc w:val="center"/>
            </w:pPr>
            <w:r>
              <w:t xml:space="preserve">Five percent (5%) </w:t>
            </w:r>
          </w:p>
        </w:tc>
      </w:tr>
      <w:tr w:rsidR="009C6429">
        <w:trPr>
          <w:trHeight w:val="562"/>
        </w:trPr>
        <w:tc>
          <w:tcPr>
            <w:tcW w:w="377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360" w:hanging="360"/>
              <w:jc w:val="left"/>
            </w:pPr>
            <w:r>
              <w:t>(q)</w:t>
            </w:r>
            <w:r>
              <w:rPr>
                <w:rFonts w:ascii="Arial" w:eastAsia="Arial" w:hAnsi="Arial" w:cs="Arial"/>
              </w:rPr>
              <w:t xml:space="preserve"> </w:t>
            </w:r>
            <w:r>
              <w:t xml:space="preserve">Any </w:t>
            </w:r>
            <w:r>
              <w:tab/>
              <w:t xml:space="preserve">combination </w:t>
            </w:r>
            <w:r>
              <w:tab/>
              <w:t xml:space="preserve">of </w:t>
            </w:r>
            <w:r>
              <w:tab/>
              <w:t xml:space="preserve">the foregoing. </w:t>
            </w:r>
          </w:p>
        </w:tc>
        <w:tc>
          <w:tcPr>
            <w:tcW w:w="378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center"/>
            </w:pPr>
            <w:r>
              <w:t xml:space="preserve">Proportionate to share of form with respect to total amount of security </w:t>
            </w:r>
          </w:p>
        </w:tc>
      </w:tr>
    </w:tbl>
    <w:p w:rsidR="009C6429" w:rsidRDefault="0016110B">
      <w:pPr>
        <w:spacing w:after="213" w:line="259" w:lineRule="auto"/>
        <w:ind w:left="1800" w:firstLine="0"/>
        <w:jc w:val="left"/>
      </w:pPr>
      <w:r>
        <w:t xml:space="preserve"> </w:t>
      </w:r>
    </w:p>
    <w:p w:rsidR="009C6429" w:rsidRDefault="0016110B">
      <w:pPr>
        <w:spacing w:after="233"/>
        <w:ind w:left="1800" w:right="545" w:hanging="720"/>
      </w:pPr>
      <w:r>
        <w:t xml:space="preserve">18.2. The bid security should be valid for the period specified in the </w:t>
      </w:r>
      <w:r>
        <w:rPr>
          <w:b/>
          <w:u w:val="single" w:color="000000"/>
        </w:rPr>
        <w:t>BDS</w:t>
      </w:r>
      <w:r>
        <w:t xml:space="preserve">.  Any bid not accompanied by an acceptable bid security shall be rejected by the Procuring Entity as non-responsive.   </w:t>
      </w:r>
    </w:p>
    <w:p w:rsidR="009C6429" w:rsidRDefault="0016110B">
      <w:pPr>
        <w:spacing w:after="233"/>
        <w:ind w:left="1800" w:right="536" w:hanging="720"/>
      </w:pPr>
      <w:r>
        <w:t xml:space="preserve">18.3. No bid securities shall be returned to bidders after the opening of bids and before contract signing, except those that failed or were declared as postdisqualified, upon submission of a written waiver of their right to file a motion for reconsideration and/or protest.  Without prejudice to its forfeiture, bid securities shall be returned only after the bidder with the Lowest Calculated and Responsive Bid has signed the contract and furnished the performance security, but in no case later than the expiration of the bid security validity period indicated in </w:t>
      </w:r>
      <w:r>
        <w:rPr>
          <w:b/>
        </w:rPr>
        <w:t>ITB</w:t>
      </w:r>
      <w:r>
        <w:t xml:space="preserve"> Clause 0. </w:t>
      </w:r>
    </w:p>
    <w:p w:rsidR="009C6429" w:rsidRDefault="0016110B">
      <w:pPr>
        <w:spacing w:after="233"/>
        <w:ind w:left="1800" w:right="536" w:hanging="720"/>
      </w:pPr>
      <w:r>
        <w:t xml:space="preserve">18.4. Upon signing and execution of the contract pursuant to </w:t>
      </w:r>
      <w:r>
        <w:rPr>
          <w:b/>
        </w:rPr>
        <w:t>ITB</w:t>
      </w:r>
      <w:r>
        <w:t xml:space="preserve"> Clause 0, and the posting of the performance security pursuant to </w:t>
      </w:r>
      <w:r>
        <w:rPr>
          <w:b/>
        </w:rPr>
        <w:t>ITB</w:t>
      </w:r>
      <w:r>
        <w:t xml:space="preserve"> Clause 0, the successful Bidder’s bid security will be released, but in no case later than the bid security validity period as indicated in the </w:t>
      </w:r>
      <w:r>
        <w:rPr>
          <w:b/>
        </w:rPr>
        <w:t>ITB</w:t>
      </w:r>
      <w:r>
        <w:t xml:space="preserve"> Clause 0. </w:t>
      </w:r>
    </w:p>
    <w:p w:rsidR="009C6429" w:rsidRDefault="0016110B">
      <w:pPr>
        <w:tabs>
          <w:tab w:val="center" w:pos="1321"/>
          <w:tab w:val="center" w:pos="3435"/>
        </w:tabs>
        <w:spacing w:after="231"/>
        <w:ind w:left="0" w:firstLine="0"/>
        <w:jc w:val="left"/>
      </w:pPr>
      <w:r>
        <w:rPr>
          <w:rFonts w:ascii="Calibri" w:eastAsia="Calibri" w:hAnsi="Calibri" w:cs="Calibri"/>
          <w:sz w:val="22"/>
        </w:rPr>
        <w:tab/>
      </w:r>
      <w:r>
        <w:t xml:space="preserve">18.5. </w:t>
      </w:r>
      <w:r>
        <w:tab/>
        <w:t xml:space="preserve">The bid security may be forfeited: </w:t>
      </w:r>
    </w:p>
    <w:p w:rsidR="009C6429" w:rsidRDefault="0016110B" w:rsidP="00473B24">
      <w:pPr>
        <w:numPr>
          <w:ilvl w:val="0"/>
          <w:numId w:val="28"/>
        </w:numPr>
        <w:spacing w:after="239"/>
        <w:ind w:right="263" w:hanging="720"/>
      </w:pPr>
      <w:r>
        <w:t xml:space="preserve">if a Bidder: </w:t>
      </w:r>
    </w:p>
    <w:p w:rsidR="009C6429" w:rsidRDefault="0016110B" w:rsidP="00473B24">
      <w:pPr>
        <w:numPr>
          <w:ilvl w:val="1"/>
          <w:numId w:val="28"/>
        </w:numPr>
        <w:spacing w:after="237"/>
        <w:ind w:right="263" w:hanging="720"/>
      </w:pPr>
      <w:r>
        <w:t xml:space="preserve">withdraws its bid during the period of bid validity specified in </w:t>
      </w:r>
      <w:r>
        <w:rPr>
          <w:b/>
        </w:rPr>
        <w:t>ITB</w:t>
      </w:r>
      <w:r>
        <w:t xml:space="preserve"> Clause 0; </w:t>
      </w:r>
    </w:p>
    <w:p w:rsidR="009C6429" w:rsidRDefault="0016110B" w:rsidP="00473B24">
      <w:pPr>
        <w:numPr>
          <w:ilvl w:val="1"/>
          <w:numId w:val="28"/>
        </w:numPr>
        <w:spacing w:after="236"/>
        <w:ind w:right="263" w:hanging="720"/>
      </w:pPr>
      <w:r>
        <w:t xml:space="preserve">does not accept the correction of errors pursuant to </w:t>
      </w:r>
      <w:r>
        <w:rPr>
          <w:b/>
        </w:rPr>
        <w:t>ITB</w:t>
      </w:r>
      <w:r>
        <w:t xml:space="preserve"> Clause 0; </w:t>
      </w:r>
    </w:p>
    <w:p w:rsidR="009C6429" w:rsidRDefault="0016110B" w:rsidP="00473B24">
      <w:pPr>
        <w:numPr>
          <w:ilvl w:val="1"/>
          <w:numId w:val="28"/>
        </w:numPr>
        <w:ind w:right="263" w:hanging="720"/>
      </w:pPr>
      <w:r>
        <w:t xml:space="preserve">fails to submit the requirements within the prescribed period or a finding against their veracity as stated in </w:t>
      </w:r>
      <w:r>
        <w:rPr>
          <w:b/>
        </w:rPr>
        <w:t>ITB</w:t>
      </w:r>
      <w:r>
        <w:t xml:space="preserve"> Clause 0;  </w:t>
      </w:r>
    </w:p>
    <w:p w:rsidR="009C6429" w:rsidRDefault="0016110B" w:rsidP="00473B24">
      <w:pPr>
        <w:numPr>
          <w:ilvl w:val="1"/>
          <w:numId w:val="28"/>
        </w:numPr>
        <w:spacing w:after="233" w:line="250" w:lineRule="auto"/>
        <w:ind w:right="263" w:hanging="720"/>
      </w:pPr>
      <w:r>
        <w:t xml:space="preserve">submission </w:t>
      </w:r>
      <w:r>
        <w:tab/>
        <w:t xml:space="preserve">of </w:t>
      </w:r>
      <w:r>
        <w:tab/>
        <w:t xml:space="preserve">eligibility </w:t>
      </w:r>
      <w:r>
        <w:tab/>
        <w:t xml:space="preserve">requirements </w:t>
      </w:r>
      <w:r>
        <w:tab/>
        <w:t xml:space="preserve">containing </w:t>
      </w:r>
      <w:r>
        <w:tab/>
        <w:t xml:space="preserve">false information or falsified documents; </w:t>
      </w:r>
    </w:p>
    <w:p w:rsidR="009C6429" w:rsidRDefault="0016110B" w:rsidP="00473B24">
      <w:pPr>
        <w:numPr>
          <w:ilvl w:val="1"/>
          <w:numId w:val="28"/>
        </w:numPr>
        <w:spacing w:after="236"/>
        <w:ind w:right="263" w:hanging="720"/>
      </w:pPr>
      <w:r>
        <w:t xml:space="preserve">submission of bids that contain false information or falsified documents, or the concealment of such information in the bids in order to influence the outcome of eligibility screening or any other stage of the public bidding; </w:t>
      </w:r>
    </w:p>
    <w:p w:rsidR="009C6429" w:rsidRDefault="0016110B" w:rsidP="00473B24">
      <w:pPr>
        <w:numPr>
          <w:ilvl w:val="1"/>
          <w:numId w:val="28"/>
        </w:numPr>
        <w:spacing w:after="237"/>
        <w:ind w:right="263" w:hanging="720"/>
      </w:pPr>
      <w:r>
        <w:t xml:space="preserve">allowing the use of one’s name, or using the name of another for purposes of public bidding; </w:t>
      </w:r>
    </w:p>
    <w:p w:rsidR="009C6429" w:rsidRDefault="0016110B" w:rsidP="00473B24">
      <w:pPr>
        <w:numPr>
          <w:ilvl w:val="1"/>
          <w:numId w:val="28"/>
        </w:numPr>
        <w:spacing w:after="236"/>
        <w:ind w:right="263" w:hanging="720"/>
      </w:pPr>
      <w:r>
        <w:t xml:space="preserve">withdrawal of a bid, or refusal to accept an award, or enter into contract with the Government without justifiable cause, after the Bidder had been adjudged as having submitted the Lowest Calculated and Responsive Bid; </w:t>
      </w:r>
    </w:p>
    <w:p w:rsidR="009C6429" w:rsidRDefault="0016110B" w:rsidP="00473B24">
      <w:pPr>
        <w:numPr>
          <w:ilvl w:val="1"/>
          <w:numId w:val="28"/>
        </w:numPr>
        <w:spacing w:after="237"/>
        <w:ind w:right="263" w:hanging="720"/>
      </w:pPr>
      <w:r>
        <w:t xml:space="preserve">refusal or failure to post the required performance security within the prescribed time; </w:t>
      </w:r>
    </w:p>
    <w:p w:rsidR="009C6429" w:rsidRDefault="0016110B" w:rsidP="00473B24">
      <w:pPr>
        <w:numPr>
          <w:ilvl w:val="1"/>
          <w:numId w:val="28"/>
        </w:numPr>
        <w:spacing w:after="231"/>
        <w:ind w:right="263" w:hanging="720"/>
      </w:pPr>
      <w:r>
        <w:t xml:space="preserve">refusal to clarify or validate in writing its bid during postqualification within a period of seven (7) calendar days from receipt of the request for clarification; </w:t>
      </w:r>
    </w:p>
    <w:p w:rsidR="009C6429" w:rsidRDefault="0016110B" w:rsidP="00473B24">
      <w:pPr>
        <w:numPr>
          <w:ilvl w:val="1"/>
          <w:numId w:val="28"/>
        </w:numPr>
        <w:spacing w:after="231"/>
        <w:ind w:right="263" w:hanging="720"/>
      </w:pPr>
      <w:r>
        <w:t xml:space="preserve">any documented attempt by a bidder to unduly influence the outcome of the bidding in his favor; </w:t>
      </w:r>
    </w:p>
    <w:p w:rsidR="009C6429" w:rsidRDefault="0016110B" w:rsidP="00473B24">
      <w:pPr>
        <w:numPr>
          <w:ilvl w:val="1"/>
          <w:numId w:val="28"/>
        </w:numPr>
        <w:spacing w:after="231"/>
        <w:ind w:right="263" w:hanging="720"/>
      </w:pPr>
      <w:r>
        <w:t xml:space="preserve">failure of the potential joint venture partners to enter into the joint venture after the bid is declared successful; or </w:t>
      </w:r>
    </w:p>
    <w:p w:rsidR="009C6429" w:rsidRDefault="0016110B" w:rsidP="00473B24">
      <w:pPr>
        <w:numPr>
          <w:ilvl w:val="1"/>
          <w:numId w:val="28"/>
        </w:numPr>
        <w:spacing w:after="225" w:line="250" w:lineRule="auto"/>
        <w:ind w:right="263" w:hanging="720"/>
      </w:pPr>
      <w:r>
        <w:t xml:space="preserve">all other acts that tend to defeat the purpose of the competitive bidding, such as habitually withdrawing from bidding, submitting late Bids or patently insufficient bid, for at least three (3) times within a year, except for valid reasons. </w:t>
      </w:r>
    </w:p>
    <w:p w:rsidR="009C6429" w:rsidRDefault="0016110B" w:rsidP="00473B24">
      <w:pPr>
        <w:numPr>
          <w:ilvl w:val="0"/>
          <w:numId w:val="28"/>
        </w:numPr>
        <w:spacing w:after="239"/>
        <w:ind w:right="263" w:hanging="720"/>
      </w:pPr>
      <w:r>
        <w:t xml:space="preserve">if the successful Bidder: </w:t>
      </w:r>
    </w:p>
    <w:p w:rsidR="009C6429" w:rsidRDefault="0016110B" w:rsidP="00473B24">
      <w:pPr>
        <w:numPr>
          <w:ilvl w:val="1"/>
          <w:numId w:val="28"/>
        </w:numPr>
        <w:spacing w:after="228"/>
        <w:ind w:right="263" w:hanging="720"/>
      </w:pPr>
      <w:r>
        <w:t xml:space="preserve">fails to sign the contract in accordance with </w:t>
      </w:r>
      <w:r>
        <w:rPr>
          <w:b/>
        </w:rPr>
        <w:t>ITB</w:t>
      </w:r>
      <w:r>
        <w:t xml:space="preserve"> Clause 0; or </w:t>
      </w:r>
    </w:p>
    <w:p w:rsidR="009C6429" w:rsidRDefault="0016110B" w:rsidP="00473B24">
      <w:pPr>
        <w:numPr>
          <w:ilvl w:val="1"/>
          <w:numId w:val="28"/>
        </w:numPr>
        <w:spacing w:after="271"/>
        <w:ind w:right="263" w:hanging="720"/>
      </w:pPr>
      <w:r>
        <w:t xml:space="preserve">fails to furnish performance security in accordance with </w:t>
      </w:r>
      <w:r>
        <w:rPr>
          <w:b/>
        </w:rPr>
        <w:t>ITB</w:t>
      </w:r>
      <w:r>
        <w:t xml:space="preserve"> Clause 0. </w:t>
      </w:r>
    </w:p>
    <w:p w:rsidR="009C6429" w:rsidRDefault="0016110B">
      <w:pPr>
        <w:pStyle w:val="Heading2"/>
        <w:tabs>
          <w:tab w:val="center" w:pos="534"/>
          <w:tab w:val="center" w:pos="2728"/>
        </w:tabs>
        <w:ind w:left="0" w:right="0" w:firstLine="0"/>
        <w:jc w:val="left"/>
      </w:pPr>
      <w:bookmarkStart w:id="22" w:name="_Toc630803"/>
      <w:r>
        <w:rPr>
          <w:rFonts w:ascii="Calibri" w:eastAsia="Calibri" w:hAnsi="Calibri" w:cs="Calibri"/>
          <w:b w:val="0"/>
          <w:sz w:val="22"/>
        </w:rPr>
        <w:tab/>
      </w:r>
      <w:r>
        <w:t xml:space="preserve">19. </w:t>
      </w:r>
      <w:r>
        <w:tab/>
        <w:t xml:space="preserve">Format and Signing of Bids </w:t>
      </w:r>
      <w:bookmarkEnd w:id="22"/>
    </w:p>
    <w:p w:rsidR="009C6429" w:rsidRDefault="0016110B">
      <w:pPr>
        <w:ind w:left="1800" w:right="542" w:hanging="720"/>
      </w:pPr>
      <w:r>
        <w:t xml:space="preserve">19.1. Bidders shall submit their bids through their duly authorized representative using the appropriate forms provided in Section VIII. Bidding Forms on or before the deadline specified in the </w:t>
      </w:r>
      <w:r>
        <w:rPr>
          <w:b/>
        </w:rPr>
        <w:t>ITB</w:t>
      </w:r>
      <w:r>
        <w:t xml:space="preserve"> Clauses 0 in one (1) sealed bid envelope. The envelope shall contain the technical component of the bid, including the eligibility requirements under </w:t>
      </w:r>
      <w:r>
        <w:rPr>
          <w:b/>
        </w:rPr>
        <w:t>ITB</w:t>
      </w:r>
      <w:r>
        <w:t xml:space="preserve"> Clause 0, and the financial component of the bid.  </w:t>
      </w:r>
    </w:p>
    <w:p w:rsidR="009C6429" w:rsidRDefault="0016110B">
      <w:pPr>
        <w:spacing w:after="228"/>
        <w:ind w:left="1800" w:right="535" w:hanging="720"/>
      </w:pPr>
      <w:r>
        <w:t xml:space="preserve">19.2. Forms as mentioned in </w:t>
      </w:r>
      <w:r>
        <w:rPr>
          <w:b/>
        </w:rPr>
        <w:t>ITB</w:t>
      </w:r>
      <w:r>
        <w:t xml:space="preserve"> Clause 0 must be completed without any alterations to their format, and no substitute form shall be accepted. All blank spaces shall be filled in with the information requested. </w:t>
      </w:r>
    </w:p>
    <w:p w:rsidR="009C6429" w:rsidRDefault="0016110B">
      <w:pPr>
        <w:spacing w:after="233"/>
        <w:ind w:left="1800" w:right="541" w:hanging="720"/>
      </w:pPr>
      <w:r>
        <w:t xml:space="preserve">19.3. The Bidder shall prepare and submit an original of the envelope as described in </w:t>
      </w:r>
      <w:r>
        <w:rPr>
          <w:b/>
        </w:rPr>
        <w:t>ITB</w:t>
      </w:r>
      <w:r>
        <w:t xml:space="preserve"> Clauses 0 and 0 and two (2) photocopies.  In the event of any discrepancy between the original and the copies, the original shall prevail. </w:t>
      </w:r>
    </w:p>
    <w:p w:rsidR="009C6429" w:rsidRDefault="0016110B">
      <w:pPr>
        <w:spacing w:after="228"/>
        <w:ind w:left="1800" w:right="538" w:hanging="720"/>
      </w:pPr>
      <w:r>
        <w:t xml:space="preserve">19.4. The bid, except for unamended printed literature, shall be signed, and each and every page thereof shall be initialed, by the duly authorized representative/s of the Bidder. </w:t>
      </w:r>
    </w:p>
    <w:p w:rsidR="009C6429" w:rsidRDefault="0016110B">
      <w:pPr>
        <w:spacing w:after="271"/>
        <w:ind w:left="1800" w:right="263" w:hanging="720"/>
      </w:pPr>
      <w:r>
        <w:t xml:space="preserve">19.5. Any interlineations, erasures, or overwriting shall be valid only if they are signed or initialed by the duly authorized representative/s of the Bidder.  </w:t>
      </w:r>
    </w:p>
    <w:p w:rsidR="009C6429" w:rsidRDefault="0016110B">
      <w:pPr>
        <w:pStyle w:val="Heading2"/>
        <w:tabs>
          <w:tab w:val="center" w:pos="534"/>
          <w:tab w:val="center" w:pos="2790"/>
        </w:tabs>
        <w:ind w:left="0" w:right="0" w:firstLine="0"/>
        <w:jc w:val="left"/>
      </w:pPr>
      <w:bookmarkStart w:id="23" w:name="_Toc630804"/>
      <w:r>
        <w:rPr>
          <w:rFonts w:ascii="Calibri" w:eastAsia="Calibri" w:hAnsi="Calibri" w:cs="Calibri"/>
          <w:b w:val="0"/>
          <w:sz w:val="22"/>
        </w:rPr>
        <w:tab/>
      </w:r>
      <w:r>
        <w:t xml:space="preserve">20. </w:t>
      </w:r>
      <w:r>
        <w:tab/>
        <w:t xml:space="preserve">Sealing and Marking of Bids </w:t>
      </w:r>
      <w:bookmarkEnd w:id="23"/>
    </w:p>
    <w:p w:rsidR="009C6429" w:rsidRDefault="0016110B">
      <w:pPr>
        <w:spacing w:after="228"/>
        <w:ind w:left="1800" w:right="541" w:hanging="720"/>
      </w:pPr>
      <w:r>
        <w:t xml:space="preserve">20.1. Bidders shall enclose their original eligibility and technical documents described in </w:t>
      </w:r>
      <w:r>
        <w:rPr>
          <w:b/>
        </w:rPr>
        <w:t>ITB</w:t>
      </w:r>
      <w:r>
        <w:t xml:space="preserve"> Clause 0 in the sealed envelope marked “ORIGINAL - TECHNICAL COMPONENT”, and the original of their financial component marked “ORIGINAL - FINANCIAL COMPONENT”, sealing them all in an outer envelope marked “ORIGINAL BID”.   </w:t>
      </w:r>
    </w:p>
    <w:p w:rsidR="009C6429" w:rsidRDefault="0016110B">
      <w:pPr>
        <w:spacing w:after="228"/>
        <w:ind w:left="1800" w:right="545" w:hanging="720"/>
      </w:pPr>
      <w:r>
        <w:t xml:space="preserve">20.2. Each copy of the envelope shall be similarly sealed duly marking the inner envelope as “COPY NO. ___ - TECHNICAL COMPONENT” and “COPY NO. ___ – FINANCIAL COMPONENT” and the outer envelope as “COPY NO. ___”, respectively.  These envelopes containing the original and the copies shall then be enclosed in one single envelope.  </w:t>
      </w:r>
    </w:p>
    <w:p w:rsidR="009C6429" w:rsidRDefault="0016110B">
      <w:pPr>
        <w:spacing w:after="239" w:line="241" w:lineRule="auto"/>
        <w:ind w:left="1800" w:right="482" w:hanging="720"/>
        <w:jc w:val="left"/>
      </w:pPr>
      <w:r>
        <w:t xml:space="preserve">20.3. </w:t>
      </w:r>
      <w:r>
        <w:tab/>
        <w:t xml:space="preserve">The original and the number of copies of the Bid as indicated in the </w:t>
      </w:r>
      <w:r>
        <w:rPr>
          <w:b/>
          <w:u w:val="single" w:color="000000"/>
        </w:rPr>
        <w:t>BDS</w:t>
      </w:r>
      <w:r>
        <w:t xml:space="preserve"> shall be typed or written in indelible ink and shall be signed by the bidder or its duly authorized representative/s.   </w:t>
      </w:r>
    </w:p>
    <w:p w:rsidR="009C6429" w:rsidRDefault="0016110B">
      <w:pPr>
        <w:tabs>
          <w:tab w:val="center" w:pos="1321"/>
          <w:tab w:val="center" w:pos="2750"/>
        </w:tabs>
        <w:spacing w:after="231"/>
        <w:ind w:left="0" w:firstLine="0"/>
        <w:jc w:val="left"/>
      </w:pPr>
      <w:r>
        <w:rPr>
          <w:rFonts w:ascii="Calibri" w:eastAsia="Calibri" w:hAnsi="Calibri" w:cs="Calibri"/>
          <w:sz w:val="22"/>
        </w:rPr>
        <w:tab/>
      </w:r>
      <w:r>
        <w:t xml:space="preserve">20.4. </w:t>
      </w:r>
      <w:r>
        <w:tab/>
        <w:t xml:space="preserve">All envelopes shall: </w:t>
      </w:r>
    </w:p>
    <w:p w:rsidR="009C6429" w:rsidRDefault="0016110B" w:rsidP="00473B24">
      <w:pPr>
        <w:numPr>
          <w:ilvl w:val="0"/>
          <w:numId w:val="29"/>
        </w:numPr>
        <w:spacing w:after="236"/>
        <w:ind w:right="263" w:hanging="720"/>
      </w:pPr>
      <w:r>
        <w:t xml:space="preserve">contain the name of the contract to be bid in capital letters; </w:t>
      </w:r>
    </w:p>
    <w:p w:rsidR="009C6429" w:rsidRDefault="0016110B" w:rsidP="00473B24">
      <w:pPr>
        <w:numPr>
          <w:ilvl w:val="0"/>
          <w:numId w:val="29"/>
        </w:numPr>
        <w:spacing w:after="231"/>
        <w:ind w:right="263" w:hanging="720"/>
      </w:pPr>
      <w:r>
        <w:t xml:space="preserve">bear the name and address of the Bidder in capital letters; </w:t>
      </w:r>
    </w:p>
    <w:p w:rsidR="009C6429" w:rsidRDefault="0016110B" w:rsidP="00473B24">
      <w:pPr>
        <w:numPr>
          <w:ilvl w:val="0"/>
          <w:numId w:val="29"/>
        </w:numPr>
        <w:spacing w:after="228"/>
        <w:ind w:right="263" w:hanging="720"/>
      </w:pPr>
      <w:r>
        <w:t xml:space="preserve">be addressed to the DPWH Procuring Entity’s BAC in accordance with </w:t>
      </w:r>
      <w:r>
        <w:rPr>
          <w:b/>
        </w:rPr>
        <w:t>ITB</w:t>
      </w:r>
      <w:r>
        <w:t xml:space="preserve"> Clause 1.1; </w:t>
      </w:r>
    </w:p>
    <w:p w:rsidR="009C6429" w:rsidRDefault="0016110B" w:rsidP="00473B24">
      <w:pPr>
        <w:numPr>
          <w:ilvl w:val="0"/>
          <w:numId w:val="29"/>
        </w:numPr>
        <w:spacing w:after="228"/>
        <w:ind w:right="263" w:hanging="720"/>
      </w:pPr>
      <w:r>
        <w:t xml:space="preserve">bear the specific identification of this bidding process indicated in the </w:t>
      </w:r>
      <w:r>
        <w:rPr>
          <w:b/>
        </w:rPr>
        <w:t>ITB</w:t>
      </w:r>
      <w:r>
        <w:t xml:space="preserve"> Clause 1.2; and </w:t>
      </w:r>
    </w:p>
    <w:p w:rsidR="009C6429" w:rsidRDefault="0016110B" w:rsidP="00473B24">
      <w:pPr>
        <w:numPr>
          <w:ilvl w:val="0"/>
          <w:numId w:val="29"/>
        </w:numPr>
        <w:spacing w:after="228"/>
        <w:ind w:right="263" w:hanging="720"/>
      </w:pPr>
      <w:r>
        <w:t xml:space="preserve">bear a warning “DO NOT OPEN BEFORE…” the date and time for the opening of bids, in accordance with </w:t>
      </w:r>
      <w:r>
        <w:rPr>
          <w:b/>
        </w:rPr>
        <w:t>ITB</w:t>
      </w:r>
      <w:r>
        <w:t xml:space="preserve"> Clause 0. </w:t>
      </w:r>
    </w:p>
    <w:p w:rsidR="009C6429" w:rsidRDefault="0016110B">
      <w:pPr>
        <w:ind w:left="1800" w:right="537" w:hanging="720"/>
      </w:pPr>
      <w:r>
        <w:t xml:space="preserve">20.5. If bids are not sealed and marked as required, the DPWH Procuring Entity will assume no responsibility for the misplacement or premature opening of the bid.   </w:t>
      </w:r>
    </w:p>
    <w:p w:rsidR="009C6429" w:rsidRDefault="0016110B">
      <w:pPr>
        <w:pStyle w:val="Heading1"/>
        <w:spacing w:after="213" w:line="259" w:lineRule="auto"/>
        <w:ind w:left="187" w:right="5"/>
        <w:jc w:val="center"/>
      </w:pPr>
      <w:bookmarkStart w:id="24" w:name="_Toc630805"/>
      <w:r>
        <w:rPr>
          <w:sz w:val="28"/>
          <w:u w:val="none"/>
        </w:rPr>
        <w:t>D.</w:t>
      </w:r>
      <w:r>
        <w:rPr>
          <w:rFonts w:ascii="Arial" w:eastAsia="Arial" w:hAnsi="Arial" w:cs="Arial"/>
          <w:sz w:val="28"/>
          <w:u w:val="none"/>
        </w:rPr>
        <w:t xml:space="preserve"> </w:t>
      </w:r>
      <w:r>
        <w:rPr>
          <w:sz w:val="28"/>
          <w:u w:val="none"/>
        </w:rPr>
        <w:t xml:space="preserve">Submission and Opening of Bids </w:t>
      </w:r>
      <w:bookmarkEnd w:id="24"/>
    </w:p>
    <w:p w:rsidR="009C6429" w:rsidRDefault="0016110B">
      <w:pPr>
        <w:pStyle w:val="Heading2"/>
        <w:tabs>
          <w:tab w:val="center" w:pos="534"/>
          <w:tab w:val="center" w:pos="2992"/>
        </w:tabs>
        <w:ind w:left="0" w:right="0" w:firstLine="0"/>
        <w:jc w:val="left"/>
      </w:pPr>
      <w:bookmarkStart w:id="25" w:name="_Toc630806"/>
      <w:r>
        <w:rPr>
          <w:rFonts w:ascii="Calibri" w:eastAsia="Calibri" w:hAnsi="Calibri" w:cs="Calibri"/>
          <w:b w:val="0"/>
          <w:sz w:val="22"/>
        </w:rPr>
        <w:tab/>
      </w:r>
      <w:r>
        <w:t xml:space="preserve">21. </w:t>
      </w:r>
      <w:r>
        <w:tab/>
        <w:t xml:space="preserve">Deadline for Submission of Bids </w:t>
      </w:r>
      <w:bookmarkEnd w:id="25"/>
    </w:p>
    <w:p w:rsidR="009C6429" w:rsidRDefault="0016110B">
      <w:pPr>
        <w:spacing w:after="271"/>
        <w:ind w:left="1090" w:right="263"/>
      </w:pPr>
      <w:r>
        <w:t xml:space="preserve">Bids must be received by the DPWH Procuring Entity’s BAC at the address and on or before the date and time indicated in the </w:t>
      </w:r>
      <w:r>
        <w:rPr>
          <w:b/>
          <w:u w:val="single" w:color="000000"/>
        </w:rPr>
        <w:t>BDS</w:t>
      </w:r>
      <w:r>
        <w:t xml:space="preserve">. </w:t>
      </w:r>
    </w:p>
    <w:p w:rsidR="009C6429" w:rsidRDefault="0016110B">
      <w:pPr>
        <w:pStyle w:val="Heading2"/>
        <w:tabs>
          <w:tab w:val="center" w:pos="534"/>
          <w:tab w:val="center" w:pos="1650"/>
        </w:tabs>
        <w:ind w:left="0" w:right="0" w:firstLine="0"/>
        <w:jc w:val="left"/>
      </w:pPr>
      <w:bookmarkStart w:id="26" w:name="_Toc630807"/>
      <w:r>
        <w:rPr>
          <w:rFonts w:ascii="Calibri" w:eastAsia="Calibri" w:hAnsi="Calibri" w:cs="Calibri"/>
          <w:b w:val="0"/>
          <w:sz w:val="22"/>
        </w:rPr>
        <w:tab/>
      </w:r>
      <w:r>
        <w:t xml:space="preserve">22. </w:t>
      </w:r>
      <w:r>
        <w:tab/>
        <w:t xml:space="preserve">Late Bids </w:t>
      </w:r>
      <w:bookmarkEnd w:id="26"/>
    </w:p>
    <w:p w:rsidR="009C6429" w:rsidRDefault="0016110B">
      <w:pPr>
        <w:spacing w:after="276"/>
        <w:ind w:left="1090" w:right="536"/>
      </w:pPr>
      <w:r>
        <w:t xml:space="preserve">Any bid submitted after the deadline for submission and receipt of bids prescribed by the DPWH Procuring Entity, pursuant to </w:t>
      </w:r>
      <w:r>
        <w:rPr>
          <w:b/>
        </w:rPr>
        <w:t>ITB</w:t>
      </w:r>
      <w:r>
        <w:t xml:space="preserve"> Clause 0, shall be declared “Late” and shall not be accepted by the Procuring Entity. </w:t>
      </w:r>
    </w:p>
    <w:p w:rsidR="009C6429" w:rsidRDefault="0016110B">
      <w:pPr>
        <w:pStyle w:val="Heading2"/>
        <w:tabs>
          <w:tab w:val="center" w:pos="534"/>
          <w:tab w:val="center" w:pos="3318"/>
        </w:tabs>
        <w:ind w:left="0" w:right="0" w:firstLine="0"/>
        <w:jc w:val="left"/>
      </w:pPr>
      <w:bookmarkStart w:id="27" w:name="_Toc630808"/>
      <w:r>
        <w:rPr>
          <w:rFonts w:ascii="Calibri" w:eastAsia="Calibri" w:hAnsi="Calibri" w:cs="Calibri"/>
          <w:b w:val="0"/>
          <w:sz w:val="22"/>
        </w:rPr>
        <w:tab/>
      </w:r>
      <w:r>
        <w:t xml:space="preserve">23. </w:t>
      </w:r>
      <w:r>
        <w:tab/>
        <w:t xml:space="preserve">Modification and Withdrawal of Bids </w:t>
      </w:r>
      <w:bookmarkEnd w:id="27"/>
    </w:p>
    <w:p w:rsidR="009C6429" w:rsidRDefault="0016110B">
      <w:pPr>
        <w:ind w:left="1800" w:right="536" w:hanging="720"/>
      </w:pPr>
      <w:r>
        <w:t xml:space="preserve">23.1. The Bidder may modify its bid after it has been submitted; provided that the modification is received by the DPWH Procuring Entity prior to the deadline prescribed for submission and receipt of bids. The Bidder shall not be allowed to retrieve its original bid, but shall be allowed to submit another bid equally sealed, properly identified, linked to its original bid marked as “TECHNICAL </w:t>
      </w:r>
    </w:p>
    <w:p w:rsidR="009C6429" w:rsidRDefault="0016110B">
      <w:pPr>
        <w:spacing w:after="233"/>
        <w:ind w:left="1810" w:right="545"/>
      </w:pPr>
      <w:r>
        <w:t xml:space="preserve">MODIFICATION” or “FINANCIAL MODIFICATION” and stamped “received” by the BAC. Bid modifications received after the applicable deadline shall not be considered and shall be returned to the Bidder unopened.   </w:t>
      </w:r>
    </w:p>
    <w:p w:rsidR="009C6429" w:rsidRDefault="0016110B">
      <w:pPr>
        <w:spacing w:after="233"/>
        <w:ind w:left="1800" w:right="538" w:hanging="720"/>
      </w:pPr>
      <w:r>
        <w:t xml:space="preserve">23.2. A Bidder may, through a Letter of Withdrawal, withdraw its bid after it has been submitted, for valid and justifiable reason; provided that the Letter of Withdrawal is received by the DPWH Procuring Entity prior to the deadline prescribed for submission and receipt of bids. </w:t>
      </w:r>
    </w:p>
    <w:p w:rsidR="009C6429" w:rsidRDefault="0016110B">
      <w:pPr>
        <w:spacing w:after="233"/>
        <w:ind w:left="1800" w:right="541" w:hanging="720"/>
      </w:pPr>
      <w:r>
        <w:t xml:space="preserve">23.3. Bids requested to be withdrawn in accordance with </w:t>
      </w:r>
      <w:r>
        <w:rPr>
          <w:b/>
        </w:rPr>
        <w:t>ITB</w:t>
      </w:r>
      <w:r>
        <w:t xml:space="preserve"> Clause 0 shall be returned unopened to the Bidders.  A Bidder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 </w:t>
      </w:r>
    </w:p>
    <w:p w:rsidR="009C6429" w:rsidRDefault="0016110B">
      <w:pPr>
        <w:spacing w:after="271"/>
        <w:ind w:left="1800" w:right="541" w:hanging="720"/>
      </w:pPr>
      <w:r>
        <w:t xml:space="preserve">23.4. 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Pr>
          <w:b/>
        </w:rPr>
        <w:t xml:space="preserve">ITB </w:t>
      </w:r>
      <w:r>
        <w:t xml:space="preserve">Clause 05, and the imposition of administrative, civil and criminal sanctions as prescribed by RA 9184 and its IRR. </w:t>
      </w:r>
    </w:p>
    <w:p w:rsidR="009C6429" w:rsidRDefault="0016110B">
      <w:pPr>
        <w:pStyle w:val="Heading2"/>
        <w:tabs>
          <w:tab w:val="center" w:pos="534"/>
          <w:tab w:val="center" w:pos="3870"/>
        </w:tabs>
        <w:ind w:left="0" w:right="0" w:firstLine="0"/>
        <w:jc w:val="left"/>
      </w:pPr>
      <w:bookmarkStart w:id="28" w:name="_Toc630809"/>
      <w:r>
        <w:rPr>
          <w:rFonts w:ascii="Calibri" w:eastAsia="Calibri" w:hAnsi="Calibri" w:cs="Calibri"/>
          <w:b w:val="0"/>
          <w:sz w:val="22"/>
        </w:rPr>
        <w:tab/>
      </w:r>
      <w:r>
        <w:t xml:space="preserve">24. </w:t>
      </w:r>
      <w:r>
        <w:tab/>
        <w:t xml:space="preserve">Opening and Preliminary Examination of Bids  </w:t>
      </w:r>
      <w:bookmarkEnd w:id="28"/>
    </w:p>
    <w:p w:rsidR="009C6429" w:rsidRDefault="0016110B">
      <w:pPr>
        <w:ind w:left="1800" w:right="541" w:hanging="720"/>
      </w:pPr>
      <w:r>
        <w:t xml:space="preserve">24.1. The BAC shall open the envelope containing the Eligibility and Technical Component of the Bid in public as specified in the </w:t>
      </w:r>
      <w:r>
        <w:rPr>
          <w:b/>
          <w:u w:val="single" w:color="000000"/>
        </w:rPr>
        <w:t>BDS</w:t>
      </w:r>
      <w:r>
        <w:t xml:space="preserve"> to determine each Bidder’s compliance with the documents prescribed in </w:t>
      </w:r>
      <w:r>
        <w:rPr>
          <w:b/>
        </w:rPr>
        <w:t>ITB</w:t>
      </w:r>
      <w:r>
        <w:t xml:space="preserve"> Clause 0 to determine compliance with the eligibility and technical requirements. For this purpose, the BAC shall check the submitted documents of each bidder against </w:t>
      </w:r>
    </w:p>
    <w:p w:rsidR="009C6429" w:rsidRDefault="0016110B">
      <w:pPr>
        <w:spacing w:after="233"/>
        <w:ind w:left="1810" w:right="542"/>
      </w:pPr>
      <w:r>
        <w:t xml:space="preserve">a checklist of required documents to ascertain if they are all present,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eligibility and technical component as “passed”. </w:t>
      </w:r>
    </w:p>
    <w:p w:rsidR="009C6429" w:rsidRDefault="0016110B">
      <w:pPr>
        <w:spacing w:after="233"/>
        <w:ind w:left="1800" w:right="536" w:hanging="720"/>
      </w:pPr>
      <w:r>
        <w:t xml:space="preserve">24.2. Unless otherwise specified in the BDS, immediately after determining compliance with the eligibility requirements, the BAC shall forthwith open the technical proposal of each remaining eligible bidder whose eligibility requirements was rated “passed”. In case one or more of the requirements in the technical proposal of a particular bid is missing, incomplete or patently insufficient, and/or if the submitted total bid price exceeds the ABC unless otherwise provided in </w:t>
      </w:r>
      <w:r>
        <w:rPr>
          <w:b/>
        </w:rPr>
        <w:t>ITB</w:t>
      </w:r>
      <w:r>
        <w:t xml:space="preserve"> Clause 0, the BAC shall rate the bid concerned as “failed”. Only bids that are determined to contain all the bid requirements for both components shall be rated “passed” and shall immediately be considered for evaluation and comparison</w:t>
      </w:r>
      <w:r>
        <w:rPr>
          <w:rFonts w:ascii="Tahoma" w:eastAsia="Tahoma" w:hAnsi="Tahoma" w:cs="Tahoma"/>
          <w:sz w:val="21"/>
        </w:rPr>
        <w:t>.</w:t>
      </w:r>
      <w:r>
        <w:t xml:space="preserve"> </w:t>
      </w:r>
    </w:p>
    <w:p w:rsidR="009C6429" w:rsidRDefault="0016110B">
      <w:pPr>
        <w:spacing w:after="233"/>
        <w:ind w:left="1800" w:right="538" w:hanging="720"/>
      </w:pPr>
      <w:r>
        <w:t xml:space="preserve">24.3. Letters of withdrawal shall be read out and recorded during bid opening, and the envelope containing the corresponding withdrawn bid shall be returned to the Bidder unopened. If the withdrawing Bidder’s representative is in attendance, the original bid and all copies thereof shall be returned to the representative during the bid opening. If the representative is not in attendance, the bid shall be returned unopened by registered mail. The Bidder may withdraw its bid prior to the deadline for the submission and receipt of bids, provided that the corresponding Letter of Withdrawal contains a valid authorization requesting for such withdrawal, subject to appropriate administrative sanctions. </w:t>
      </w:r>
    </w:p>
    <w:p w:rsidR="009C6429" w:rsidRDefault="0016110B">
      <w:pPr>
        <w:spacing w:after="233"/>
        <w:ind w:left="1800" w:right="540" w:hanging="720"/>
      </w:pPr>
      <w:r>
        <w:t xml:space="preserve">24.4. If a Bidder has previously secured a certification from the DPWH Procuring Entity to the effect that it has previously submitted the above-enumerated Class “A” Documents, the said certification may be submitted in lieu of the requirements enumerated in </w:t>
      </w:r>
      <w:r>
        <w:rPr>
          <w:b/>
        </w:rPr>
        <w:t>ITB</w:t>
      </w:r>
      <w:r>
        <w:t xml:space="preserve"> Clause (l), items (i) to (v).   </w:t>
      </w:r>
    </w:p>
    <w:p w:rsidR="009C6429" w:rsidRDefault="0016110B">
      <w:pPr>
        <w:spacing w:after="233"/>
        <w:ind w:left="1800" w:right="541" w:hanging="720"/>
      </w:pPr>
      <w:r>
        <w:t xml:space="preserve">24.5. In the case of an eligible foreign Bidder as described in </w:t>
      </w:r>
      <w:r>
        <w:rPr>
          <w:b/>
        </w:rPr>
        <w:t>ITB</w:t>
      </w:r>
      <w:r>
        <w:t xml:space="preserve"> Clause 5, the Class “A” Documents described in </w:t>
      </w:r>
      <w:r>
        <w:rPr>
          <w:b/>
        </w:rPr>
        <w:t xml:space="preserve">ITB </w:t>
      </w:r>
      <w:r>
        <w:t xml:space="preserve">Clause (l) may be substituted with the appropriate equivalent documents, if any, issued by the country of the foreign Bidder concerned. </w:t>
      </w:r>
    </w:p>
    <w:p w:rsidR="009C6429" w:rsidRDefault="0016110B">
      <w:pPr>
        <w:spacing w:after="233"/>
        <w:ind w:left="1800" w:right="544" w:hanging="720"/>
      </w:pPr>
      <w:r>
        <w:t xml:space="preserve">24.6. Each partner of a joint venture agreement shall likewise submit the requirements in </w:t>
      </w:r>
      <w:r>
        <w:rPr>
          <w:b/>
        </w:rPr>
        <w:t>ITB</w:t>
      </w:r>
      <w:r>
        <w:t xml:space="preserve"> Clauses (l)(i) and (l)(ii). Submission of documents required under </w:t>
      </w:r>
      <w:r>
        <w:rPr>
          <w:b/>
        </w:rPr>
        <w:t>ITB</w:t>
      </w:r>
      <w:r>
        <w:t xml:space="preserve"> Clauses (l)(iii) to (l)(v) by any of the joint venture partners constitutes compliance. </w:t>
      </w:r>
    </w:p>
    <w:p w:rsidR="009C6429" w:rsidRDefault="0016110B">
      <w:pPr>
        <w:ind w:left="1800" w:right="540" w:hanging="720"/>
      </w:pPr>
      <w:r>
        <w:t xml:space="preserve">24.7. A Bidder determined as “failed” has three (3) calendar days upon written notice or, if present at the time of bid opening, upon verbal notification, within which to file a request or motion for reconsideration with the BAC: Provided, however, that the motion for reconsideration shall not be granted if it is established that the finding of failure is due to the fault of the Bidder concerned: Provided, further, that the BAC shall decide on the request for reconsideration within seven (7) calendar days from receipt thereof.  If a failed </w:t>
      </w:r>
    </w:p>
    <w:p w:rsidR="009C6429" w:rsidRDefault="0016110B">
      <w:pPr>
        <w:spacing w:after="233"/>
        <w:ind w:left="1810" w:right="541"/>
      </w:pPr>
      <w:r>
        <w:t xml:space="preserve">Bidder signifies his intent to file a motion for reconsideration, the BAC shall keep the bid envelopes of the said failed Bidder unopened and/or duly sealed until such time that the motion for reconsideration or protest has been resolved.  </w:t>
      </w:r>
    </w:p>
    <w:p w:rsidR="009C6429" w:rsidRDefault="0016110B">
      <w:pPr>
        <w:spacing w:after="400"/>
        <w:ind w:left="1800" w:right="538" w:hanging="720"/>
      </w:pPr>
      <w:r>
        <w:t xml:space="preserve">24.8. The DPWH Procuring Entity shall prepare the minutes of the proceedings of the bid opening that shall include, as a minimum: (a) names of Bidders, their bid price, bid security, findings of preliminary examination; and (b) attendance sheet. The BAC members shall sign the abstract of bids as read.  </w:t>
      </w:r>
    </w:p>
    <w:p w:rsidR="009C6429" w:rsidRDefault="0016110B">
      <w:pPr>
        <w:pStyle w:val="Heading1"/>
        <w:spacing w:after="213" w:line="259" w:lineRule="auto"/>
        <w:ind w:left="187"/>
        <w:jc w:val="center"/>
      </w:pPr>
      <w:bookmarkStart w:id="29" w:name="_Toc630810"/>
      <w:r>
        <w:rPr>
          <w:sz w:val="28"/>
          <w:u w:val="none"/>
        </w:rPr>
        <w:t>E.</w:t>
      </w:r>
      <w:r>
        <w:rPr>
          <w:rFonts w:ascii="Arial" w:eastAsia="Arial" w:hAnsi="Arial" w:cs="Arial"/>
          <w:sz w:val="28"/>
          <w:u w:val="none"/>
        </w:rPr>
        <w:t xml:space="preserve"> </w:t>
      </w:r>
      <w:r>
        <w:rPr>
          <w:sz w:val="28"/>
          <w:u w:val="none"/>
        </w:rPr>
        <w:t xml:space="preserve">Evaluation and Comparison of Bids </w:t>
      </w:r>
      <w:bookmarkEnd w:id="29"/>
    </w:p>
    <w:p w:rsidR="009C6429" w:rsidRDefault="0016110B">
      <w:pPr>
        <w:pStyle w:val="Heading2"/>
        <w:tabs>
          <w:tab w:val="center" w:pos="534"/>
          <w:tab w:val="center" w:pos="2638"/>
        </w:tabs>
        <w:ind w:left="0" w:right="0" w:firstLine="0"/>
        <w:jc w:val="left"/>
      </w:pPr>
      <w:bookmarkStart w:id="30" w:name="_Toc630811"/>
      <w:r>
        <w:rPr>
          <w:rFonts w:ascii="Calibri" w:eastAsia="Calibri" w:hAnsi="Calibri" w:cs="Calibri"/>
          <w:b w:val="0"/>
          <w:sz w:val="22"/>
        </w:rPr>
        <w:tab/>
      </w:r>
      <w:r>
        <w:t xml:space="preserve">25. </w:t>
      </w:r>
      <w:r>
        <w:tab/>
        <w:t xml:space="preserve">Process to be Confidential  </w:t>
      </w:r>
      <w:bookmarkEnd w:id="30"/>
    </w:p>
    <w:p w:rsidR="009C6429" w:rsidRDefault="0016110B">
      <w:pPr>
        <w:spacing w:after="233"/>
        <w:ind w:left="1800" w:right="538" w:hanging="720"/>
      </w:pPr>
      <w:r>
        <w:t xml:space="preserve">25.1. 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case of </w:t>
      </w:r>
      <w:r>
        <w:rPr>
          <w:b/>
        </w:rPr>
        <w:t>ITB</w:t>
      </w:r>
      <w:r>
        <w:t xml:space="preserve"> Clause 26.   </w:t>
      </w:r>
    </w:p>
    <w:p w:rsidR="009C6429" w:rsidRDefault="0016110B">
      <w:pPr>
        <w:spacing w:after="271"/>
        <w:ind w:left="1800" w:right="542" w:hanging="720"/>
      </w:pPr>
      <w:r>
        <w:t xml:space="preserve">25.2. Any effort by a bidder to influence the DPWH Procuring Entity’s decision in respect of bid evaluation, bid comparison or contract award will result in the rejection of the Bidder’s bid. </w:t>
      </w:r>
    </w:p>
    <w:p w:rsidR="009C6429" w:rsidRDefault="0016110B">
      <w:pPr>
        <w:pStyle w:val="Heading2"/>
        <w:tabs>
          <w:tab w:val="center" w:pos="534"/>
          <w:tab w:val="center" w:pos="2291"/>
        </w:tabs>
        <w:ind w:left="0" w:right="0" w:firstLine="0"/>
        <w:jc w:val="left"/>
      </w:pPr>
      <w:bookmarkStart w:id="31" w:name="_Toc630812"/>
      <w:r>
        <w:rPr>
          <w:rFonts w:ascii="Calibri" w:eastAsia="Calibri" w:hAnsi="Calibri" w:cs="Calibri"/>
          <w:b w:val="0"/>
          <w:sz w:val="22"/>
        </w:rPr>
        <w:tab/>
      </w:r>
      <w:r>
        <w:t xml:space="preserve">26. </w:t>
      </w:r>
      <w:r>
        <w:tab/>
        <w:t xml:space="preserve">Clarification of Bids  </w:t>
      </w:r>
      <w:bookmarkEnd w:id="31"/>
    </w:p>
    <w:p w:rsidR="009C6429" w:rsidRDefault="0016110B">
      <w:pPr>
        <w:spacing w:after="276"/>
        <w:ind w:left="1090" w:right="537"/>
      </w:pPr>
      <w:r>
        <w:t xml:space="preserve">To assist in the evaluation, comparison, and post-qualification of the bids, the DPWH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   </w:t>
      </w:r>
    </w:p>
    <w:p w:rsidR="009C6429" w:rsidRDefault="0016110B">
      <w:pPr>
        <w:pStyle w:val="Heading2"/>
        <w:tabs>
          <w:tab w:val="center" w:pos="534"/>
          <w:tab w:val="center" w:pos="2310"/>
        </w:tabs>
        <w:ind w:left="0" w:right="0" w:firstLine="0"/>
        <w:jc w:val="left"/>
      </w:pPr>
      <w:bookmarkStart w:id="32" w:name="_Toc630813"/>
      <w:r>
        <w:rPr>
          <w:rFonts w:ascii="Calibri" w:eastAsia="Calibri" w:hAnsi="Calibri" w:cs="Calibri"/>
          <w:b w:val="0"/>
          <w:sz w:val="22"/>
        </w:rPr>
        <w:tab/>
      </w:r>
      <w:r>
        <w:t xml:space="preserve">27. </w:t>
      </w:r>
      <w:r>
        <w:tab/>
        <w:t xml:space="preserve">Domestic Preference </w:t>
      </w:r>
      <w:bookmarkEnd w:id="32"/>
    </w:p>
    <w:p w:rsidR="009C6429" w:rsidRDefault="0016110B">
      <w:pPr>
        <w:spacing w:after="228"/>
        <w:ind w:left="1800" w:right="542" w:hanging="720"/>
      </w:pPr>
      <w:r>
        <w:t xml:space="preserve">27.1. Unless otherwise stated in the </w:t>
      </w:r>
      <w:r>
        <w:rPr>
          <w:b/>
          <w:u w:val="single" w:color="000000"/>
        </w:rPr>
        <w:t>BDS</w:t>
      </w:r>
      <w:r>
        <w:t xml:space="preserve">, the Procuring Entity will grant a margin of preference for the purpose of comparison of bids in accordance with the following:  </w:t>
      </w:r>
    </w:p>
    <w:p w:rsidR="009C6429" w:rsidRDefault="0016110B" w:rsidP="00473B24">
      <w:pPr>
        <w:numPr>
          <w:ilvl w:val="0"/>
          <w:numId w:val="30"/>
        </w:numPr>
        <w:ind w:right="400" w:hanging="720"/>
      </w:pPr>
      <w:r>
        <w:t xml:space="preserve">The preference shall be applied when (i) the lowest Foreign Bid is lower than the lowest bid offered by a Domestic Bidder. </w:t>
      </w:r>
    </w:p>
    <w:p w:rsidR="009C6429" w:rsidRDefault="0016110B">
      <w:pPr>
        <w:spacing w:after="0" w:line="259" w:lineRule="auto"/>
        <w:ind w:left="360" w:firstLine="0"/>
        <w:jc w:val="left"/>
      </w:pPr>
      <w:r>
        <w:t xml:space="preserve"> </w:t>
      </w:r>
    </w:p>
    <w:p w:rsidR="009C6429" w:rsidRDefault="0016110B" w:rsidP="00473B24">
      <w:pPr>
        <w:numPr>
          <w:ilvl w:val="0"/>
          <w:numId w:val="30"/>
        </w:numPr>
        <w:spacing w:after="232"/>
        <w:ind w:right="400" w:hanging="720"/>
      </w:pPr>
      <w:r>
        <w:t xml:space="preserve">For evaluation purposes, the lowest Foreign Bid or the bid offered by a non-Philippine national shall be increased by fifteen percent (15%). </w:t>
      </w:r>
    </w:p>
    <w:p w:rsidR="009C6429" w:rsidRDefault="0016110B" w:rsidP="00473B24">
      <w:pPr>
        <w:numPr>
          <w:ilvl w:val="0"/>
          <w:numId w:val="30"/>
        </w:numPr>
        <w:ind w:right="400" w:hanging="720"/>
      </w:pPr>
      <w:r>
        <w:t xml:space="preserve">In the event that (i) the lowest bid offered by a Domestic Bidder does not exceed the lowest Foreign Bid as increased, then the Procuring Entity shall award the contract to the Domestic Bidder at the amount of the lowest Foreign Bid or the bid offered by a non-Philippine national, as the case may be. </w:t>
      </w:r>
    </w:p>
    <w:p w:rsidR="009C6429" w:rsidRDefault="0016110B" w:rsidP="00473B24">
      <w:pPr>
        <w:numPr>
          <w:ilvl w:val="0"/>
          <w:numId w:val="30"/>
        </w:numPr>
        <w:spacing w:after="228"/>
        <w:ind w:right="400" w:hanging="720"/>
      </w:pPr>
      <w:r>
        <w:t xml:space="preserve">If the Domestic Bidder refuses to accept the award of contract at the amount of the Foreign Bid or bid offered by a non-Philippine national within two (2) calendar days from receipt of written advice from the BAC, the Procuring Entity shall award to the bidder offering the Foreign Bid or the non-Philippine national, as the case may be, subject to post-qualification and submission of all the documentary requirements under these Bidding Documents. </w:t>
      </w:r>
    </w:p>
    <w:p w:rsidR="009C6429" w:rsidRDefault="0016110B" w:rsidP="00473B24">
      <w:pPr>
        <w:numPr>
          <w:ilvl w:val="1"/>
          <w:numId w:val="31"/>
        </w:numPr>
        <w:spacing w:after="233"/>
        <w:ind w:right="538" w:hanging="720"/>
      </w:pPr>
      <w:r>
        <w:t xml:space="preserve">A Bidder may be granted preference as a Domestic Bidder subject to the certification from the DTI (in case of sole proprietorships), SEC (in case of partnerships and corporations), or CDA (in case of cooperatives) that the  (a) sole proprietor is a citizen of the Philippines or the partnership, corporation, cooperative, or association is duly organized under the laws of the Philippines with at least sixty percent (60%) of its interest or outstanding capital stock belonging to citizens of the Philippines, (b) habitually established in business and habitually engaged in the manufacture or sale of the merchandise covered by his bid, and (c) the business has been in existence for at least five (5) consecutive years prior to the advertisement and/or posting of the Invitation to Bid for this Project. </w:t>
      </w:r>
    </w:p>
    <w:p w:rsidR="009C6429" w:rsidRDefault="0016110B" w:rsidP="00473B24">
      <w:pPr>
        <w:numPr>
          <w:ilvl w:val="1"/>
          <w:numId w:val="31"/>
        </w:numPr>
        <w:spacing w:after="271"/>
        <w:ind w:right="538" w:hanging="720"/>
      </w:pPr>
      <w:r>
        <w:t xml:space="preserve">A Bidder may be granted preference as a Domestic Bidder subject to the certification from the DTI that the Bidder is offering 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 </w:t>
      </w:r>
    </w:p>
    <w:p w:rsidR="009C6429" w:rsidRDefault="0016110B">
      <w:pPr>
        <w:pStyle w:val="Heading2"/>
        <w:tabs>
          <w:tab w:val="center" w:pos="534"/>
          <w:tab w:val="center" w:pos="3750"/>
        </w:tabs>
        <w:ind w:left="0" w:right="0" w:firstLine="0"/>
        <w:jc w:val="left"/>
      </w:pPr>
      <w:bookmarkStart w:id="33" w:name="_Toc630814"/>
      <w:r>
        <w:rPr>
          <w:rFonts w:ascii="Calibri" w:eastAsia="Calibri" w:hAnsi="Calibri" w:cs="Calibri"/>
          <w:b w:val="0"/>
          <w:sz w:val="22"/>
        </w:rPr>
        <w:tab/>
      </w:r>
      <w:r>
        <w:t xml:space="preserve">28. </w:t>
      </w:r>
      <w:r>
        <w:tab/>
        <w:t xml:space="preserve">Detailed Evaluation and Comparison of Bids </w:t>
      </w:r>
      <w:bookmarkEnd w:id="33"/>
    </w:p>
    <w:p w:rsidR="009C6429" w:rsidRDefault="0016110B">
      <w:pPr>
        <w:spacing w:after="228"/>
        <w:ind w:left="1800" w:right="536" w:hanging="720"/>
      </w:pPr>
      <w:r>
        <w:t xml:space="preserve">28.1. The DPWH Procuring Entity will undertake the detailed evaluation and comparison of bids which have passed the opening and preliminary examination of bids, pursuant to </w:t>
      </w:r>
      <w:r>
        <w:rPr>
          <w:b/>
        </w:rPr>
        <w:t>ITB</w:t>
      </w:r>
      <w:r>
        <w:t xml:space="preserve"> Clause 0, in order to determine the Lowest Calculated Bid. </w:t>
      </w:r>
    </w:p>
    <w:p w:rsidR="009C6429" w:rsidRDefault="0016110B">
      <w:pPr>
        <w:tabs>
          <w:tab w:val="center" w:pos="1321"/>
          <w:tab w:val="center" w:pos="4723"/>
        </w:tabs>
        <w:spacing w:after="236"/>
        <w:ind w:left="0" w:firstLine="0"/>
        <w:jc w:val="left"/>
      </w:pPr>
      <w:r>
        <w:rPr>
          <w:rFonts w:ascii="Calibri" w:eastAsia="Calibri" w:hAnsi="Calibri" w:cs="Calibri"/>
          <w:sz w:val="22"/>
        </w:rPr>
        <w:tab/>
      </w:r>
      <w:r>
        <w:t xml:space="preserve">28.2. </w:t>
      </w:r>
      <w:r>
        <w:tab/>
        <w:t xml:space="preserve">The Lowest Calculated Bid shall be determined in two steps: </w:t>
      </w:r>
    </w:p>
    <w:p w:rsidR="009C6429" w:rsidRDefault="0016110B" w:rsidP="00473B24">
      <w:pPr>
        <w:numPr>
          <w:ilvl w:val="0"/>
          <w:numId w:val="32"/>
        </w:numPr>
        <w:spacing w:after="233"/>
        <w:ind w:right="403" w:hanging="720"/>
      </w:pPr>
      <w:r>
        <w:t xml:space="preserve">The detailed evaluation of the financial component of the bids, to establish the correct calculated prices of the bids; and </w:t>
      </w:r>
    </w:p>
    <w:p w:rsidR="009C6429" w:rsidRDefault="0016110B" w:rsidP="00473B24">
      <w:pPr>
        <w:numPr>
          <w:ilvl w:val="0"/>
          <w:numId w:val="32"/>
        </w:numPr>
        <w:spacing w:after="228"/>
        <w:ind w:right="403" w:hanging="720"/>
      </w:pPr>
      <w:r>
        <w:t xml:space="preserve">The ranking of the total bid prices as so calculated from the lowest to the highest. The bid with the lowest price shall be identified as the Lowest Calculated Bid. </w:t>
      </w:r>
    </w:p>
    <w:p w:rsidR="009C6429" w:rsidRDefault="0016110B">
      <w:pPr>
        <w:spacing w:after="228"/>
        <w:ind w:left="1800" w:right="545" w:hanging="720"/>
      </w:pPr>
      <w:r>
        <w:t xml:space="preserve">28.3. The DPWH Procuring Entity's BAC shall immediately conduct a detailed evaluation of all bids rated “passed,” using non-discretionary pass/fail criteria. Unless otherwise specified in the </w:t>
      </w:r>
      <w:r>
        <w:rPr>
          <w:b/>
          <w:u w:val="single" w:color="000000"/>
        </w:rPr>
        <w:t>BDS</w:t>
      </w:r>
      <w:r>
        <w:t xml:space="preserve">, the BAC shall consider the following in the evaluation of bids:  </w:t>
      </w:r>
    </w:p>
    <w:p w:rsidR="009C6429" w:rsidRDefault="0016110B" w:rsidP="00473B24">
      <w:pPr>
        <w:numPr>
          <w:ilvl w:val="0"/>
          <w:numId w:val="33"/>
        </w:numPr>
        <w:spacing w:after="235"/>
        <w:ind w:right="404" w:hanging="720"/>
      </w:pPr>
      <w:r>
        <w:rPr>
          <w:u w:val="single" w:color="000000"/>
        </w:rPr>
        <w:t>Completeness of the bid.</w:t>
      </w:r>
      <w:r>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DPWH Procuring Entity; and </w:t>
      </w:r>
    </w:p>
    <w:p w:rsidR="009C6429" w:rsidRDefault="0016110B" w:rsidP="00473B24">
      <w:pPr>
        <w:numPr>
          <w:ilvl w:val="0"/>
          <w:numId w:val="33"/>
        </w:numPr>
        <w:spacing w:after="233"/>
        <w:ind w:right="404" w:hanging="720"/>
      </w:pPr>
      <w:r>
        <w:rPr>
          <w:u w:val="single" w:color="000000"/>
        </w:rPr>
        <w:t>Arithmetical corrections.</w:t>
      </w:r>
      <w:r>
        <w:t xml:space="preserve"> Consider computational errors and omissions to enable proper comparison of all eligible bids.  It may also consider bid modifications, if allowed in the </w:t>
      </w:r>
      <w:r>
        <w:rPr>
          <w:b/>
          <w:u w:val="single" w:color="000000"/>
        </w:rPr>
        <w:t>BDS</w:t>
      </w:r>
      <w:r>
        <w:t xml:space="preserve">. Any adjustment shall be calculated in monetary terms to determine the calculated prices. </w:t>
      </w:r>
    </w:p>
    <w:p w:rsidR="009C6429" w:rsidRDefault="0016110B" w:rsidP="00473B24">
      <w:pPr>
        <w:numPr>
          <w:ilvl w:val="1"/>
          <w:numId w:val="34"/>
        </w:numPr>
        <w:spacing w:after="228"/>
        <w:ind w:right="536" w:hanging="720"/>
      </w:pPr>
      <w: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r>
        <w:rPr>
          <w:b/>
          <w:u w:val="single" w:color="000000"/>
        </w:rPr>
        <w:t>BDS</w:t>
      </w:r>
      <w:r>
        <w:t xml:space="preserve">. </w:t>
      </w:r>
    </w:p>
    <w:p w:rsidR="009C6429" w:rsidRDefault="0016110B" w:rsidP="00473B24">
      <w:pPr>
        <w:numPr>
          <w:ilvl w:val="1"/>
          <w:numId w:val="34"/>
        </w:numPr>
        <w:spacing w:after="228"/>
        <w:ind w:right="536" w:hanging="720"/>
      </w:pPr>
      <w:r>
        <w:t xml:space="preserve">The DPWH Procuring Entity’s evaluation of bids shall only be based on the bid price quoted in the Financial Bid Form. </w:t>
      </w:r>
    </w:p>
    <w:p w:rsidR="009C6429" w:rsidRDefault="0016110B" w:rsidP="00473B24">
      <w:pPr>
        <w:numPr>
          <w:ilvl w:val="1"/>
          <w:numId w:val="34"/>
        </w:numPr>
        <w:spacing w:after="271"/>
        <w:ind w:right="536" w:hanging="720"/>
      </w:pPr>
      <w:r>
        <w:t xml:space="preserve">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  </w:t>
      </w:r>
    </w:p>
    <w:p w:rsidR="009C6429" w:rsidRDefault="0016110B">
      <w:pPr>
        <w:pStyle w:val="Heading2"/>
        <w:tabs>
          <w:tab w:val="center" w:pos="534"/>
          <w:tab w:val="center" w:pos="2168"/>
        </w:tabs>
        <w:ind w:left="0" w:right="0" w:firstLine="0"/>
        <w:jc w:val="left"/>
      </w:pPr>
      <w:bookmarkStart w:id="34" w:name="_Toc630815"/>
      <w:r>
        <w:rPr>
          <w:rFonts w:ascii="Calibri" w:eastAsia="Calibri" w:hAnsi="Calibri" w:cs="Calibri"/>
          <w:b w:val="0"/>
          <w:sz w:val="22"/>
        </w:rPr>
        <w:tab/>
      </w:r>
      <w:r>
        <w:t xml:space="preserve">29. </w:t>
      </w:r>
      <w:r>
        <w:tab/>
        <w:t xml:space="preserve">Post-Qualification </w:t>
      </w:r>
      <w:bookmarkEnd w:id="34"/>
    </w:p>
    <w:p w:rsidR="009C6429" w:rsidRDefault="0016110B">
      <w:pPr>
        <w:spacing w:after="228"/>
        <w:ind w:left="1800" w:right="540" w:hanging="720"/>
      </w:pPr>
      <w:r>
        <w:t xml:space="preserve">29.1. The DPWH Procuring Entity shall determine to its satisfaction whether the Bidder that is evaluated as having submitted the Lowest Calculated Bid (LCB) complies with and is responsive to all the requirements and conditions specified in </w:t>
      </w:r>
      <w:r>
        <w:rPr>
          <w:b/>
        </w:rPr>
        <w:t>ITB</w:t>
      </w:r>
      <w:r>
        <w:t xml:space="preserve"> Clauses 5, 0, and 0.  </w:t>
      </w:r>
    </w:p>
    <w:p w:rsidR="009C6429" w:rsidRDefault="0016110B">
      <w:pPr>
        <w:spacing w:after="233"/>
        <w:ind w:left="1800" w:right="537" w:hanging="720"/>
      </w:pPr>
      <w:r>
        <w:t xml:space="preserve">29.2. Within a non-extendible period of three (3) calendar days from receipt by the bidder of the notice from the BAC that it submitted the LCB, the Bidder shall submit the following documentary requirements: </w:t>
      </w:r>
    </w:p>
    <w:p w:rsidR="009C6429" w:rsidRDefault="0016110B">
      <w:pPr>
        <w:tabs>
          <w:tab w:val="center" w:pos="1934"/>
          <w:tab w:val="center" w:pos="5698"/>
        </w:tabs>
        <w:ind w:left="0" w:firstLine="0"/>
        <w:jc w:val="left"/>
      </w:pPr>
      <w:r>
        <w:rPr>
          <w:rFonts w:ascii="Calibri" w:eastAsia="Calibri" w:hAnsi="Calibri" w:cs="Calibri"/>
          <w:sz w:val="22"/>
        </w:rPr>
        <w:tab/>
      </w:r>
      <w:r>
        <w:t xml:space="preserve">(a) </w:t>
      </w:r>
      <w:r>
        <w:tab/>
        <w:t xml:space="preserve">Latest income and business tax returns in the form specified in the  </w:t>
      </w:r>
    </w:p>
    <w:p w:rsidR="009C6429" w:rsidRDefault="0016110B">
      <w:pPr>
        <w:pStyle w:val="Heading5"/>
        <w:tabs>
          <w:tab w:val="center" w:pos="1800"/>
          <w:tab w:val="center" w:pos="2789"/>
        </w:tabs>
        <w:ind w:left="0" w:firstLine="0"/>
      </w:pPr>
      <w:r>
        <w:rPr>
          <w:rFonts w:ascii="Calibri" w:eastAsia="Calibri" w:hAnsi="Calibri" w:cs="Calibri"/>
          <w:b w:val="0"/>
          <w:sz w:val="22"/>
          <w:u w:val="none"/>
        </w:rPr>
        <w:tab/>
      </w:r>
      <w:r>
        <w:rPr>
          <w:b w:val="0"/>
          <w:u w:val="none"/>
        </w:rPr>
        <w:t xml:space="preserve"> </w:t>
      </w:r>
      <w:r>
        <w:rPr>
          <w:b w:val="0"/>
          <w:u w:val="none"/>
        </w:rPr>
        <w:tab/>
      </w:r>
      <w:r>
        <w:t>BDS</w:t>
      </w:r>
      <w:r>
        <w:rPr>
          <w:b w:val="0"/>
          <w:u w:val="none"/>
        </w:rPr>
        <w:t xml:space="preserve">; </w:t>
      </w:r>
    </w:p>
    <w:p w:rsidR="009C6429" w:rsidRDefault="0016110B">
      <w:pPr>
        <w:spacing w:after="0" w:line="259" w:lineRule="auto"/>
        <w:ind w:left="1800" w:firstLine="0"/>
        <w:jc w:val="left"/>
      </w:pPr>
      <w:r>
        <w:t xml:space="preserve"> </w:t>
      </w:r>
    </w:p>
    <w:p w:rsidR="009C6429" w:rsidRDefault="0016110B" w:rsidP="00473B24">
      <w:pPr>
        <w:numPr>
          <w:ilvl w:val="0"/>
          <w:numId w:val="35"/>
        </w:numPr>
        <w:spacing w:after="228"/>
        <w:ind w:right="402" w:hanging="720"/>
      </w:pPr>
      <w:r>
        <w:t xml:space="preserve">Certificate of PhilGEPS Registration or PhilGEPS Registration Number if the procuring entity is a Philippine foreign office or post, provided that the participating bidder should register with the PhilGEPS prior to bidding; and </w:t>
      </w:r>
    </w:p>
    <w:p w:rsidR="009C6429" w:rsidRDefault="0016110B" w:rsidP="00473B24">
      <w:pPr>
        <w:numPr>
          <w:ilvl w:val="0"/>
          <w:numId w:val="35"/>
        </w:numPr>
        <w:ind w:right="402" w:hanging="720"/>
      </w:pPr>
      <w:r>
        <w:t xml:space="preserve">Other appropriate licenses and permits required by law and stated in the </w:t>
      </w:r>
      <w:r>
        <w:rPr>
          <w:b/>
          <w:u w:val="single" w:color="000000"/>
        </w:rPr>
        <w:t>BDS</w:t>
      </w:r>
      <w:r>
        <w:t xml:space="preserve">. </w:t>
      </w:r>
    </w:p>
    <w:p w:rsidR="009C6429" w:rsidRDefault="0016110B">
      <w:pPr>
        <w:spacing w:after="0" w:line="259" w:lineRule="auto"/>
        <w:ind w:left="1800" w:firstLine="0"/>
        <w:jc w:val="left"/>
      </w:pPr>
      <w:r>
        <w:t xml:space="preserve"> </w:t>
      </w:r>
    </w:p>
    <w:p w:rsidR="009C6429" w:rsidRDefault="0016110B">
      <w:pPr>
        <w:ind w:left="1810" w:right="537"/>
      </w:pPr>
      <w:r>
        <w:t xml:space="preserve">Failure of the Bidder declared as Lowest Calculated Bid to duly submit the requirements under this Clause or a finding against the veracity of such shall be ground for forfeiture of the bid security and disqualification of the Bidder for award. </w:t>
      </w:r>
    </w:p>
    <w:p w:rsidR="009C6429" w:rsidRDefault="0016110B">
      <w:pPr>
        <w:spacing w:after="0" w:line="259" w:lineRule="auto"/>
        <w:ind w:left="360" w:firstLine="0"/>
        <w:jc w:val="left"/>
      </w:pPr>
      <w:r>
        <w:t xml:space="preserve"> </w:t>
      </w:r>
    </w:p>
    <w:p w:rsidR="009C6429" w:rsidRDefault="0016110B" w:rsidP="00473B24">
      <w:pPr>
        <w:numPr>
          <w:ilvl w:val="1"/>
          <w:numId w:val="36"/>
        </w:numPr>
        <w:spacing w:after="233"/>
        <w:ind w:right="537" w:hanging="720"/>
      </w:pPr>
      <w:r>
        <w:t xml:space="preserve">The determination shall be based upon an examination of the documentary evidence of the Bidder’s qualifications submitted pursuant to </w:t>
      </w:r>
      <w:r>
        <w:rPr>
          <w:b/>
        </w:rPr>
        <w:t xml:space="preserve">ITB </w:t>
      </w:r>
      <w:r>
        <w:t xml:space="preserve">Clauses 0 and 0, as well as other information as the DPWH Procuring Entity deems necessary and appropriate, using a non-discretionary “pass/fail” criterion. </w:t>
      </w:r>
    </w:p>
    <w:p w:rsidR="009C6429" w:rsidRDefault="0016110B" w:rsidP="00473B24">
      <w:pPr>
        <w:numPr>
          <w:ilvl w:val="1"/>
          <w:numId w:val="36"/>
        </w:numPr>
        <w:spacing w:after="228"/>
        <w:ind w:right="537" w:hanging="720"/>
      </w:pPr>
      <w:r>
        <w:t xml:space="preserve">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 </w:t>
      </w:r>
    </w:p>
    <w:p w:rsidR="009C6429" w:rsidRDefault="0016110B" w:rsidP="00473B24">
      <w:pPr>
        <w:numPr>
          <w:ilvl w:val="1"/>
          <w:numId w:val="36"/>
        </w:numPr>
        <w:spacing w:after="233"/>
        <w:ind w:right="537" w:hanging="720"/>
      </w:pPr>
      <w:r>
        <w:t xml:space="preserve">A negative determination shall result in rejection of the Bidder’s Bid, in which event the DPWH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 </w:t>
      </w:r>
    </w:p>
    <w:p w:rsidR="009C6429" w:rsidRDefault="0016110B" w:rsidP="00473B24">
      <w:pPr>
        <w:numPr>
          <w:ilvl w:val="1"/>
          <w:numId w:val="36"/>
        </w:numPr>
        <w:spacing w:after="271"/>
        <w:ind w:right="537" w:hanging="720"/>
      </w:pPr>
      <w:r>
        <w:t xml:space="preserve">Within a period not exceeding seven (7) calendar days from the date of receipt of the recommendation of the BAC, the Head of the Procuring Entity shall approve or disapprove the said recommendation.  </w:t>
      </w:r>
    </w:p>
    <w:p w:rsidR="009C6429" w:rsidRDefault="0016110B">
      <w:pPr>
        <w:pStyle w:val="Heading2"/>
        <w:tabs>
          <w:tab w:val="center" w:pos="534"/>
          <w:tab w:val="center" w:pos="2231"/>
        </w:tabs>
        <w:ind w:left="0" w:right="0" w:firstLine="0"/>
        <w:jc w:val="left"/>
      </w:pPr>
      <w:bookmarkStart w:id="35" w:name="_Toc630816"/>
      <w:r>
        <w:rPr>
          <w:rFonts w:ascii="Calibri" w:eastAsia="Calibri" w:hAnsi="Calibri" w:cs="Calibri"/>
          <w:b w:val="0"/>
          <w:sz w:val="22"/>
        </w:rPr>
        <w:tab/>
      </w:r>
      <w:r>
        <w:t xml:space="preserve">30. </w:t>
      </w:r>
      <w:r>
        <w:tab/>
        <w:t xml:space="preserve">Reservation Clause </w:t>
      </w:r>
      <w:bookmarkEnd w:id="35"/>
    </w:p>
    <w:p w:rsidR="009C6429" w:rsidRDefault="0016110B">
      <w:pPr>
        <w:spacing w:after="228"/>
        <w:ind w:left="1800" w:right="541" w:hanging="720"/>
      </w:pPr>
      <w:r>
        <w:t xml:space="preserve">30.1. Notwithstanding the eligibility or post-qualification of a Bidder, the DPWH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DPWH Procuring Entity shall consider the said Bidder as ineligible and shall disqualify it from submitting a bid or from obtaining an award or contract. </w:t>
      </w:r>
    </w:p>
    <w:p w:rsidR="009C6429" w:rsidRDefault="0016110B">
      <w:pPr>
        <w:ind w:left="1800" w:right="541" w:hanging="720"/>
      </w:pPr>
      <w:r>
        <w:t xml:space="preserve">30.2. Based on the following grounds, the DPWH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  </w:t>
      </w:r>
    </w:p>
    <w:p w:rsidR="009C6429" w:rsidRDefault="0016110B" w:rsidP="00473B24">
      <w:pPr>
        <w:numPr>
          <w:ilvl w:val="0"/>
          <w:numId w:val="37"/>
        </w:numPr>
        <w:spacing w:after="233"/>
        <w:ind w:right="263" w:hanging="720"/>
      </w:pPr>
      <w:r>
        <w:t xml:space="preserve">If there is </w:t>
      </w:r>
      <w:r>
        <w:rPr>
          <w:i/>
        </w:rPr>
        <w:t>prima facie</w:t>
      </w:r>
      <w:r>
        <w:t xml:space="preserve"> evidence of collusion between appropriate public officers or employees of the DPWH Procuring Entity, or between the BAC and any of the Bidders, or if the collusion is between or among the bidders themselves, or between a Bidder and a third party, including any act which restricts, suppresses or nullifies or tends to restrict, suppress or nullify competition; </w:t>
      </w:r>
    </w:p>
    <w:p w:rsidR="009C6429" w:rsidRDefault="0016110B" w:rsidP="00473B24">
      <w:pPr>
        <w:numPr>
          <w:ilvl w:val="0"/>
          <w:numId w:val="37"/>
        </w:numPr>
        <w:spacing w:after="233"/>
        <w:ind w:right="263" w:hanging="720"/>
      </w:pPr>
      <w:r>
        <w:t xml:space="preserve">If the DPWH Procuring Entity’s BAC is found to have failed in following the prescribed bidding procedures; or </w:t>
      </w:r>
    </w:p>
    <w:p w:rsidR="009C6429" w:rsidRDefault="0016110B" w:rsidP="00473B24">
      <w:pPr>
        <w:numPr>
          <w:ilvl w:val="0"/>
          <w:numId w:val="37"/>
        </w:numPr>
        <w:spacing w:after="233"/>
        <w:ind w:right="263" w:hanging="720"/>
      </w:pPr>
      <w:r>
        <w:t xml:space="preserve">For any justifiable and reasonable ground where the award of the contract will not redound to the benefit of the GOP as follows:  </w:t>
      </w:r>
    </w:p>
    <w:p w:rsidR="009C6429" w:rsidRDefault="0016110B" w:rsidP="00473B24">
      <w:pPr>
        <w:numPr>
          <w:ilvl w:val="2"/>
          <w:numId w:val="38"/>
        </w:numPr>
        <w:spacing w:after="233"/>
        <w:ind w:right="263" w:hanging="720"/>
      </w:pPr>
      <w:r>
        <w:t xml:space="preserve">If the physical and economic conditions have significantly changed so as to render the project no longer economically, financially or technically feasible as determined by the head of the procuring entity;  </w:t>
      </w:r>
    </w:p>
    <w:p w:rsidR="009C6429" w:rsidRDefault="0016110B" w:rsidP="00473B24">
      <w:pPr>
        <w:numPr>
          <w:ilvl w:val="2"/>
          <w:numId w:val="38"/>
        </w:numPr>
        <w:spacing w:after="233"/>
        <w:ind w:right="263" w:hanging="720"/>
      </w:pPr>
      <w:r>
        <w:t xml:space="preserve">If the project is no longer necessary as determined by the head of the procuring entity; and  </w:t>
      </w:r>
    </w:p>
    <w:p w:rsidR="009C6429" w:rsidRDefault="0016110B" w:rsidP="00473B24">
      <w:pPr>
        <w:numPr>
          <w:ilvl w:val="2"/>
          <w:numId w:val="38"/>
        </w:numPr>
        <w:spacing w:after="233"/>
        <w:ind w:right="263" w:hanging="720"/>
      </w:pPr>
      <w:r>
        <w:t xml:space="preserve">If the source of funds for the project has been withheld or reduced through no fault of the DPWH Procuring Entity. </w:t>
      </w:r>
    </w:p>
    <w:p w:rsidR="009C6429" w:rsidRDefault="0016110B">
      <w:pPr>
        <w:spacing w:after="233"/>
        <w:ind w:left="1800" w:right="263" w:hanging="720"/>
      </w:pPr>
      <w:r>
        <w:t xml:space="preserve">30.3. In addition, the DPWH Procuring Entity may likewise declare a failure of bidding when: </w:t>
      </w:r>
    </w:p>
    <w:p w:rsidR="009C6429" w:rsidRDefault="0016110B" w:rsidP="00473B24">
      <w:pPr>
        <w:numPr>
          <w:ilvl w:val="0"/>
          <w:numId w:val="39"/>
        </w:numPr>
        <w:spacing w:after="231"/>
        <w:ind w:right="263" w:hanging="720"/>
      </w:pPr>
      <w:r>
        <w:t xml:space="preserve">No bids are received; </w:t>
      </w:r>
    </w:p>
    <w:p w:rsidR="009C6429" w:rsidRDefault="0016110B" w:rsidP="00473B24">
      <w:pPr>
        <w:numPr>
          <w:ilvl w:val="0"/>
          <w:numId w:val="39"/>
        </w:numPr>
        <w:spacing w:after="236"/>
        <w:ind w:right="263" w:hanging="720"/>
      </w:pPr>
      <w:r>
        <w:t xml:space="preserve">All prospective Bidders are declared ineligible; </w:t>
      </w:r>
    </w:p>
    <w:p w:rsidR="009C6429" w:rsidRDefault="0016110B" w:rsidP="00473B24">
      <w:pPr>
        <w:numPr>
          <w:ilvl w:val="0"/>
          <w:numId w:val="39"/>
        </w:numPr>
        <w:spacing w:after="233"/>
        <w:ind w:right="263" w:hanging="720"/>
      </w:pPr>
      <w:r>
        <w:t xml:space="preserve">All bids fail to comply with all the bid requirements or fail postqualification; or </w:t>
      </w:r>
    </w:p>
    <w:p w:rsidR="009C6429" w:rsidRDefault="0016110B" w:rsidP="00473B24">
      <w:pPr>
        <w:numPr>
          <w:ilvl w:val="0"/>
          <w:numId w:val="39"/>
        </w:numPr>
        <w:spacing w:after="395"/>
        <w:ind w:right="263" w:hanging="720"/>
      </w:pPr>
      <w:r>
        <w:t xml:space="preserve">The Bidder with the Lowest Calculated Responsive Bid (LCRB) refuses, without justifiable cause to accept the award of contract, and no award is made. </w:t>
      </w:r>
    </w:p>
    <w:p w:rsidR="009C6429" w:rsidRDefault="0016110B">
      <w:pPr>
        <w:pStyle w:val="Heading1"/>
        <w:spacing w:after="213" w:line="259" w:lineRule="auto"/>
        <w:ind w:left="187" w:right="4"/>
        <w:jc w:val="center"/>
      </w:pPr>
      <w:bookmarkStart w:id="36" w:name="_Toc630817"/>
      <w:r>
        <w:rPr>
          <w:sz w:val="28"/>
          <w:u w:val="none"/>
        </w:rPr>
        <w:t>F.</w:t>
      </w:r>
      <w:r>
        <w:rPr>
          <w:rFonts w:ascii="Arial" w:eastAsia="Arial" w:hAnsi="Arial" w:cs="Arial"/>
          <w:sz w:val="28"/>
          <w:u w:val="none"/>
        </w:rPr>
        <w:t xml:space="preserve"> </w:t>
      </w:r>
      <w:r>
        <w:rPr>
          <w:sz w:val="28"/>
          <w:u w:val="none"/>
        </w:rPr>
        <w:t xml:space="preserve">Award of Contract </w:t>
      </w:r>
      <w:bookmarkEnd w:id="36"/>
    </w:p>
    <w:p w:rsidR="009C6429" w:rsidRDefault="0016110B">
      <w:pPr>
        <w:pStyle w:val="Heading2"/>
        <w:tabs>
          <w:tab w:val="center" w:pos="534"/>
          <w:tab w:val="center" w:pos="2062"/>
        </w:tabs>
        <w:ind w:left="0" w:right="0" w:firstLine="0"/>
        <w:jc w:val="left"/>
      </w:pPr>
      <w:bookmarkStart w:id="37" w:name="_Toc630818"/>
      <w:r>
        <w:rPr>
          <w:rFonts w:ascii="Calibri" w:eastAsia="Calibri" w:hAnsi="Calibri" w:cs="Calibri"/>
          <w:b w:val="0"/>
          <w:sz w:val="22"/>
        </w:rPr>
        <w:tab/>
      </w:r>
      <w:r>
        <w:t xml:space="preserve">31. </w:t>
      </w:r>
      <w:r>
        <w:tab/>
        <w:t xml:space="preserve">Contract Award </w:t>
      </w:r>
      <w:bookmarkEnd w:id="37"/>
    </w:p>
    <w:p w:rsidR="009C6429" w:rsidRDefault="0016110B">
      <w:pPr>
        <w:spacing w:after="233"/>
        <w:ind w:left="1800" w:right="263" w:hanging="720"/>
      </w:pPr>
      <w:r>
        <w:t xml:space="preserve">31.1. Subject to </w:t>
      </w:r>
      <w:r>
        <w:rPr>
          <w:b/>
        </w:rPr>
        <w:t>ITB</w:t>
      </w:r>
      <w:r>
        <w:t xml:space="preserve"> Clause 0, the Procuring Entity shall award the contract to the Bidder whose bid has been determined to be the LCRB. </w:t>
      </w:r>
    </w:p>
    <w:p w:rsidR="009C6429" w:rsidRDefault="0016110B">
      <w:pPr>
        <w:ind w:left="1800" w:right="536" w:hanging="720"/>
      </w:pPr>
      <w:r>
        <w:t xml:space="preserve">31.2. Prior to the expiration of the period of bid validity, the DPWH Procuring Entity shall notify the successful Bidder in writing that its bid has been accepted, through a Notice of Award received personally or sent by registered mail or electronically, receipt of which must be confirmed in writing within two (2) days by the Bidder with the LCRB and submitted personally or sent by registered mail or electronically to the DPWH Procuring Entity. </w:t>
      </w:r>
    </w:p>
    <w:p w:rsidR="009C6429" w:rsidRDefault="0016110B">
      <w:pPr>
        <w:spacing w:after="233"/>
        <w:ind w:left="1800" w:right="263" w:hanging="720"/>
      </w:pPr>
      <w:r>
        <w:t xml:space="preserve">31.3. Notwithstanding the issuance of the Notice of Award, award of contract shall be subject to the following conditions: </w:t>
      </w:r>
    </w:p>
    <w:p w:rsidR="009C6429" w:rsidRDefault="0016110B" w:rsidP="00473B24">
      <w:pPr>
        <w:numPr>
          <w:ilvl w:val="0"/>
          <w:numId w:val="40"/>
        </w:numPr>
        <w:spacing w:after="228"/>
        <w:ind w:right="540" w:hanging="720"/>
      </w:pPr>
      <w:r>
        <w:t xml:space="preserve">Submission of the valid JVA, if applicable, within ten (10) calendar days from receipt by the Bidder of the notice from the BAC that the Bidder has the LCRB; </w:t>
      </w:r>
    </w:p>
    <w:p w:rsidR="009C6429" w:rsidRDefault="0016110B" w:rsidP="00473B24">
      <w:pPr>
        <w:numPr>
          <w:ilvl w:val="0"/>
          <w:numId w:val="40"/>
        </w:numPr>
        <w:spacing w:after="236"/>
        <w:ind w:right="540" w:hanging="720"/>
      </w:pPr>
      <w:r>
        <w:t xml:space="preserve">Posting of the performance security in accordance with </w:t>
      </w:r>
      <w:r>
        <w:rPr>
          <w:b/>
        </w:rPr>
        <w:t>ITB</w:t>
      </w:r>
      <w:r>
        <w:t xml:space="preserve"> Clause 0; </w:t>
      </w:r>
    </w:p>
    <w:p w:rsidR="009C6429" w:rsidRDefault="0016110B" w:rsidP="00473B24">
      <w:pPr>
        <w:numPr>
          <w:ilvl w:val="0"/>
          <w:numId w:val="40"/>
        </w:numPr>
        <w:spacing w:line="449" w:lineRule="auto"/>
        <w:ind w:right="540" w:hanging="720"/>
      </w:pPr>
      <w:r>
        <w:t xml:space="preserve">Signing of the contract as provided in </w:t>
      </w:r>
      <w:r>
        <w:rPr>
          <w:b/>
        </w:rPr>
        <w:t>ITB</w:t>
      </w:r>
      <w:r>
        <w:t xml:space="preserve"> Clause 0; and (d) </w:t>
      </w:r>
      <w:r>
        <w:tab/>
        <w:t xml:space="preserve">Approval by higher authority, if required. </w:t>
      </w:r>
    </w:p>
    <w:p w:rsidR="009C6429" w:rsidRDefault="0016110B">
      <w:pPr>
        <w:spacing w:after="271"/>
        <w:ind w:left="1800" w:right="545" w:hanging="720"/>
      </w:pPr>
      <w:r>
        <w:t xml:space="preserve">31.2. At the time of contract award, the DPWH Procuring Entity shall not increase or decrease the quantity of goods originally specified in Section VI. Schedule of Requirements. </w:t>
      </w:r>
    </w:p>
    <w:p w:rsidR="002D4404" w:rsidRDefault="002D4404">
      <w:pPr>
        <w:spacing w:after="271"/>
        <w:ind w:left="1800" w:right="545" w:hanging="720"/>
      </w:pPr>
    </w:p>
    <w:p w:rsidR="009C6429" w:rsidRDefault="0016110B">
      <w:pPr>
        <w:pStyle w:val="Heading2"/>
        <w:tabs>
          <w:tab w:val="center" w:pos="534"/>
          <w:tab w:val="center" w:pos="2475"/>
        </w:tabs>
        <w:ind w:left="0" w:right="0" w:firstLine="0"/>
        <w:jc w:val="left"/>
      </w:pPr>
      <w:bookmarkStart w:id="38" w:name="_Toc630819"/>
      <w:r>
        <w:rPr>
          <w:rFonts w:ascii="Calibri" w:eastAsia="Calibri" w:hAnsi="Calibri" w:cs="Calibri"/>
          <w:b w:val="0"/>
          <w:sz w:val="22"/>
        </w:rPr>
        <w:tab/>
      </w:r>
      <w:r>
        <w:t xml:space="preserve">32. </w:t>
      </w:r>
      <w:r>
        <w:tab/>
        <w:t xml:space="preserve">Signing of the Contract </w:t>
      </w:r>
      <w:bookmarkEnd w:id="38"/>
    </w:p>
    <w:p w:rsidR="009C6429" w:rsidRDefault="0016110B">
      <w:pPr>
        <w:spacing w:after="233"/>
        <w:ind w:left="1800" w:right="545" w:hanging="720"/>
      </w:pPr>
      <w:r>
        <w:t xml:space="preserve">32.1. At the same time as the DPWH Procuring Entity notifies the successful Bidder that its bid has been accepted, the DPWH Procuring Entity shall send the Contract Form to the Bidder, which contract has been provided in the Bidding Documents, incorporating therein all agreements between the parties. </w:t>
      </w:r>
    </w:p>
    <w:p w:rsidR="009C6429" w:rsidRDefault="0016110B">
      <w:pPr>
        <w:spacing w:after="233"/>
        <w:ind w:left="1800" w:right="545" w:hanging="720"/>
      </w:pPr>
      <w:r>
        <w:t xml:space="preserve">32.2. Within ten (10) calendar days from receipt of the Notice of Award, the successful Bidder shall post the required performance security and sign and date the contract and return it to the DPWH Procuring Entity. </w:t>
      </w:r>
    </w:p>
    <w:p w:rsidR="009C6429" w:rsidRDefault="0016110B">
      <w:pPr>
        <w:spacing w:after="228"/>
        <w:ind w:left="1800" w:right="537" w:hanging="720"/>
      </w:pPr>
      <w:r>
        <w:t xml:space="preserve">32.3. The DPWH Procuring Entity shall enter into contract with the successful Bidder within the same ten (10) calendar day period provided that all the documentary requirements are complied with. </w:t>
      </w:r>
    </w:p>
    <w:p w:rsidR="009C6429" w:rsidRDefault="0016110B">
      <w:pPr>
        <w:tabs>
          <w:tab w:val="center" w:pos="1321"/>
          <w:tab w:val="center" w:pos="4529"/>
        </w:tabs>
        <w:spacing w:after="236"/>
        <w:ind w:left="0" w:firstLine="0"/>
        <w:jc w:val="left"/>
      </w:pPr>
      <w:r>
        <w:rPr>
          <w:rFonts w:ascii="Calibri" w:eastAsia="Calibri" w:hAnsi="Calibri" w:cs="Calibri"/>
          <w:sz w:val="22"/>
        </w:rPr>
        <w:tab/>
      </w:r>
      <w:r>
        <w:t xml:space="preserve">32.4. </w:t>
      </w:r>
      <w:r>
        <w:tab/>
        <w:t xml:space="preserve">The following documents shall form part of the contract: </w:t>
      </w:r>
    </w:p>
    <w:p w:rsidR="009C6429" w:rsidRDefault="0016110B" w:rsidP="00473B24">
      <w:pPr>
        <w:numPr>
          <w:ilvl w:val="0"/>
          <w:numId w:val="41"/>
        </w:numPr>
        <w:spacing w:after="231"/>
        <w:ind w:right="263" w:hanging="720"/>
      </w:pPr>
      <w:r>
        <w:t xml:space="preserve">Contract Agreement; </w:t>
      </w:r>
    </w:p>
    <w:p w:rsidR="009C6429" w:rsidRDefault="0016110B" w:rsidP="00473B24">
      <w:pPr>
        <w:numPr>
          <w:ilvl w:val="0"/>
          <w:numId w:val="41"/>
        </w:numPr>
        <w:spacing w:after="236"/>
        <w:ind w:right="263" w:hanging="720"/>
      </w:pPr>
      <w:r>
        <w:t xml:space="preserve">Bidding Documents; </w:t>
      </w:r>
    </w:p>
    <w:p w:rsidR="009C6429" w:rsidRDefault="0016110B" w:rsidP="00473B24">
      <w:pPr>
        <w:numPr>
          <w:ilvl w:val="0"/>
          <w:numId w:val="41"/>
        </w:numPr>
        <w:spacing w:after="233"/>
        <w:ind w:right="263" w:hanging="720"/>
      </w:pPr>
      <w:r>
        <w:t xml:space="preserve">Winning bidder’s bid, including the Technical and Financial Proposals, and all other documents/statements submitted; </w:t>
      </w:r>
    </w:p>
    <w:p w:rsidR="009C6429" w:rsidRDefault="0016110B" w:rsidP="00473B24">
      <w:pPr>
        <w:numPr>
          <w:ilvl w:val="0"/>
          <w:numId w:val="41"/>
        </w:numPr>
        <w:spacing w:after="231"/>
        <w:ind w:right="263" w:hanging="720"/>
      </w:pPr>
      <w:r>
        <w:t xml:space="preserve">Eligibility requirements, documents and/or statements; </w:t>
      </w:r>
    </w:p>
    <w:p w:rsidR="009C6429" w:rsidRDefault="0016110B">
      <w:pPr>
        <w:pStyle w:val="Heading1"/>
        <w:tabs>
          <w:tab w:val="center" w:pos="1934"/>
          <w:tab w:val="center" w:pos="3595"/>
        </w:tabs>
        <w:spacing w:after="236"/>
        <w:ind w:left="0" w:firstLine="0"/>
      </w:pPr>
      <w:bookmarkStart w:id="39" w:name="_Toc630820"/>
      <w:r>
        <w:rPr>
          <w:rFonts w:ascii="Calibri" w:eastAsia="Calibri" w:hAnsi="Calibri" w:cs="Calibri"/>
          <w:b w:val="0"/>
          <w:sz w:val="22"/>
          <w:u w:val="none"/>
        </w:rPr>
        <w:tab/>
      </w:r>
      <w:r>
        <w:rPr>
          <w:b w:val="0"/>
          <w:u w:val="none"/>
        </w:rPr>
        <w:t xml:space="preserve">(e) </w:t>
      </w:r>
      <w:r>
        <w:rPr>
          <w:b w:val="0"/>
          <w:u w:val="none"/>
        </w:rPr>
        <w:tab/>
        <w:t xml:space="preserve">Performance Security; </w:t>
      </w:r>
      <w:bookmarkEnd w:id="39"/>
    </w:p>
    <w:p w:rsidR="009C6429" w:rsidRDefault="0016110B" w:rsidP="00473B24">
      <w:pPr>
        <w:numPr>
          <w:ilvl w:val="0"/>
          <w:numId w:val="42"/>
        </w:numPr>
        <w:spacing w:after="231"/>
        <w:ind w:right="263" w:hanging="720"/>
      </w:pPr>
      <w:r>
        <w:t xml:space="preserve">Credit line in accordance with </w:t>
      </w:r>
      <w:r>
        <w:rPr>
          <w:b/>
        </w:rPr>
        <w:t>ITB</w:t>
      </w:r>
      <w:r>
        <w:t xml:space="preserve"> Clause 0, if applicable; </w:t>
      </w:r>
    </w:p>
    <w:p w:rsidR="009C6429" w:rsidRDefault="0016110B" w:rsidP="00473B24">
      <w:pPr>
        <w:numPr>
          <w:ilvl w:val="0"/>
          <w:numId w:val="42"/>
        </w:numPr>
        <w:spacing w:after="236"/>
        <w:ind w:right="263" w:hanging="720"/>
      </w:pPr>
      <w:r>
        <w:t xml:space="preserve">Notice of Award of Contract and winning bidder’s “Conforme”; and </w:t>
      </w:r>
    </w:p>
    <w:p w:rsidR="002D4404" w:rsidRDefault="0016110B" w:rsidP="005D5B52">
      <w:pPr>
        <w:numPr>
          <w:ilvl w:val="0"/>
          <w:numId w:val="42"/>
        </w:numPr>
        <w:ind w:right="263" w:hanging="720"/>
      </w:pPr>
      <w:r>
        <w:t xml:space="preserve">Other contract documents that may be required by existing laws and/or specified in the </w:t>
      </w:r>
      <w:r>
        <w:rPr>
          <w:b/>
          <w:u w:val="single" w:color="000000"/>
        </w:rPr>
        <w:t>BDS</w:t>
      </w:r>
      <w:r>
        <w:t xml:space="preserve">. </w:t>
      </w:r>
    </w:p>
    <w:p w:rsidR="009C6429" w:rsidRDefault="0016110B" w:rsidP="00473B24">
      <w:pPr>
        <w:numPr>
          <w:ilvl w:val="0"/>
          <w:numId w:val="43"/>
        </w:numPr>
        <w:spacing w:after="190" w:line="252" w:lineRule="auto"/>
        <w:ind w:right="88" w:hanging="720"/>
      </w:pPr>
      <w:r>
        <w:rPr>
          <w:b/>
          <w:sz w:val="28"/>
        </w:rPr>
        <w:t xml:space="preserve">Performance Security </w:t>
      </w:r>
    </w:p>
    <w:p w:rsidR="009C6429" w:rsidRDefault="0016110B" w:rsidP="00473B24">
      <w:pPr>
        <w:numPr>
          <w:ilvl w:val="1"/>
          <w:numId w:val="43"/>
        </w:numPr>
        <w:spacing w:after="228"/>
        <w:ind w:right="536" w:hanging="720"/>
      </w:pPr>
      <w:r>
        <w:t xml:space="preserve">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 </w:t>
      </w:r>
    </w:p>
    <w:p w:rsidR="002D4404" w:rsidRDefault="0016110B" w:rsidP="00473B24">
      <w:pPr>
        <w:numPr>
          <w:ilvl w:val="1"/>
          <w:numId w:val="43"/>
        </w:numPr>
        <w:ind w:right="536" w:hanging="720"/>
      </w:pPr>
      <w:r>
        <w:t>The performance security shall prescribe at least two (2) acceptable forms of the performance security taken from two (2) categories below that bidders may opt to use, denominated in Philippine Pesos and posted in favor of the DPWH Procuring Entity in an amount equal to the percentage of the total contract price in accordance with the following sched</w:t>
      </w:r>
      <w:r w:rsidR="002D4404">
        <w:t>ule:</w:t>
      </w:r>
    </w:p>
    <w:p w:rsidR="00A3571B" w:rsidRDefault="00A3571B" w:rsidP="00A3571B">
      <w:pPr>
        <w:ind w:right="536"/>
      </w:pPr>
    </w:p>
    <w:p w:rsidR="00A3571B" w:rsidRDefault="00A3571B" w:rsidP="00A3571B">
      <w:pPr>
        <w:ind w:right="536"/>
      </w:pPr>
    </w:p>
    <w:p w:rsidR="00A3571B" w:rsidRDefault="00A3571B" w:rsidP="00A3571B">
      <w:pPr>
        <w:ind w:right="536"/>
      </w:pPr>
    </w:p>
    <w:p w:rsidR="00A3571B" w:rsidRDefault="00A3571B" w:rsidP="00A3571B">
      <w:pPr>
        <w:ind w:right="536"/>
      </w:pPr>
    </w:p>
    <w:p w:rsidR="00A3571B" w:rsidRDefault="00A3571B" w:rsidP="00A3571B">
      <w:pPr>
        <w:ind w:right="536"/>
      </w:pPr>
    </w:p>
    <w:p w:rsidR="00A3571B" w:rsidRDefault="00A3571B" w:rsidP="00A3571B">
      <w:pPr>
        <w:ind w:right="536"/>
      </w:pPr>
    </w:p>
    <w:p w:rsidR="00A3571B" w:rsidRDefault="00A3571B" w:rsidP="00A3571B">
      <w:pPr>
        <w:ind w:right="536"/>
      </w:pPr>
    </w:p>
    <w:p w:rsidR="00A3571B" w:rsidRDefault="00A3571B" w:rsidP="00A3571B">
      <w:pPr>
        <w:ind w:right="536"/>
      </w:pPr>
    </w:p>
    <w:p w:rsidR="00A3571B" w:rsidRDefault="00A3571B" w:rsidP="00A3571B">
      <w:pPr>
        <w:ind w:right="536"/>
      </w:pPr>
    </w:p>
    <w:tbl>
      <w:tblPr>
        <w:tblStyle w:val="TableGrid"/>
        <w:tblW w:w="7560" w:type="dxa"/>
        <w:tblInd w:w="1800" w:type="dxa"/>
        <w:tblCellMar>
          <w:top w:w="7" w:type="dxa"/>
          <w:left w:w="106" w:type="dxa"/>
          <w:right w:w="55" w:type="dxa"/>
        </w:tblCellMar>
        <w:tblLook w:val="04A0" w:firstRow="1" w:lastRow="0" w:firstColumn="1" w:lastColumn="0" w:noHBand="0" w:noVBand="1"/>
      </w:tblPr>
      <w:tblGrid>
        <w:gridCol w:w="3782"/>
        <w:gridCol w:w="3778"/>
      </w:tblGrid>
      <w:tr w:rsidR="009C6429">
        <w:trPr>
          <w:trHeight w:val="835"/>
        </w:trPr>
        <w:tc>
          <w:tcPr>
            <w:tcW w:w="3782" w:type="dxa"/>
            <w:tcBorders>
              <w:top w:val="single" w:sz="4" w:space="0" w:color="000000"/>
              <w:left w:val="single" w:sz="4" w:space="0" w:color="000000"/>
              <w:bottom w:val="single" w:sz="4" w:space="0" w:color="000000"/>
              <w:right w:val="single" w:sz="4" w:space="0" w:color="000000"/>
            </w:tcBorders>
            <w:vAlign w:val="center"/>
          </w:tcPr>
          <w:p w:rsidR="009C6429" w:rsidRDefault="0016110B">
            <w:pPr>
              <w:spacing w:after="0" w:line="259" w:lineRule="auto"/>
              <w:ind w:left="0" w:right="70" w:firstLine="0"/>
              <w:jc w:val="center"/>
            </w:pPr>
            <w:r>
              <w:t xml:space="preserve">Form of Performance Security </w:t>
            </w:r>
          </w:p>
        </w:tc>
        <w:tc>
          <w:tcPr>
            <w:tcW w:w="377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65" w:firstLine="0"/>
              <w:jc w:val="center"/>
            </w:pPr>
            <w:r>
              <w:t xml:space="preserve">Amount of Performance Security </w:t>
            </w:r>
          </w:p>
          <w:p w:rsidR="009C6429" w:rsidRDefault="0016110B">
            <w:pPr>
              <w:spacing w:after="0" w:line="259" w:lineRule="auto"/>
              <w:ind w:left="1041" w:hanging="854"/>
            </w:pPr>
            <w:r>
              <w:t xml:space="preserve">(Equal to Percentage of the Total Contract Price) </w:t>
            </w:r>
          </w:p>
        </w:tc>
      </w:tr>
      <w:tr w:rsidR="009C6429">
        <w:trPr>
          <w:trHeight w:val="883"/>
        </w:trPr>
        <w:tc>
          <w:tcPr>
            <w:tcW w:w="378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432" w:right="57" w:hanging="432"/>
            </w:pPr>
            <w:r>
              <w:t>(r)</w:t>
            </w:r>
            <w:r>
              <w:rPr>
                <w:rFonts w:ascii="Arial" w:eastAsia="Arial" w:hAnsi="Arial" w:cs="Arial"/>
              </w:rPr>
              <w:t xml:space="preserve"> </w:t>
            </w:r>
            <w:r>
              <w:t xml:space="preserve">Cash or cashier’s/manager’s check issued by a Universal or Commercial Bank. </w:t>
            </w:r>
          </w:p>
        </w:tc>
        <w:tc>
          <w:tcPr>
            <w:tcW w:w="3778" w:type="dxa"/>
            <w:vMerge w:val="restart"/>
            <w:tcBorders>
              <w:top w:val="single" w:sz="4" w:space="0" w:color="000000"/>
              <w:left w:val="single" w:sz="4" w:space="0" w:color="000000"/>
              <w:bottom w:val="single" w:sz="4" w:space="0" w:color="000000"/>
              <w:right w:val="single" w:sz="4" w:space="0" w:color="000000"/>
            </w:tcBorders>
            <w:vAlign w:val="center"/>
          </w:tcPr>
          <w:p w:rsidR="009C6429" w:rsidRDefault="0016110B">
            <w:pPr>
              <w:spacing w:after="0" w:line="259" w:lineRule="auto"/>
              <w:ind w:left="0" w:right="68" w:firstLine="0"/>
              <w:jc w:val="center"/>
            </w:pPr>
            <w:r>
              <w:t xml:space="preserve">Five percent (5%) </w:t>
            </w:r>
          </w:p>
        </w:tc>
      </w:tr>
      <w:tr w:rsidR="009C6429">
        <w:trPr>
          <w:trHeight w:val="2218"/>
        </w:trPr>
        <w:tc>
          <w:tcPr>
            <w:tcW w:w="378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432" w:right="57" w:hanging="432"/>
            </w:pPr>
            <w:r>
              <w:t>(s)</w:t>
            </w:r>
            <w:r>
              <w:rPr>
                <w:rFonts w:ascii="Arial" w:eastAsia="Arial" w:hAnsi="Arial" w:cs="Arial"/>
              </w:rPr>
              <w:t xml:space="preserve"> </w:t>
            </w:r>
            <w:r>
              <w:t xml:space="preserve">Bank draft/guarantee or irrevocable letter of credit issued by a Universal or Commercial Bank: Provided, however, that it shall be confirmed or authenticated by a Universal or Commercial Bank, if issued by a foreign bank. </w:t>
            </w: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r>
      <w:tr w:rsidR="009C6429">
        <w:trPr>
          <w:trHeight w:val="1666"/>
        </w:trPr>
        <w:tc>
          <w:tcPr>
            <w:tcW w:w="378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432" w:right="57" w:hanging="432"/>
            </w:pPr>
            <w:r>
              <w:t>(t)</w:t>
            </w:r>
            <w:r>
              <w:rPr>
                <w:rFonts w:ascii="Arial" w:eastAsia="Arial" w:hAnsi="Arial" w:cs="Arial"/>
              </w:rPr>
              <w:t xml:space="preserve"> </w:t>
            </w:r>
            <w:r>
              <w:t xml:space="preserve">Surety bond callable upon demand issued by a surety or insurance company duly certified by the Insurance Commission as authorized to issue such security; and/or </w:t>
            </w:r>
          </w:p>
        </w:tc>
        <w:tc>
          <w:tcPr>
            <w:tcW w:w="3778" w:type="dxa"/>
            <w:tcBorders>
              <w:top w:val="single" w:sz="4" w:space="0" w:color="000000"/>
              <w:left w:val="single" w:sz="4" w:space="0" w:color="000000"/>
              <w:bottom w:val="single" w:sz="4" w:space="0" w:color="000000"/>
              <w:right w:val="single" w:sz="4" w:space="0" w:color="000000"/>
            </w:tcBorders>
            <w:vAlign w:val="center"/>
          </w:tcPr>
          <w:p w:rsidR="009C6429" w:rsidRDefault="0016110B">
            <w:pPr>
              <w:spacing w:after="0" w:line="259" w:lineRule="auto"/>
              <w:ind w:left="0" w:right="73" w:firstLine="0"/>
              <w:jc w:val="center"/>
            </w:pPr>
            <w:r>
              <w:t xml:space="preserve">Thirty percent (30%) </w:t>
            </w:r>
          </w:p>
        </w:tc>
      </w:tr>
      <w:tr w:rsidR="009C6429">
        <w:trPr>
          <w:trHeight w:val="562"/>
        </w:trPr>
        <w:tc>
          <w:tcPr>
            <w:tcW w:w="378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432" w:hanging="432"/>
              <w:jc w:val="left"/>
            </w:pPr>
            <w:r>
              <w:t>(u)</w:t>
            </w:r>
            <w:r>
              <w:rPr>
                <w:rFonts w:ascii="Arial" w:eastAsia="Arial" w:hAnsi="Arial" w:cs="Arial"/>
              </w:rPr>
              <w:t xml:space="preserve"> </w:t>
            </w:r>
            <w:r>
              <w:t xml:space="preserve">Any </w:t>
            </w:r>
            <w:r>
              <w:tab/>
              <w:t xml:space="preserve">combination </w:t>
            </w:r>
            <w:r>
              <w:tab/>
              <w:t xml:space="preserve">of </w:t>
            </w:r>
            <w:r>
              <w:tab/>
              <w:t xml:space="preserve">the foregoing. </w:t>
            </w:r>
          </w:p>
        </w:tc>
        <w:tc>
          <w:tcPr>
            <w:tcW w:w="377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center"/>
            </w:pPr>
            <w:r>
              <w:t xml:space="preserve">Proportionate to share of form with respect to total amount of security </w:t>
            </w:r>
          </w:p>
        </w:tc>
      </w:tr>
    </w:tbl>
    <w:p w:rsidR="009C6429" w:rsidRDefault="0016110B">
      <w:pPr>
        <w:spacing w:after="0" w:line="259" w:lineRule="auto"/>
        <w:ind w:left="1800" w:firstLine="0"/>
        <w:jc w:val="left"/>
      </w:pPr>
      <w:r>
        <w:t xml:space="preserve"> </w:t>
      </w:r>
    </w:p>
    <w:p w:rsidR="002D4404" w:rsidRDefault="0016110B" w:rsidP="005D6A4A">
      <w:pPr>
        <w:numPr>
          <w:ilvl w:val="1"/>
          <w:numId w:val="43"/>
        </w:numPr>
        <w:spacing w:after="276"/>
        <w:ind w:right="536" w:hanging="720"/>
      </w:pPr>
      <w:r>
        <w:t xml:space="preserve">Failure of the successful Bidder to comply with the above-mentioned requirement shall constitute sufficient ground for the annulment of the award and forfeiture of the bid security, in which event the DPWH Procuring Entity shall initiate and complete the post qualification of the second Lowest Calculated Bid. The procedure shall be repeated until the LCRB is identified and selected for contract award. However if no Bidder passed postqualification, the BAC shall declare the bidding a failure and conduct a rebidding with re-advertisement. </w:t>
      </w:r>
    </w:p>
    <w:p w:rsidR="009C6429" w:rsidRDefault="0016110B">
      <w:pPr>
        <w:pStyle w:val="Heading1"/>
        <w:tabs>
          <w:tab w:val="center" w:pos="534"/>
          <w:tab w:val="center" w:pos="2125"/>
        </w:tabs>
        <w:spacing w:after="190" w:line="252" w:lineRule="auto"/>
        <w:ind w:left="0" w:firstLine="0"/>
      </w:pPr>
      <w:bookmarkStart w:id="40" w:name="_Toc630821"/>
      <w:r>
        <w:rPr>
          <w:rFonts w:ascii="Calibri" w:eastAsia="Calibri" w:hAnsi="Calibri" w:cs="Calibri"/>
          <w:b w:val="0"/>
          <w:sz w:val="22"/>
          <w:u w:val="none"/>
        </w:rPr>
        <w:tab/>
      </w:r>
      <w:r>
        <w:rPr>
          <w:sz w:val="28"/>
          <w:u w:val="none"/>
        </w:rPr>
        <w:t xml:space="preserve">34. </w:t>
      </w:r>
      <w:r>
        <w:rPr>
          <w:sz w:val="28"/>
          <w:u w:val="none"/>
        </w:rPr>
        <w:tab/>
        <w:t xml:space="preserve">Notice to Proceed </w:t>
      </w:r>
      <w:bookmarkEnd w:id="40"/>
    </w:p>
    <w:p w:rsidR="009C6429" w:rsidRDefault="0016110B">
      <w:pPr>
        <w:ind w:left="1800" w:right="536" w:hanging="720"/>
      </w:pPr>
      <w:r>
        <w:t xml:space="preserve">34.1. Within seven (7) calendar days from the date of approval of the contract by the appropriate government approving authority, the DPWH Procuring Entity shall issue its Notice to Proceed to the Bidder. </w:t>
      </w:r>
    </w:p>
    <w:p w:rsidR="009C6429" w:rsidRDefault="0016110B">
      <w:pPr>
        <w:spacing w:after="459"/>
        <w:ind w:left="1800" w:right="263" w:hanging="720"/>
      </w:pPr>
      <w:r>
        <w:t xml:space="preserve">34.2. The contract effectivity date shall be provided in the Notice to Proceed by the DPWH Procuring Entity. </w:t>
      </w:r>
    </w:p>
    <w:p w:rsidR="009C6429" w:rsidRDefault="0016110B">
      <w:pPr>
        <w:spacing w:after="0" w:line="259" w:lineRule="auto"/>
        <w:ind w:left="0" w:right="66" w:firstLine="0"/>
        <w:jc w:val="center"/>
      </w:pPr>
      <w:r>
        <w:rPr>
          <w:b/>
          <w:i/>
          <w:sz w:val="48"/>
        </w:rPr>
        <w:t xml:space="preserve"> </w:t>
      </w:r>
      <w:r>
        <w:br w:type="page"/>
      </w:r>
    </w:p>
    <w:p w:rsidR="009C6429" w:rsidRDefault="0016110B">
      <w:pPr>
        <w:spacing w:after="0" w:line="259" w:lineRule="auto"/>
        <w:ind w:left="10" w:right="188"/>
        <w:jc w:val="center"/>
      </w:pPr>
      <w:r>
        <w:rPr>
          <w:b/>
          <w:i/>
          <w:sz w:val="48"/>
        </w:rPr>
        <w:t xml:space="preserve">Section III. Bid Data Sheet </w:t>
      </w:r>
    </w:p>
    <w:p w:rsidR="009C6429" w:rsidRDefault="0016110B">
      <w:pPr>
        <w:spacing w:after="69" w:line="259" w:lineRule="auto"/>
        <w:ind w:left="360"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rPr>
          <w:b/>
          <w:sz w:val="32"/>
        </w:rPr>
        <w:t xml:space="preserve"> </w:t>
      </w:r>
    </w:p>
    <w:p w:rsidR="009C6429" w:rsidRDefault="0016110B">
      <w:pPr>
        <w:pStyle w:val="Heading3"/>
        <w:pBdr>
          <w:top w:val="single" w:sz="6" w:space="0" w:color="000000"/>
          <w:left w:val="single" w:sz="6" w:space="0" w:color="000000"/>
          <w:bottom w:val="single" w:sz="6" w:space="0" w:color="000000"/>
          <w:right w:val="single" w:sz="6" w:space="0" w:color="000000"/>
        </w:pBdr>
        <w:spacing w:after="0" w:line="259" w:lineRule="auto"/>
        <w:ind w:left="490"/>
      </w:pPr>
      <w:r>
        <w:rPr>
          <w:sz w:val="32"/>
          <w:u w:val="none"/>
        </w:rPr>
        <w:t xml:space="preserve">Notes on the Bid Data Sheet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0"/>
      </w:pPr>
      <w:r>
        <w:t xml:space="preserve">The Bid Data Sheet (BDS) complements the Instructions to Bidders (ITB) and must be prepared for each particular contract to be procured.  The BDS provides the information specific to the Contract.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0"/>
      </w:pPr>
      <w:r>
        <w:t xml:space="preserve">The DPWH Procuring Entity should specify in the BDS information and requirements specific to the circumstances of the contract, the processing of the procurement, the applicable rules regarding bid price and currency, and the bid evaluation criteria that will apply to the bids.  In preparing Section III, the following aspects should be checked: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9C6429" w:rsidRDefault="0016110B" w:rsidP="00473B24">
      <w:pPr>
        <w:numPr>
          <w:ilvl w:val="0"/>
          <w:numId w:val="44"/>
        </w:numPr>
        <w:pBdr>
          <w:top w:val="single" w:sz="6" w:space="0" w:color="000000"/>
          <w:left w:val="single" w:sz="6" w:space="0" w:color="000000"/>
          <w:bottom w:val="single" w:sz="6" w:space="0" w:color="000000"/>
          <w:right w:val="single" w:sz="6" w:space="0" w:color="000000"/>
        </w:pBdr>
        <w:spacing w:line="240" w:lineRule="auto"/>
        <w:ind w:hanging="720"/>
      </w:pPr>
      <w:r>
        <w:t xml:space="preserve">Information that specifies and complements provisions of Section II must be incorporated.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r>
        <w:tab/>
        <w:t xml:space="preserve"> </w:t>
      </w:r>
    </w:p>
    <w:p w:rsidR="009C6429" w:rsidRDefault="0016110B" w:rsidP="00473B24">
      <w:pPr>
        <w:numPr>
          <w:ilvl w:val="0"/>
          <w:numId w:val="44"/>
        </w:numPr>
        <w:pBdr>
          <w:top w:val="single" w:sz="6" w:space="0" w:color="000000"/>
          <w:left w:val="single" w:sz="6" w:space="0" w:color="000000"/>
          <w:bottom w:val="single" w:sz="6" w:space="0" w:color="000000"/>
          <w:right w:val="single" w:sz="6" w:space="0" w:color="000000"/>
        </w:pBdr>
        <w:spacing w:line="240" w:lineRule="auto"/>
        <w:ind w:hanging="720"/>
      </w:pPr>
      <w:r>
        <w:t xml:space="preserve">Amendments and/or supplements, if any, to provisions of Section II as necessitated by the circumstances of the specific procurement, must also be incorporated.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9C6429" w:rsidRDefault="0016110B">
      <w:pPr>
        <w:spacing w:after="0" w:line="259" w:lineRule="auto"/>
        <w:ind w:left="360" w:firstLine="0"/>
        <w:jc w:val="left"/>
      </w:pPr>
      <w:r>
        <w:t xml:space="preserve"> </w:t>
      </w:r>
    </w:p>
    <w:p w:rsidR="009C6429" w:rsidRDefault="0016110B">
      <w:pPr>
        <w:spacing w:after="0" w:line="259" w:lineRule="auto"/>
        <w:ind w:left="3351"/>
        <w:jc w:val="left"/>
      </w:pPr>
      <w:r>
        <w:rPr>
          <w:b/>
          <w:sz w:val="48"/>
        </w:rPr>
        <w:t xml:space="preserve">Bid Data Sheet </w:t>
      </w:r>
    </w:p>
    <w:tbl>
      <w:tblPr>
        <w:tblStyle w:val="TableGrid"/>
        <w:tblW w:w="8912" w:type="dxa"/>
        <w:tblInd w:w="374" w:type="dxa"/>
        <w:tblCellMar>
          <w:top w:w="7" w:type="dxa"/>
          <w:left w:w="106" w:type="dxa"/>
          <w:right w:w="46" w:type="dxa"/>
        </w:tblCellMar>
        <w:tblLook w:val="04A0" w:firstRow="1" w:lastRow="0" w:firstColumn="1" w:lastColumn="0" w:noHBand="0" w:noVBand="1"/>
      </w:tblPr>
      <w:tblGrid>
        <w:gridCol w:w="1483"/>
        <w:gridCol w:w="7429"/>
      </w:tblGrid>
      <w:tr w:rsidR="009C6429" w:rsidTr="00C53D22">
        <w:trPr>
          <w:trHeight w:val="528"/>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48" w:firstLine="0"/>
              <w:jc w:val="left"/>
            </w:pPr>
            <w:r>
              <w:rPr>
                <w:b/>
              </w:rPr>
              <w:t xml:space="preserve">ITB Clause </w:t>
            </w:r>
          </w:p>
        </w:tc>
        <w:tc>
          <w:tcPr>
            <w:tcW w:w="742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t xml:space="preserve"> </w:t>
            </w:r>
          </w:p>
        </w:tc>
      </w:tr>
      <w:tr w:rsidR="009C6429" w:rsidTr="00C53D22">
        <w:trPr>
          <w:trHeight w:val="1594"/>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1.1 </w:t>
            </w:r>
          </w:p>
        </w:tc>
        <w:tc>
          <w:tcPr>
            <w:tcW w:w="7429" w:type="dxa"/>
            <w:tcBorders>
              <w:top w:val="single" w:sz="4" w:space="0" w:color="000000"/>
              <w:left w:val="single" w:sz="4" w:space="0" w:color="000000"/>
              <w:bottom w:val="single" w:sz="4" w:space="0" w:color="000000"/>
              <w:right w:val="single" w:sz="4" w:space="0" w:color="000000"/>
            </w:tcBorders>
          </w:tcPr>
          <w:p w:rsidR="009C6429" w:rsidRPr="005D5B52" w:rsidRDefault="0016110B">
            <w:pPr>
              <w:spacing w:after="213" w:line="259" w:lineRule="auto"/>
              <w:ind w:left="5" w:firstLine="0"/>
              <w:jc w:val="left"/>
              <w:rPr>
                <w:b/>
              </w:rPr>
            </w:pPr>
            <w:r>
              <w:t>The Procuring Entity is</w:t>
            </w:r>
            <w:r>
              <w:rPr>
                <w:b/>
                <w:i/>
              </w:rPr>
              <w:t xml:space="preserve"> </w:t>
            </w:r>
            <w:r w:rsidR="005D5B52" w:rsidRPr="005D5B52">
              <w:rPr>
                <w:b/>
              </w:rPr>
              <w:t>Department of Public Works and Highways, Fort San Pedro, Iloilo City</w:t>
            </w:r>
          </w:p>
          <w:p w:rsidR="00642FCC" w:rsidRPr="00642FCC" w:rsidRDefault="0016110B" w:rsidP="00642FCC">
            <w:pPr>
              <w:spacing w:after="0" w:line="259" w:lineRule="auto"/>
              <w:ind w:left="5" w:firstLine="0"/>
              <w:jc w:val="left"/>
              <w:rPr>
                <w:b/>
                <w:u w:val="single"/>
              </w:rPr>
            </w:pPr>
            <w:r>
              <w:t xml:space="preserve">The scope of the Goods/Services  required under this Contract is </w:t>
            </w:r>
            <w:r w:rsidR="00642FCC" w:rsidRPr="00642FCC">
              <w:rPr>
                <w:b/>
                <w:u w:val="single"/>
              </w:rPr>
              <w:t>AM/PM Snac</w:t>
            </w:r>
            <w:r w:rsidR="00642FCC">
              <w:rPr>
                <w:b/>
                <w:u w:val="single"/>
              </w:rPr>
              <w:t xml:space="preserve">ks and Lunch of Fifty (50) </w:t>
            </w:r>
            <w:r w:rsidR="00642FCC" w:rsidRPr="00642FCC">
              <w:rPr>
                <w:b/>
                <w:u w:val="single"/>
              </w:rPr>
              <w:t xml:space="preserve">participants, speakers and training staff for the conduct of Five (5) </w:t>
            </w:r>
          </w:p>
          <w:p w:rsidR="009C6429" w:rsidRPr="00D76821" w:rsidRDefault="00642FCC" w:rsidP="00642FCC">
            <w:pPr>
              <w:spacing w:after="0" w:line="259" w:lineRule="auto"/>
              <w:ind w:left="5" w:firstLine="0"/>
              <w:jc w:val="left"/>
              <w:rPr>
                <w:b/>
                <w:u w:val="single"/>
              </w:rPr>
            </w:pPr>
            <w:r w:rsidRPr="00642FCC">
              <w:rPr>
                <w:b/>
                <w:u w:val="single"/>
              </w:rPr>
              <w:t>Days Training</w:t>
            </w:r>
          </w:p>
        </w:tc>
      </w:tr>
      <w:tr w:rsidR="009C6429" w:rsidTr="00C53D22">
        <w:trPr>
          <w:trHeight w:val="1834"/>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1.2 </w:t>
            </w:r>
          </w:p>
        </w:tc>
        <w:tc>
          <w:tcPr>
            <w:tcW w:w="7429" w:type="dxa"/>
            <w:tcBorders>
              <w:top w:val="single" w:sz="4" w:space="0" w:color="000000"/>
              <w:left w:val="single" w:sz="4" w:space="0" w:color="000000"/>
              <w:bottom w:val="single" w:sz="4" w:space="0" w:color="000000"/>
              <w:right w:val="single" w:sz="4" w:space="0" w:color="000000"/>
            </w:tcBorders>
          </w:tcPr>
          <w:p w:rsidR="009C6429" w:rsidRDefault="0016110B">
            <w:pPr>
              <w:spacing w:after="213" w:line="259" w:lineRule="auto"/>
              <w:ind w:left="5" w:firstLine="0"/>
              <w:jc w:val="left"/>
            </w:pPr>
            <w:r>
              <w:t>The lot</w:t>
            </w:r>
            <w:r>
              <w:rPr>
                <w:i/>
              </w:rPr>
              <w:t>(s)</w:t>
            </w:r>
            <w:r>
              <w:t xml:space="preserve"> and reference is/are: </w:t>
            </w:r>
          </w:p>
          <w:p w:rsidR="00642FCC" w:rsidRPr="00642FCC" w:rsidRDefault="00642FCC" w:rsidP="00642FCC">
            <w:pPr>
              <w:spacing w:after="0" w:line="259" w:lineRule="auto"/>
              <w:ind w:left="5" w:firstLine="0"/>
              <w:jc w:val="left"/>
              <w:rPr>
                <w:b/>
                <w:u w:val="single"/>
              </w:rPr>
            </w:pPr>
            <w:r w:rsidRPr="00642FCC">
              <w:rPr>
                <w:b/>
                <w:u w:val="single"/>
              </w:rPr>
              <w:t xml:space="preserve">AM/PM </w:t>
            </w:r>
            <w:r>
              <w:rPr>
                <w:b/>
                <w:u w:val="single"/>
              </w:rPr>
              <w:t xml:space="preserve">Snacks and Lunch of Fifty (50) </w:t>
            </w:r>
            <w:r w:rsidRPr="00642FCC">
              <w:rPr>
                <w:b/>
                <w:u w:val="single"/>
              </w:rPr>
              <w:t xml:space="preserve">participants, speakers and training staff for the conduct of Five (5) </w:t>
            </w:r>
          </w:p>
          <w:p w:rsidR="00D76821" w:rsidRDefault="00642FCC" w:rsidP="00642FCC">
            <w:pPr>
              <w:spacing w:after="0" w:line="259" w:lineRule="auto"/>
              <w:ind w:left="5" w:firstLine="0"/>
              <w:jc w:val="left"/>
              <w:rPr>
                <w:b/>
                <w:u w:val="single"/>
              </w:rPr>
            </w:pPr>
            <w:r w:rsidRPr="00642FCC">
              <w:rPr>
                <w:b/>
                <w:u w:val="single"/>
              </w:rPr>
              <w:t>Days Training</w:t>
            </w:r>
          </w:p>
          <w:p w:rsidR="00642FCC" w:rsidRPr="003E428E" w:rsidRDefault="00642FCC" w:rsidP="00642FCC">
            <w:pPr>
              <w:spacing w:after="0" w:line="259" w:lineRule="auto"/>
              <w:ind w:left="5" w:firstLine="0"/>
              <w:jc w:val="left"/>
              <w:rPr>
                <w:rFonts w:ascii="Tahoma" w:hAnsi="Tahoma" w:cs="Tahoma"/>
                <w:b/>
                <w:sz w:val="22"/>
              </w:rPr>
            </w:pPr>
          </w:p>
          <w:p w:rsidR="00FD6153" w:rsidRDefault="0016110B">
            <w:pPr>
              <w:spacing w:after="0" w:line="259" w:lineRule="auto"/>
              <w:ind w:left="5" w:firstLine="0"/>
              <w:jc w:val="left"/>
              <w:rPr>
                <w:rFonts w:ascii="Tahoma" w:hAnsi="Tahoma" w:cs="Tahoma"/>
                <w:b/>
                <w:sz w:val="22"/>
                <w:u w:val="single"/>
              </w:rPr>
            </w:pPr>
            <w:r>
              <w:t xml:space="preserve">The Contract Name is </w:t>
            </w:r>
            <w:r w:rsidR="00642FCC" w:rsidRPr="00642FCC">
              <w:rPr>
                <w:b/>
                <w:u w:val="single"/>
              </w:rPr>
              <w:t>Procurement of AM/PM Snacks and Lunch of Fifty (50) participants, speakers and training staff for the conduct of Five (5) Days Training on Asphalt Technology at the DPWH Regional Office VI Conference Room, Iloilo City</w:t>
            </w:r>
          </w:p>
          <w:p w:rsidR="00AE4716" w:rsidRDefault="00AE4716">
            <w:pPr>
              <w:spacing w:after="0" w:line="259" w:lineRule="auto"/>
              <w:ind w:left="5" w:firstLine="0"/>
              <w:jc w:val="left"/>
            </w:pPr>
          </w:p>
          <w:p w:rsidR="009C6429" w:rsidRDefault="0016110B" w:rsidP="00642FCC">
            <w:pPr>
              <w:spacing w:after="0" w:line="259" w:lineRule="auto"/>
              <w:ind w:left="5" w:firstLine="0"/>
              <w:jc w:val="left"/>
            </w:pPr>
            <w:r>
              <w:t>The Contract ID</w:t>
            </w:r>
            <w:r w:rsidR="00AA2FAE">
              <w:t xml:space="preserve">: </w:t>
            </w:r>
            <w:r>
              <w:t xml:space="preserve"> </w:t>
            </w:r>
            <w:r w:rsidR="00AA2FAE" w:rsidRPr="00FD6153">
              <w:rPr>
                <w:rFonts w:ascii="Tahoma" w:hAnsi="Tahoma" w:cs="Tahoma"/>
                <w:b/>
              </w:rPr>
              <w:t>17G00</w:t>
            </w:r>
            <w:r w:rsidR="00D76821">
              <w:rPr>
                <w:rFonts w:ascii="Tahoma" w:hAnsi="Tahoma" w:cs="Tahoma"/>
                <w:b/>
              </w:rPr>
              <w:t>1</w:t>
            </w:r>
            <w:r w:rsidR="00642FCC">
              <w:rPr>
                <w:rFonts w:ascii="Tahoma" w:hAnsi="Tahoma" w:cs="Tahoma"/>
                <w:b/>
              </w:rPr>
              <w:t>1</w:t>
            </w:r>
            <w:r w:rsidR="00AA2FAE" w:rsidRPr="00FD6153">
              <w:rPr>
                <w:rFonts w:ascii="Tahoma" w:hAnsi="Tahoma" w:cs="Tahoma"/>
                <w:b/>
              </w:rPr>
              <w:t>G</w:t>
            </w:r>
            <w:r w:rsidRPr="00FD6153">
              <w:rPr>
                <w:rFonts w:ascii="Tahoma" w:hAnsi="Tahoma" w:cs="Tahoma"/>
                <w:i/>
              </w:rPr>
              <w:t xml:space="preserve"> </w:t>
            </w:r>
          </w:p>
        </w:tc>
      </w:tr>
      <w:tr w:rsidR="009C6429" w:rsidTr="00C53D22">
        <w:trPr>
          <w:trHeight w:val="2107"/>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2</w:t>
            </w:r>
            <w:r>
              <w:rPr>
                <w:b/>
              </w:rPr>
              <w:t xml:space="preserve"> </w:t>
            </w:r>
          </w:p>
        </w:tc>
        <w:tc>
          <w:tcPr>
            <w:tcW w:w="7429" w:type="dxa"/>
            <w:tcBorders>
              <w:top w:val="single" w:sz="4" w:space="0" w:color="000000"/>
              <w:left w:val="single" w:sz="4" w:space="0" w:color="000000"/>
              <w:bottom w:val="single" w:sz="4" w:space="0" w:color="000000"/>
              <w:right w:val="single" w:sz="4" w:space="0" w:color="000000"/>
            </w:tcBorders>
          </w:tcPr>
          <w:p w:rsidR="009C6429" w:rsidRDefault="0016110B">
            <w:pPr>
              <w:spacing w:after="213" w:line="259" w:lineRule="auto"/>
              <w:ind w:left="5" w:firstLine="0"/>
              <w:jc w:val="left"/>
            </w:pPr>
            <w:r>
              <w:t xml:space="preserve">The Funding Source is: </w:t>
            </w:r>
          </w:p>
          <w:p w:rsidR="00FD6153" w:rsidRPr="00D76821" w:rsidRDefault="0016110B" w:rsidP="00D76821">
            <w:pPr>
              <w:spacing w:after="0" w:line="259" w:lineRule="auto"/>
              <w:ind w:left="5" w:firstLine="0"/>
              <w:jc w:val="left"/>
              <w:rPr>
                <w:b/>
                <w:u w:val="single"/>
              </w:rPr>
            </w:pPr>
            <w:r>
              <w:t xml:space="preserve">The Government of the Philippines (GOP) through </w:t>
            </w:r>
            <w:r w:rsidR="00642FCC" w:rsidRPr="00642FCC">
              <w:rPr>
                <w:b/>
                <w:u w:val="single"/>
              </w:rPr>
              <w:t>SR 2017-02-005177</w:t>
            </w:r>
            <w:r w:rsidR="00642FCC">
              <w:rPr>
                <w:b/>
                <w:u w:val="single"/>
              </w:rPr>
              <w:t xml:space="preserve"> </w:t>
            </w:r>
            <w:r>
              <w:t>in the</w:t>
            </w:r>
            <w:r>
              <w:rPr>
                <w:i/>
              </w:rPr>
              <w:t xml:space="preserve"> </w:t>
            </w:r>
            <w:r>
              <w:t xml:space="preserve">amount of </w:t>
            </w:r>
            <w:r w:rsidR="006A685F" w:rsidRPr="00D76821">
              <w:rPr>
                <w:b/>
                <w:color w:val="auto"/>
                <w:sz w:val="32"/>
                <w:szCs w:val="32"/>
              </w:rPr>
              <w:t>P</w:t>
            </w:r>
            <w:r w:rsidR="00642FCC" w:rsidRPr="00642FCC">
              <w:rPr>
                <w:b/>
                <w:color w:val="auto"/>
                <w:sz w:val="32"/>
                <w:szCs w:val="32"/>
                <w:u w:val="single"/>
              </w:rPr>
              <w:t>87,500.00</w:t>
            </w:r>
          </w:p>
          <w:p w:rsidR="00FD6153" w:rsidRDefault="00FD6153">
            <w:pPr>
              <w:spacing w:after="0" w:line="259" w:lineRule="auto"/>
              <w:ind w:left="5" w:firstLine="0"/>
              <w:jc w:val="left"/>
              <w:rPr>
                <w:rFonts w:ascii="Tahoma" w:hAnsi="Tahoma" w:cs="Tahoma"/>
                <w:b/>
                <w:sz w:val="22"/>
                <w:u w:val="single"/>
              </w:rPr>
            </w:pPr>
          </w:p>
          <w:p w:rsidR="00EE10E4" w:rsidRDefault="0016110B" w:rsidP="00EE10E4">
            <w:pPr>
              <w:spacing w:after="0" w:line="259" w:lineRule="auto"/>
              <w:ind w:left="5" w:firstLine="0"/>
              <w:jc w:val="left"/>
              <w:rPr>
                <w:rFonts w:ascii="Tahoma" w:hAnsi="Tahoma" w:cs="Tahoma"/>
                <w:b/>
                <w:sz w:val="22"/>
                <w:u w:val="single"/>
              </w:rPr>
            </w:pPr>
            <w:r w:rsidRPr="00FD6153">
              <w:t xml:space="preserve">The </w:t>
            </w:r>
            <w:r>
              <w:t>name of the Project is:</w:t>
            </w:r>
            <w:r>
              <w:rPr>
                <w:i/>
              </w:rPr>
              <w:t xml:space="preserve"> </w:t>
            </w:r>
            <w:r w:rsidR="00642FCC" w:rsidRPr="00642FCC">
              <w:rPr>
                <w:b/>
                <w:u w:val="single"/>
              </w:rPr>
              <w:t>Procurement of AM/PM Snacks and Lunch of Fifty (50) participants, speakers and training staff for the conduct of Five (5) Days Training on Asphalt Technology at the DPWH Regional Office VI Conference Room, Iloilo City</w:t>
            </w:r>
          </w:p>
          <w:p w:rsidR="009C6429" w:rsidRDefault="009C6429" w:rsidP="00FD6153">
            <w:pPr>
              <w:spacing w:after="0" w:line="259" w:lineRule="auto"/>
              <w:jc w:val="left"/>
            </w:pPr>
          </w:p>
        </w:tc>
      </w:tr>
      <w:tr w:rsidR="009C6429" w:rsidTr="00C53D22">
        <w:trPr>
          <w:trHeight w:val="528"/>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3.1 </w:t>
            </w:r>
          </w:p>
        </w:tc>
        <w:tc>
          <w:tcPr>
            <w:tcW w:w="742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t xml:space="preserve">No further instructions. </w:t>
            </w:r>
          </w:p>
        </w:tc>
      </w:tr>
      <w:tr w:rsidR="009C6429" w:rsidTr="00C53D22">
        <w:trPr>
          <w:trHeight w:val="523"/>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5.1 </w:t>
            </w:r>
          </w:p>
        </w:tc>
        <w:tc>
          <w:tcPr>
            <w:tcW w:w="742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t xml:space="preserve">No further instructions. </w:t>
            </w:r>
          </w:p>
        </w:tc>
      </w:tr>
      <w:tr w:rsidR="009C6429" w:rsidTr="00C53D22">
        <w:trPr>
          <w:trHeight w:val="1097"/>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5.2 </w:t>
            </w:r>
          </w:p>
        </w:tc>
        <w:tc>
          <w:tcPr>
            <w:tcW w:w="7429" w:type="dxa"/>
            <w:tcBorders>
              <w:top w:val="single" w:sz="4" w:space="0" w:color="000000"/>
              <w:left w:val="single" w:sz="4" w:space="0" w:color="000000"/>
              <w:bottom w:val="single" w:sz="4" w:space="0" w:color="000000"/>
              <w:right w:val="single" w:sz="4" w:space="0" w:color="000000"/>
            </w:tcBorders>
          </w:tcPr>
          <w:p w:rsidR="005D5B52" w:rsidRDefault="0016110B" w:rsidP="005D5B52">
            <w:pPr>
              <w:spacing w:after="238" w:line="238" w:lineRule="auto"/>
              <w:ind w:left="5" w:right="55" w:firstLine="0"/>
            </w:pPr>
            <w:r>
              <w:t xml:space="preserve">None of the circumstances mentioned in the </w:t>
            </w:r>
            <w:r>
              <w:rPr>
                <w:b/>
              </w:rPr>
              <w:t>ITB</w:t>
            </w:r>
            <w:r>
              <w:t xml:space="preserve"> Clause exists in this Project. Foreign bidders, except those falling under </w:t>
            </w:r>
            <w:r>
              <w:rPr>
                <w:b/>
              </w:rPr>
              <w:t>ITB</w:t>
            </w:r>
            <w:r>
              <w:t xml:space="preserve"> Clause 5.2(b), may n</w:t>
            </w:r>
            <w:r w:rsidR="005D5B52">
              <w:t>ot participate in this Project.</w:t>
            </w:r>
          </w:p>
        </w:tc>
      </w:tr>
      <w:tr w:rsidR="009C6429" w:rsidTr="00C53D22">
        <w:trPr>
          <w:trHeight w:val="1493"/>
        </w:trPr>
        <w:tc>
          <w:tcPr>
            <w:tcW w:w="1483" w:type="dxa"/>
            <w:tcBorders>
              <w:top w:val="single" w:sz="4" w:space="0" w:color="000000"/>
              <w:left w:val="single" w:sz="4" w:space="0" w:color="000000"/>
              <w:bottom w:val="single" w:sz="4" w:space="0" w:color="000000"/>
              <w:right w:val="single" w:sz="4" w:space="0" w:color="000000"/>
            </w:tcBorders>
          </w:tcPr>
          <w:p w:rsidR="009C6429" w:rsidRDefault="00E15D89">
            <w:pPr>
              <w:spacing w:after="0" w:line="259" w:lineRule="auto"/>
              <w:ind w:left="0" w:firstLine="0"/>
              <w:jc w:val="left"/>
            </w:pPr>
            <w:r>
              <w:t>5.4</w:t>
            </w:r>
          </w:p>
        </w:tc>
        <w:tc>
          <w:tcPr>
            <w:tcW w:w="7429" w:type="dxa"/>
            <w:tcBorders>
              <w:top w:val="single" w:sz="4" w:space="0" w:color="000000"/>
              <w:left w:val="single" w:sz="4" w:space="0" w:color="000000"/>
              <w:bottom w:val="single" w:sz="4" w:space="0" w:color="000000"/>
              <w:right w:val="single" w:sz="4" w:space="0" w:color="000000"/>
            </w:tcBorders>
          </w:tcPr>
          <w:p w:rsidR="00E15D89" w:rsidRPr="00E15D89" w:rsidRDefault="00E15D89" w:rsidP="00E15D89">
            <w:pPr>
              <w:overflowPunct w:val="0"/>
              <w:autoSpaceDE w:val="0"/>
              <w:autoSpaceDN w:val="0"/>
              <w:adjustRightInd w:val="0"/>
              <w:spacing w:after="240" w:line="240" w:lineRule="atLeast"/>
              <w:ind w:left="13" w:firstLine="0"/>
              <w:textAlignment w:val="baseline"/>
              <w:rPr>
                <w:rFonts w:ascii="Verdana" w:hAnsi="Verdana"/>
                <w:color w:val="auto"/>
                <w:sz w:val="18"/>
                <w:szCs w:val="18"/>
              </w:rPr>
            </w:pPr>
            <w:r w:rsidRPr="00E15D89">
              <w:rPr>
                <w:rFonts w:ascii="Verdana" w:hAnsi="Verdana"/>
                <w:color w:val="auto"/>
                <w:sz w:val="18"/>
                <w:szCs w:val="18"/>
              </w:rPr>
              <w:t>The Bidder must have completed, within five (5) years upon submission and opening of bids, a single contract that is similar to this Project, equivalent to at least fifty percent (50%) of the ABC.</w:t>
            </w:r>
          </w:p>
          <w:p w:rsidR="009C6429" w:rsidRDefault="00E15D89" w:rsidP="00E15D89">
            <w:pPr>
              <w:spacing w:after="0" w:line="259" w:lineRule="auto"/>
              <w:ind w:left="288" w:firstLine="0"/>
              <w:jc w:val="left"/>
            </w:pPr>
            <w:r w:rsidRPr="00E15D89">
              <w:rPr>
                <w:rFonts w:ascii="Verdana" w:hAnsi="Verdana"/>
                <w:i/>
                <w:color w:val="auto"/>
                <w:sz w:val="18"/>
                <w:szCs w:val="18"/>
              </w:rPr>
              <w:t>“</w:t>
            </w:r>
            <w:r w:rsidRPr="00E15D89">
              <w:rPr>
                <w:rFonts w:ascii="Verdana" w:hAnsi="Verdana"/>
                <w:color w:val="auto"/>
                <w:sz w:val="18"/>
                <w:szCs w:val="18"/>
              </w:rPr>
              <w:t>Similar Contract means similar to the items for bidding”</w:t>
            </w:r>
          </w:p>
        </w:tc>
      </w:tr>
    </w:tbl>
    <w:p w:rsidR="009C6429" w:rsidRDefault="009C6429">
      <w:pPr>
        <w:spacing w:after="0" w:line="259" w:lineRule="auto"/>
        <w:ind w:left="-1080" w:right="556" w:firstLine="0"/>
        <w:jc w:val="left"/>
      </w:pPr>
    </w:p>
    <w:tbl>
      <w:tblPr>
        <w:tblStyle w:val="TableGrid"/>
        <w:tblW w:w="9000" w:type="dxa"/>
        <w:tblInd w:w="374" w:type="dxa"/>
        <w:tblCellMar>
          <w:top w:w="7" w:type="dxa"/>
          <w:left w:w="106" w:type="dxa"/>
        </w:tblCellMar>
        <w:tblLook w:val="04A0" w:firstRow="1" w:lastRow="0" w:firstColumn="1" w:lastColumn="0" w:noHBand="0" w:noVBand="1"/>
      </w:tblPr>
      <w:tblGrid>
        <w:gridCol w:w="1483"/>
        <w:gridCol w:w="7517"/>
      </w:tblGrid>
      <w:tr w:rsidR="009C6429">
        <w:trPr>
          <w:trHeight w:val="528"/>
        </w:trPr>
        <w:tc>
          <w:tcPr>
            <w:tcW w:w="1483" w:type="dxa"/>
            <w:tcBorders>
              <w:top w:val="single" w:sz="4" w:space="0" w:color="000000"/>
              <w:left w:val="single" w:sz="4" w:space="0" w:color="000000"/>
              <w:bottom w:val="single" w:sz="4" w:space="0" w:color="000000"/>
              <w:right w:val="single" w:sz="4" w:space="0" w:color="000000"/>
            </w:tcBorders>
          </w:tcPr>
          <w:p w:rsidR="009C6429" w:rsidRDefault="00E15D89">
            <w:pPr>
              <w:spacing w:after="0" w:line="259" w:lineRule="auto"/>
              <w:ind w:left="0" w:firstLine="0"/>
              <w:jc w:val="left"/>
            </w:pPr>
            <w:r>
              <w:t>7</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t>No further instructions.</w:t>
            </w:r>
            <w:r>
              <w:rPr>
                <w:i/>
              </w:rPr>
              <w:t xml:space="preserve">   </w:t>
            </w:r>
          </w:p>
        </w:tc>
      </w:tr>
      <w:tr w:rsidR="009C6429">
        <w:trPr>
          <w:trHeight w:val="802"/>
        </w:trPr>
        <w:tc>
          <w:tcPr>
            <w:tcW w:w="1483" w:type="dxa"/>
            <w:tcBorders>
              <w:top w:val="single" w:sz="4" w:space="0" w:color="000000"/>
              <w:left w:val="single" w:sz="4" w:space="0" w:color="000000"/>
              <w:bottom w:val="single" w:sz="4" w:space="0" w:color="000000"/>
              <w:right w:val="single" w:sz="4" w:space="0" w:color="000000"/>
            </w:tcBorders>
          </w:tcPr>
          <w:p w:rsidR="009C6429" w:rsidRDefault="00E15D89">
            <w:pPr>
              <w:spacing w:after="0" w:line="259" w:lineRule="auto"/>
              <w:ind w:left="0" w:firstLine="0"/>
              <w:jc w:val="left"/>
            </w:pPr>
            <w:r>
              <w:t>8.1</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rsidP="005D5B52">
            <w:pPr>
              <w:spacing w:after="0" w:line="259" w:lineRule="auto"/>
              <w:ind w:left="5" w:firstLine="0"/>
              <w:jc w:val="left"/>
            </w:pPr>
            <w:r>
              <w:t>Subcontracting is not allowed.</w:t>
            </w:r>
            <w:r>
              <w:rPr>
                <w:i/>
              </w:rPr>
              <w:t xml:space="preserve"> </w:t>
            </w:r>
          </w:p>
        </w:tc>
      </w:tr>
      <w:tr w:rsidR="009C6429" w:rsidTr="005D5B52">
        <w:trPr>
          <w:trHeight w:val="431"/>
        </w:trPr>
        <w:tc>
          <w:tcPr>
            <w:tcW w:w="1483" w:type="dxa"/>
            <w:tcBorders>
              <w:top w:val="single" w:sz="4" w:space="0" w:color="000000"/>
              <w:left w:val="single" w:sz="4" w:space="0" w:color="000000"/>
              <w:bottom w:val="single" w:sz="4" w:space="0" w:color="000000"/>
              <w:right w:val="single" w:sz="4" w:space="0" w:color="000000"/>
            </w:tcBorders>
          </w:tcPr>
          <w:p w:rsidR="009C6429" w:rsidRDefault="00E15D89">
            <w:pPr>
              <w:spacing w:after="0" w:line="259" w:lineRule="auto"/>
              <w:ind w:left="0" w:firstLine="0"/>
              <w:jc w:val="left"/>
            </w:pPr>
            <w:r>
              <w:t>8.2</w:t>
            </w:r>
          </w:p>
        </w:tc>
        <w:tc>
          <w:tcPr>
            <w:tcW w:w="7517" w:type="dxa"/>
            <w:tcBorders>
              <w:top w:val="single" w:sz="4" w:space="0" w:color="000000"/>
              <w:left w:val="single" w:sz="4" w:space="0" w:color="000000"/>
              <w:bottom w:val="single" w:sz="4" w:space="0" w:color="000000"/>
              <w:right w:val="single" w:sz="4" w:space="0" w:color="000000"/>
            </w:tcBorders>
          </w:tcPr>
          <w:p w:rsidR="005D5B52" w:rsidRPr="005D5B52" w:rsidRDefault="005D5B52" w:rsidP="005D5B52">
            <w:pPr>
              <w:spacing w:after="0" w:line="259" w:lineRule="auto"/>
              <w:ind w:left="5" w:right="31" w:firstLine="0"/>
              <w:rPr>
                <w:i/>
              </w:rPr>
            </w:pPr>
            <w:r>
              <w:t>Not applicable</w:t>
            </w:r>
            <w:r w:rsidR="0016110B">
              <w:rPr>
                <w:i/>
              </w:rPr>
              <w:t xml:space="preserve">. </w:t>
            </w:r>
          </w:p>
        </w:tc>
      </w:tr>
      <w:tr w:rsidR="009C6429" w:rsidTr="00E15D89">
        <w:trPr>
          <w:trHeight w:val="593"/>
        </w:trPr>
        <w:tc>
          <w:tcPr>
            <w:tcW w:w="1483" w:type="dxa"/>
            <w:tcBorders>
              <w:top w:val="single" w:sz="4" w:space="0" w:color="000000"/>
              <w:left w:val="single" w:sz="4" w:space="0" w:color="000000"/>
              <w:bottom w:val="single" w:sz="4" w:space="0" w:color="000000"/>
              <w:right w:val="single" w:sz="4" w:space="0" w:color="000000"/>
            </w:tcBorders>
          </w:tcPr>
          <w:p w:rsidR="009C6429" w:rsidRDefault="00E15D89">
            <w:pPr>
              <w:spacing w:after="0" w:line="259" w:lineRule="auto"/>
              <w:ind w:left="0" w:firstLine="0"/>
              <w:jc w:val="left"/>
            </w:pPr>
            <w:r>
              <w:t>9.1</w:t>
            </w:r>
            <w:r w:rsidR="000F3E1E">
              <w:t>. (a)</w:t>
            </w:r>
          </w:p>
        </w:tc>
        <w:tc>
          <w:tcPr>
            <w:tcW w:w="7517" w:type="dxa"/>
            <w:tcBorders>
              <w:top w:val="single" w:sz="4" w:space="0" w:color="000000"/>
              <w:left w:val="single" w:sz="4" w:space="0" w:color="000000"/>
              <w:bottom w:val="single" w:sz="4" w:space="0" w:color="000000"/>
              <w:right w:val="single" w:sz="4" w:space="0" w:color="000000"/>
            </w:tcBorders>
          </w:tcPr>
          <w:p w:rsidR="005D5B52" w:rsidRPr="005D5B52" w:rsidRDefault="00E15D89" w:rsidP="006A685F">
            <w:pPr>
              <w:spacing w:after="235" w:line="240" w:lineRule="auto"/>
              <w:ind w:left="5" w:firstLine="0"/>
              <w:rPr>
                <w:i/>
              </w:rPr>
            </w:pPr>
            <w:r>
              <w:t>N/A</w:t>
            </w:r>
            <w:r w:rsidR="0016110B" w:rsidRPr="00E15D89">
              <w:rPr>
                <w:color w:val="FFFFFF" w:themeColor="background1"/>
              </w:rPr>
              <w:t xml:space="preserve"> will hold a pre-bid conference for this Project on </w:t>
            </w:r>
            <w:r w:rsidR="006A685F">
              <w:rPr>
                <w:color w:val="FFFFFF" w:themeColor="background1"/>
              </w:rPr>
              <w:t>:</w:t>
            </w:r>
          </w:p>
        </w:tc>
      </w:tr>
      <w:tr w:rsidR="009C6429">
        <w:trPr>
          <w:trHeight w:val="1560"/>
        </w:trPr>
        <w:tc>
          <w:tcPr>
            <w:tcW w:w="1483" w:type="dxa"/>
            <w:tcBorders>
              <w:top w:val="single" w:sz="4" w:space="0" w:color="000000"/>
              <w:left w:val="single" w:sz="4" w:space="0" w:color="000000"/>
              <w:bottom w:val="single" w:sz="4" w:space="0" w:color="000000"/>
              <w:right w:val="single" w:sz="4" w:space="0" w:color="000000"/>
            </w:tcBorders>
          </w:tcPr>
          <w:p w:rsidR="009C6429" w:rsidRDefault="00E15D89">
            <w:pPr>
              <w:spacing w:after="0" w:line="259" w:lineRule="auto"/>
              <w:ind w:left="0" w:firstLine="0"/>
              <w:jc w:val="left"/>
            </w:pPr>
            <w:r>
              <w:t>10.1</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pPr>
              <w:spacing w:after="218" w:line="259" w:lineRule="auto"/>
              <w:ind w:left="5" w:firstLine="0"/>
              <w:jc w:val="left"/>
            </w:pPr>
            <w:r>
              <w:t xml:space="preserve">The Procuring Entity’s address is: </w:t>
            </w:r>
          </w:p>
          <w:p w:rsidR="009C6429" w:rsidRPr="005D5B52" w:rsidRDefault="005D5B52">
            <w:pPr>
              <w:spacing w:after="213" w:line="259" w:lineRule="auto"/>
              <w:ind w:left="5" w:firstLine="0"/>
              <w:jc w:val="left"/>
              <w:rPr>
                <w:b/>
              </w:rPr>
            </w:pPr>
            <w:r w:rsidRPr="005D5B52">
              <w:rPr>
                <w:b/>
              </w:rPr>
              <w:t>DPWH, Regional Office VI, Fort San Pedro, Iloilo City</w:t>
            </w:r>
            <w:r w:rsidR="0016110B" w:rsidRPr="005D5B52">
              <w:rPr>
                <w:b/>
              </w:rPr>
              <w:t xml:space="preserve"> </w:t>
            </w:r>
          </w:p>
          <w:p w:rsidR="009C6429" w:rsidRDefault="00C53D22">
            <w:pPr>
              <w:spacing w:after="0" w:line="259" w:lineRule="auto"/>
              <w:ind w:left="5" w:firstLine="0"/>
              <w:jc w:val="left"/>
              <w:rPr>
                <w:i/>
              </w:rPr>
            </w:pPr>
            <w:r>
              <w:rPr>
                <w:i/>
              </w:rPr>
              <w:t>RONNIE P. CATUIRAN</w:t>
            </w:r>
          </w:p>
          <w:p w:rsidR="005D5B52" w:rsidRDefault="005D5B52" w:rsidP="005D5B52">
            <w:pPr>
              <w:spacing w:after="218" w:line="259" w:lineRule="auto"/>
              <w:ind w:left="5" w:firstLine="0"/>
              <w:jc w:val="left"/>
            </w:pPr>
            <w:r>
              <w:rPr>
                <w:i/>
              </w:rPr>
              <w:t xml:space="preserve">329-9029 </w:t>
            </w:r>
          </w:p>
          <w:p w:rsidR="005D5B52" w:rsidRDefault="005D5B52" w:rsidP="005D5B52">
            <w:pPr>
              <w:spacing w:after="0" w:line="259" w:lineRule="auto"/>
              <w:ind w:left="5" w:firstLine="0"/>
              <w:jc w:val="left"/>
            </w:pPr>
            <w:r>
              <w:rPr>
                <w:i/>
              </w:rPr>
              <w:t>bactwregion6@yahoo.com</w:t>
            </w:r>
          </w:p>
        </w:tc>
      </w:tr>
    </w:tbl>
    <w:p w:rsidR="009C6429" w:rsidRDefault="009C6429" w:rsidP="005D5B52">
      <w:pPr>
        <w:spacing w:after="0" w:line="259" w:lineRule="auto"/>
        <w:ind w:left="0" w:right="556" w:firstLine="0"/>
        <w:jc w:val="left"/>
      </w:pPr>
    </w:p>
    <w:tbl>
      <w:tblPr>
        <w:tblStyle w:val="TableGrid"/>
        <w:tblW w:w="9000" w:type="dxa"/>
        <w:tblInd w:w="374" w:type="dxa"/>
        <w:tblCellMar>
          <w:top w:w="7" w:type="dxa"/>
          <w:left w:w="106" w:type="dxa"/>
          <w:right w:w="45" w:type="dxa"/>
        </w:tblCellMar>
        <w:tblLook w:val="04A0" w:firstRow="1" w:lastRow="0" w:firstColumn="1" w:lastColumn="0" w:noHBand="0" w:noVBand="1"/>
      </w:tblPr>
      <w:tblGrid>
        <w:gridCol w:w="1483"/>
        <w:gridCol w:w="7517"/>
      </w:tblGrid>
      <w:tr w:rsidR="009C6429">
        <w:trPr>
          <w:trHeight w:val="528"/>
        </w:trPr>
        <w:tc>
          <w:tcPr>
            <w:tcW w:w="1483" w:type="dxa"/>
            <w:tcBorders>
              <w:top w:val="single" w:sz="4" w:space="0" w:color="000000"/>
              <w:left w:val="single" w:sz="4" w:space="0" w:color="000000"/>
              <w:bottom w:val="single" w:sz="4" w:space="0" w:color="000000"/>
              <w:right w:val="single" w:sz="4" w:space="0" w:color="000000"/>
            </w:tcBorders>
          </w:tcPr>
          <w:p w:rsidR="009C6429" w:rsidRDefault="000F3E1E" w:rsidP="000F3E1E">
            <w:pPr>
              <w:spacing w:after="0" w:line="259" w:lineRule="auto"/>
              <w:ind w:left="0" w:firstLine="0"/>
              <w:jc w:val="left"/>
            </w:pPr>
            <w:r>
              <w:rPr>
                <w:rFonts w:ascii="Verdana" w:hAnsi="Verdana"/>
                <w:sz w:val="18"/>
                <w:szCs w:val="18"/>
              </w:rPr>
              <w:t>12.1</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t>No further instructions.</w:t>
            </w:r>
            <w:r>
              <w:rPr>
                <w:i/>
              </w:rPr>
              <w:t xml:space="preserve"> </w:t>
            </w:r>
          </w:p>
        </w:tc>
      </w:tr>
      <w:tr w:rsidR="009C6429">
        <w:trPr>
          <w:trHeight w:val="802"/>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12.1(a)(i) </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rsidP="00E01D14">
            <w:pPr>
              <w:spacing w:after="0" w:line="259" w:lineRule="auto"/>
              <w:ind w:left="5" w:firstLine="0"/>
            </w:pPr>
            <w:r>
              <w:rPr>
                <w:i/>
              </w:rPr>
              <w:t xml:space="preserve"> </w:t>
            </w:r>
            <w:r>
              <w:t>No other acceptable proof of registration is recognized.</w:t>
            </w:r>
            <w:r>
              <w:rPr>
                <w:i/>
              </w:rPr>
              <w:t xml:space="preserve"> </w:t>
            </w:r>
          </w:p>
        </w:tc>
      </w:tr>
      <w:tr w:rsidR="009C6429">
        <w:trPr>
          <w:trHeight w:val="1354"/>
        </w:trPr>
        <w:tc>
          <w:tcPr>
            <w:tcW w:w="1483" w:type="dxa"/>
            <w:tcBorders>
              <w:top w:val="single" w:sz="4" w:space="0" w:color="000000"/>
              <w:left w:val="single" w:sz="4" w:space="0" w:color="000000"/>
              <w:bottom w:val="single" w:sz="4" w:space="0" w:color="000000"/>
              <w:right w:val="single" w:sz="4" w:space="0" w:color="000000"/>
            </w:tcBorders>
          </w:tcPr>
          <w:p w:rsidR="009C6429" w:rsidRDefault="005B15E6" w:rsidP="005B15E6">
            <w:pPr>
              <w:spacing w:after="0" w:line="259" w:lineRule="auto"/>
              <w:ind w:left="0" w:firstLine="0"/>
              <w:jc w:val="left"/>
            </w:pPr>
            <w:r>
              <w:rPr>
                <w:rFonts w:ascii="Verdana" w:hAnsi="Verdana"/>
                <w:sz w:val="18"/>
                <w:szCs w:val="18"/>
              </w:rPr>
              <w:t>12.1(1)(iii)</w:t>
            </w:r>
          </w:p>
        </w:tc>
        <w:tc>
          <w:tcPr>
            <w:tcW w:w="7517" w:type="dxa"/>
            <w:tcBorders>
              <w:top w:val="single" w:sz="4" w:space="0" w:color="000000"/>
              <w:left w:val="single" w:sz="4" w:space="0" w:color="000000"/>
              <w:bottom w:val="single" w:sz="4" w:space="0" w:color="000000"/>
              <w:right w:val="single" w:sz="4" w:space="0" w:color="000000"/>
            </w:tcBorders>
          </w:tcPr>
          <w:p w:rsidR="009C6429" w:rsidRDefault="002C3551">
            <w:pPr>
              <w:spacing w:after="0" w:line="259" w:lineRule="auto"/>
              <w:ind w:left="5" w:right="56" w:firstLine="0"/>
            </w:pPr>
            <w:r w:rsidRPr="00C92E89">
              <w:rPr>
                <w:rFonts w:ascii="Verdana" w:hAnsi="Verdana"/>
                <w:sz w:val="18"/>
                <w:szCs w:val="18"/>
              </w:rPr>
              <w:t>The statement of all ongoing and completed government and private contracts shall include all such contracts within</w:t>
            </w:r>
            <w:r>
              <w:rPr>
                <w:rFonts w:ascii="Verdana" w:hAnsi="Verdana"/>
                <w:sz w:val="18"/>
                <w:szCs w:val="18"/>
              </w:rPr>
              <w:t xml:space="preserve"> five (5) years </w:t>
            </w:r>
            <w:r w:rsidRPr="00C92E89">
              <w:rPr>
                <w:rFonts w:ascii="Verdana" w:hAnsi="Verdana"/>
                <w:sz w:val="18"/>
                <w:szCs w:val="18"/>
              </w:rPr>
              <w:t>prior to the deadline for the submission and receipt of bids.</w:t>
            </w:r>
          </w:p>
        </w:tc>
      </w:tr>
      <w:tr w:rsidR="00E15D89">
        <w:trPr>
          <w:trHeight w:val="523"/>
        </w:trPr>
        <w:tc>
          <w:tcPr>
            <w:tcW w:w="1483" w:type="dxa"/>
            <w:tcBorders>
              <w:top w:val="single" w:sz="4" w:space="0" w:color="000000"/>
              <w:left w:val="single" w:sz="4" w:space="0" w:color="000000"/>
              <w:bottom w:val="single" w:sz="4" w:space="0" w:color="000000"/>
              <w:right w:val="single" w:sz="4" w:space="0" w:color="000000"/>
            </w:tcBorders>
          </w:tcPr>
          <w:p w:rsidR="00E15D89" w:rsidRPr="00605D3C" w:rsidRDefault="000F3E1E" w:rsidP="002C3551">
            <w:pPr>
              <w:spacing w:after="240"/>
              <w:ind w:hanging="204"/>
              <w:rPr>
                <w:rFonts w:ascii="Verdana" w:hAnsi="Verdana"/>
                <w:sz w:val="18"/>
                <w:szCs w:val="18"/>
              </w:rPr>
            </w:pPr>
            <w:r>
              <w:rPr>
                <w:rFonts w:ascii="Verdana" w:hAnsi="Verdana"/>
                <w:sz w:val="18"/>
                <w:szCs w:val="18"/>
              </w:rPr>
              <w:t>13.1</w:t>
            </w:r>
          </w:p>
        </w:tc>
        <w:tc>
          <w:tcPr>
            <w:tcW w:w="7517" w:type="dxa"/>
            <w:tcBorders>
              <w:top w:val="single" w:sz="4" w:space="0" w:color="000000"/>
              <w:left w:val="single" w:sz="4" w:space="0" w:color="000000"/>
              <w:bottom w:val="single" w:sz="4" w:space="0" w:color="000000"/>
              <w:right w:val="single" w:sz="4" w:space="0" w:color="000000"/>
            </w:tcBorders>
          </w:tcPr>
          <w:p w:rsidR="00E15D89" w:rsidRDefault="00E15D89">
            <w:pPr>
              <w:spacing w:after="0" w:line="259" w:lineRule="auto"/>
              <w:ind w:left="5" w:firstLine="0"/>
              <w:jc w:val="left"/>
            </w:pPr>
            <w:r>
              <w:t>No additional requirements.</w:t>
            </w:r>
          </w:p>
        </w:tc>
      </w:tr>
      <w:tr w:rsidR="00E15D89">
        <w:trPr>
          <w:trHeight w:val="528"/>
        </w:trPr>
        <w:tc>
          <w:tcPr>
            <w:tcW w:w="1483" w:type="dxa"/>
            <w:tcBorders>
              <w:top w:val="single" w:sz="4" w:space="0" w:color="000000"/>
              <w:left w:val="single" w:sz="4" w:space="0" w:color="000000"/>
              <w:bottom w:val="single" w:sz="4" w:space="0" w:color="000000"/>
              <w:right w:val="single" w:sz="4" w:space="0" w:color="000000"/>
            </w:tcBorders>
          </w:tcPr>
          <w:p w:rsidR="00E15D89" w:rsidRPr="00605D3C" w:rsidRDefault="000F3E1E" w:rsidP="002C3551">
            <w:pPr>
              <w:spacing w:after="240"/>
              <w:ind w:hanging="204"/>
              <w:rPr>
                <w:rFonts w:ascii="Verdana" w:hAnsi="Verdana"/>
                <w:sz w:val="18"/>
                <w:szCs w:val="18"/>
              </w:rPr>
            </w:pPr>
            <w:bookmarkStart w:id="41" w:name="bds13_1b"/>
            <w:bookmarkEnd w:id="41"/>
            <w:r>
              <w:rPr>
                <w:rFonts w:ascii="Verdana" w:hAnsi="Verdana"/>
                <w:sz w:val="18"/>
                <w:szCs w:val="18"/>
              </w:rPr>
              <w:t>13.1 (b)</w:t>
            </w:r>
          </w:p>
        </w:tc>
        <w:tc>
          <w:tcPr>
            <w:tcW w:w="7517" w:type="dxa"/>
            <w:tcBorders>
              <w:top w:val="single" w:sz="4" w:space="0" w:color="000000"/>
              <w:left w:val="single" w:sz="4" w:space="0" w:color="000000"/>
              <w:bottom w:val="single" w:sz="4" w:space="0" w:color="000000"/>
              <w:right w:val="single" w:sz="4" w:space="0" w:color="000000"/>
            </w:tcBorders>
          </w:tcPr>
          <w:p w:rsidR="00E15D89" w:rsidRDefault="00E15D89">
            <w:pPr>
              <w:spacing w:after="0" w:line="259" w:lineRule="auto"/>
              <w:ind w:left="5" w:firstLine="0"/>
              <w:jc w:val="left"/>
            </w:pPr>
            <w:r>
              <w:t xml:space="preserve">No further instructions. </w:t>
            </w:r>
          </w:p>
        </w:tc>
      </w:tr>
      <w:tr w:rsidR="00E15D89" w:rsidTr="00E5511F">
        <w:trPr>
          <w:trHeight w:val="674"/>
        </w:trPr>
        <w:tc>
          <w:tcPr>
            <w:tcW w:w="1483" w:type="dxa"/>
            <w:tcBorders>
              <w:top w:val="single" w:sz="4" w:space="0" w:color="000000"/>
              <w:left w:val="single" w:sz="4" w:space="0" w:color="000000"/>
              <w:bottom w:val="single" w:sz="4" w:space="0" w:color="000000"/>
              <w:right w:val="single" w:sz="4" w:space="0" w:color="000000"/>
            </w:tcBorders>
          </w:tcPr>
          <w:p w:rsidR="00E15D89" w:rsidRPr="00605D3C" w:rsidRDefault="000F3E1E" w:rsidP="002C3551">
            <w:pPr>
              <w:ind w:hanging="204"/>
              <w:rPr>
                <w:rFonts w:ascii="Verdana" w:hAnsi="Verdana"/>
                <w:sz w:val="18"/>
                <w:szCs w:val="18"/>
              </w:rPr>
            </w:pPr>
            <w:r>
              <w:rPr>
                <w:rFonts w:ascii="Verdana" w:hAnsi="Verdana"/>
                <w:sz w:val="18"/>
                <w:szCs w:val="18"/>
              </w:rPr>
              <w:t>13.2 (a)</w:t>
            </w:r>
          </w:p>
        </w:tc>
        <w:tc>
          <w:tcPr>
            <w:tcW w:w="7517" w:type="dxa"/>
            <w:tcBorders>
              <w:top w:val="single" w:sz="4" w:space="0" w:color="000000"/>
              <w:left w:val="single" w:sz="4" w:space="0" w:color="000000"/>
              <w:bottom w:val="single" w:sz="4" w:space="0" w:color="000000"/>
              <w:right w:val="single" w:sz="4" w:space="0" w:color="000000"/>
            </w:tcBorders>
          </w:tcPr>
          <w:p w:rsidR="00E15D89" w:rsidRDefault="00E15D89" w:rsidP="00E5511F">
            <w:pPr>
              <w:spacing w:after="235" w:line="240" w:lineRule="auto"/>
              <w:ind w:left="5" w:firstLine="0"/>
              <w:rPr>
                <w:b/>
                <w:i/>
              </w:rPr>
            </w:pPr>
            <w:r>
              <w:t xml:space="preserve">The ABC is </w:t>
            </w:r>
            <w:r w:rsidR="006A685F" w:rsidRPr="00D76821">
              <w:rPr>
                <w:color w:val="auto"/>
                <w:sz w:val="28"/>
                <w:szCs w:val="28"/>
                <w:u w:val="single"/>
              </w:rPr>
              <w:t>P</w:t>
            </w:r>
            <w:r w:rsidR="00642FCC" w:rsidRPr="00642FCC">
              <w:rPr>
                <w:b/>
                <w:color w:val="auto"/>
                <w:sz w:val="28"/>
                <w:szCs w:val="28"/>
                <w:u w:val="single"/>
              </w:rPr>
              <w:t>87,500.00</w:t>
            </w:r>
          </w:p>
          <w:p w:rsidR="00E15D89" w:rsidRPr="00E5511F" w:rsidRDefault="00E15D89" w:rsidP="00E5511F">
            <w:pPr>
              <w:spacing w:after="235" w:line="240" w:lineRule="auto"/>
              <w:ind w:left="5" w:firstLine="0"/>
            </w:pPr>
            <w:r>
              <w:rPr>
                <w:i/>
              </w:rPr>
              <w:t xml:space="preserve"> </w:t>
            </w:r>
            <w:r>
              <w:t xml:space="preserve">Any bid with a financial component exceeding this amount shall not be accepted. </w:t>
            </w:r>
          </w:p>
        </w:tc>
      </w:tr>
      <w:tr w:rsidR="00E15D89" w:rsidTr="00E5511F">
        <w:trPr>
          <w:trHeight w:val="404"/>
        </w:trPr>
        <w:tc>
          <w:tcPr>
            <w:tcW w:w="1483" w:type="dxa"/>
            <w:tcBorders>
              <w:top w:val="single" w:sz="4" w:space="0" w:color="000000"/>
              <w:left w:val="single" w:sz="4" w:space="0" w:color="000000"/>
              <w:bottom w:val="single" w:sz="4" w:space="0" w:color="000000"/>
              <w:right w:val="single" w:sz="4" w:space="0" w:color="000000"/>
            </w:tcBorders>
          </w:tcPr>
          <w:p w:rsidR="00E15D89" w:rsidRPr="003245B5" w:rsidRDefault="00E15D89" w:rsidP="002C3551">
            <w:pPr>
              <w:ind w:hanging="204"/>
            </w:pPr>
            <w:r w:rsidRPr="003245B5">
              <w:t>15.4(a)(i)</w:t>
            </w:r>
          </w:p>
        </w:tc>
        <w:tc>
          <w:tcPr>
            <w:tcW w:w="7517" w:type="dxa"/>
            <w:tcBorders>
              <w:top w:val="single" w:sz="4" w:space="0" w:color="000000"/>
              <w:left w:val="single" w:sz="4" w:space="0" w:color="000000"/>
              <w:bottom w:val="single" w:sz="4" w:space="0" w:color="000000"/>
              <w:right w:val="single" w:sz="4" w:space="0" w:color="000000"/>
            </w:tcBorders>
          </w:tcPr>
          <w:p w:rsidR="00E15D89" w:rsidRDefault="00E15D89" w:rsidP="00A67725">
            <w:r w:rsidRPr="003245B5">
              <w:t>The price of the Goods quoted EXW (ex works, ex factory, ex warehouse, ex showroom, or off-the-shelf, as applicable), including all customs duties and sales and other taxes already paid or payable.</w:t>
            </w:r>
          </w:p>
        </w:tc>
      </w:tr>
      <w:tr w:rsidR="009C6429" w:rsidTr="00E5511F">
        <w:trPr>
          <w:trHeight w:val="404"/>
        </w:trPr>
        <w:tc>
          <w:tcPr>
            <w:tcW w:w="1483" w:type="dxa"/>
            <w:tcBorders>
              <w:top w:val="single" w:sz="4" w:space="0" w:color="000000"/>
              <w:left w:val="single" w:sz="4" w:space="0" w:color="000000"/>
              <w:bottom w:val="single" w:sz="4" w:space="0" w:color="000000"/>
              <w:right w:val="single" w:sz="4" w:space="0" w:color="000000"/>
            </w:tcBorders>
          </w:tcPr>
          <w:p w:rsidR="009C6429" w:rsidRDefault="00E865B4" w:rsidP="000F3E1E">
            <w:pPr>
              <w:spacing w:after="0" w:line="259" w:lineRule="auto"/>
              <w:ind w:left="0" w:firstLine="0"/>
              <w:jc w:val="left"/>
            </w:pPr>
            <w:r>
              <w:rPr>
                <w:rFonts w:ascii="Verdana" w:hAnsi="Verdana"/>
                <w:sz w:val="18"/>
                <w:szCs w:val="18"/>
              </w:rPr>
              <w:t>15 .4 (a) (14)</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t>No inc</w:t>
            </w:r>
            <w:r w:rsidR="00E5511F">
              <w:t>idental services are required.</w:t>
            </w:r>
          </w:p>
          <w:p w:rsidR="00E5511F" w:rsidRDefault="00E5511F" w:rsidP="00E5511F">
            <w:pPr>
              <w:spacing w:after="0" w:line="259" w:lineRule="auto"/>
              <w:ind w:left="0" w:firstLine="0"/>
              <w:jc w:val="left"/>
            </w:pPr>
          </w:p>
        </w:tc>
      </w:tr>
      <w:tr w:rsidR="009C6429" w:rsidTr="00CD129F">
        <w:trPr>
          <w:trHeight w:val="1160"/>
        </w:trPr>
        <w:tc>
          <w:tcPr>
            <w:tcW w:w="1483" w:type="dxa"/>
            <w:tcBorders>
              <w:top w:val="single" w:sz="4" w:space="0" w:color="000000"/>
              <w:left w:val="single" w:sz="4" w:space="0" w:color="000000"/>
              <w:bottom w:val="single" w:sz="4" w:space="0" w:color="000000"/>
              <w:right w:val="single" w:sz="4" w:space="0" w:color="000000"/>
            </w:tcBorders>
          </w:tcPr>
          <w:p w:rsidR="009C6429" w:rsidRDefault="00660EF9">
            <w:pPr>
              <w:spacing w:after="0" w:line="259" w:lineRule="auto"/>
              <w:ind w:left="0" w:firstLine="0"/>
              <w:jc w:val="left"/>
            </w:pPr>
            <w:r>
              <w:rPr>
                <w:rFonts w:ascii="Verdana" w:hAnsi="Verdana"/>
                <w:sz w:val="18"/>
                <w:szCs w:val="18"/>
              </w:rPr>
              <w:t>15.4 (b) (i)</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rsidP="00E5511F">
            <w:pPr>
              <w:spacing w:after="0" w:line="259" w:lineRule="auto"/>
              <w:ind w:left="5" w:firstLine="0"/>
              <w:jc w:val="left"/>
            </w:pPr>
            <w:r>
              <w:t>Not applicable</w:t>
            </w:r>
            <w:r w:rsidR="00E5511F">
              <w:rPr>
                <w:i/>
              </w:rPr>
              <w:t>.</w:t>
            </w:r>
            <w:r>
              <w:t xml:space="preserve"> </w:t>
            </w:r>
          </w:p>
          <w:p w:rsidR="00E5511F" w:rsidRDefault="00E5511F" w:rsidP="00E5511F">
            <w:pPr>
              <w:spacing w:after="0" w:line="259" w:lineRule="auto"/>
              <w:ind w:left="5" w:firstLine="0"/>
              <w:jc w:val="left"/>
            </w:pPr>
          </w:p>
          <w:p w:rsidR="009C6429" w:rsidRDefault="009C6429">
            <w:pPr>
              <w:spacing w:after="0" w:line="259" w:lineRule="auto"/>
              <w:ind w:left="5" w:firstLine="0"/>
              <w:jc w:val="left"/>
            </w:pPr>
          </w:p>
        </w:tc>
      </w:tr>
      <w:tr w:rsidR="00E15D89" w:rsidTr="00435E92">
        <w:trPr>
          <w:trHeight w:val="755"/>
        </w:trPr>
        <w:tc>
          <w:tcPr>
            <w:tcW w:w="1483" w:type="dxa"/>
            <w:tcBorders>
              <w:top w:val="single" w:sz="4" w:space="0" w:color="000000"/>
              <w:left w:val="single" w:sz="4" w:space="0" w:color="000000"/>
              <w:bottom w:val="single" w:sz="4" w:space="0" w:color="000000"/>
              <w:right w:val="single" w:sz="4" w:space="0" w:color="000000"/>
            </w:tcBorders>
          </w:tcPr>
          <w:p w:rsidR="00E15D89" w:rsidRDefault="00660EF9">
            <w:pPr>
              <w:spacing w:after="0" w:line="259" w:lineRule="auto"/>
              <w:ind w:left="0" w:firstLine="0"/>
              <w:jc w:val="left"/>
            </w:pPr>
            <w:r>
              <w:rPr>
                <w:rFonts w:ascii="Verdana" w:hAnsi="Verdana"/>
                <w:sz w:val="18"/>
                <w:szCs w:val="18"/>
              </w:rPr>
              <w:t>15.5.</w:t>
            </w:r>
          </w:p>
        </w:tc>
        <w:tc>
          <w:tcPr>
            <w:tcW w:w="7517" w:type="dxa"/>
            <w:tcBorders>
              <w:top w:val="single" w:sz="4" w:space="0" w:color="000000"/>
              <w:left w:val="single" w:sz="4" w:space="0" w:color="000000"/>
              <w:bottom w:val="single" w:sz="4" w:space="0" w:color="000000"/>
              <w:right w:val="single" w:sz="4" w:space="0" w:color="000000"/>
            </w:tcBorders>
          </w:tcPr>
          <w:p w:rsidR="00E15D89" w:rsidRPr="00A67725" w:rsidRDefault="00A67725" w:rsidP="00A67725">
            <w:pPr>
              <w:spacing w:after="218" w:line="259" w:lineRule="auto"/>
              <w:ind w:left="5" w:firstLine="0"/>
              <w:jc w:val="left"/>
              <w:rPr>
                <w:i/>
              </w:rPr>
            </w:pPr>
            <w:r w:rsidRPr="00605D3C">
              <w:rPr>
                <w:rFonts w:ascii="Verdana" w:hAnsi="Verdana"/>
                <w:sz w:val="18"/>
                <w:szCs w:val="18"/>
              </w:rPr>
              <w:t>Bid Prices shall be fixed. Adjustable price proposals shall be treated as non-responsive and shall be rejected.</w:t>
            </w:r>
          </w:p>
        </w:tc>
      </w:tr>
      <w:tr w:rsidR="009C6429" w:rsidTr="00A67725">
        <w:trPr>
          <w:trHeight w:val="683"/>
        </w:trPr>
        <w:tc>
          <w:tcPr>
            <w:tcW w:w="1483" w:type="dxa"/>
            <w:tcBorders>
              <w:top w:val="single" w:sz="4" w:space="0" w:color="000000"/>
              <w:left w:val="single" w:sz="4" w:space="0" w:color="000000"/>
              <w:bottom w:val="single" w:sz="4" w:space="0" w:color="000000"/>
              <w:right w:val="single" w:sz="4" w:space="0" w:color="000000"/>
            </w:tcBorders>
          </w:tcPr>
          <w:p w:rsidR="009C6429" w:rsidRDefault="00A67725">
            <w:pPr>
              <w:spacing w:after="0" w:line="259" w:lineRule="auto"/>
              <w:ind w:left="0" w:firstLine="0"/>
              <w:jc w:val="left"/>
            </w:pPr>
            <w:r>
              <w:rPr>
                <w:rFonts w:ascii="Verdana" w:hAnsi="Verdana"/>
                <w:sz w:val="18"/>
                <w:szCs w:val="18"/>
              </w:rPr>
              <w:t>6.1(b)</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pPr>
              <w:spacing w:after="245" w:line="236" w:lineRule="auto"/>
              <w:ind w:left="5" w:firstLine="0"/>
            </w:pPr>
            <w:r>
              <w:t xml:space="preserve">The Bid prices for Goods supplied from outside of the Philippines shall be quoted in Philippine Pesos. </w:t>
            </w:r>
          </w:p>
          <w:p w:rsidR="009C6429" w:rsidRDefault="009C6429">
            <w:pPr>
              <w:spacing w:after="0" w:line="259" w:lineRule="auto"/>
              <w:ind w:left="5" w:firstLine="0"/>
              <w:jc w:val="left"/>
            </w:pPr>
          </w:p>
        </w:tc>
      </w:tr>
    </w:tbl>
    <w:p w:rsidR="009C6429" w:rsidRDefault="009C6429" w:rsidP="001918B3">
      <w:pPr>
        <w:tabs>
          <w:tab w:val="left" w:pos="2805"/>
        </w:tabs>
        <w:spacing w:after="0" w:line="259" w:lineRule="auto"/>
        <w:ind w:left="0" w:right="556" w:firstLine="0"/>
        <w:jc w:val="left"/>
      </w:pPr>
    </w:p>
    <w:tbl>
      <w:tblPr>
        <w:tblStyle w:val="TableGrid"/>
        <w:tblW w:w="9000" w:type="dxa"/>
        <w:tblInd w:w="374" w:type="dxa"/>
        <w:tblCellMar>
          <w:top w:w="7" w:type="dxa"/>
          <w:left w:w="106" w:type="dxa"/>
          <w:right w:w="46" w:type="dxa"/>
        </w:tblCellMar>
        <w:tblLook w:val="04A0" w:firstRow="1" w:lastRow="0" w:firstColumn="1" w:lastColumn="0" w:noHBand="0" w:noVBand="1"/>
      </w:tblPr>
      <w:tblGrid>
        <w:gridCol w:w="1483"/>
        <w:gridCol w:w="7517"/>
      </w:tblGrid>
      <w:tr w:rsidR="009C6429" w:rsidTr="00CD129F">
        <w:trPr>
          <w:trHeight w:val="413"/>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rsidP="00A67725">
            <w:pPr>
              <w:spacing w:after="0" w:line="259" w:lineRule="auto"/>
              <w:ind w:left="0" w:firstLine="0"/>
              <w:jc w:val="left"/>
            </w:pPr>
            <w:r>
              <w:t>16.3</w:t>
            </w:r>
          </w:p>
        </w:tc>
        <w:tc>
          <w:tcPr>
            <w:tcW w:w="7517" w:type="dxa"/>
            <w:tcBorders>
              <w:top w:val="single" w:sz="4" w:space="0" w:color="000000"/>
              <w:left w:val="single" w:sz="4" w:space="0" w:color="000000"/>
              <w:bottom w:val="single" w:sz="4" w:space="0" w:color="000000"/>
              <w:right w:val="single" w:sz="4" w:space="0" w:color="000000"/>
            </w:tcBorders>
          </w:tcPr>
          <w:p w:rsidR="009C6429" w:rsidRPr="00E01D14" w:rsidRDefault="00AA2FAE">
            <w:pPr>
              <w:spacing w:after="0" w:line="259" w:lineRule="auto"/>
              <w:ind w:left="5" w:right="61" w:firstLine="0"/>
              <w:rPr>
                <w:b/>
              </w:rPr>
            </w:pPr>
            <w:r w:rsidRPr="00E01D14">
              <w:rPr>
                <w:b/>
              </w:rPr>
              <w:t>Not Applicable</w:t>
            </w:r>
            <w:r w:rsidR="0016110B" w:rsidRPr="00E01D14">
              <w:rPr>
                <w:b/>
              </w:rPr>
              <w:t xml:space="preserve"> </w:t>
            </w:r>
          </w:p>
        </w:tc>
      </w:tr>
      <w:tr w:rsidR="00A67725" w:rsidTr="00E865B4">
        <w:trPr>
          <w:trHeight w:val="890"/>
        </w:trPr>
        <w:tc>
          <w:tcPr>
            <w:tcW w:w="1483" w:type="dxa"/>
            <w:tcBorders>
              <w:top w:val="single" w:sz="4" w:space="0" w:color="000000"/>
              <w:left w:val="single" w:sz="4" w:space="0" w:color="000000"/>
              <w:bottom w:val="single" w:sz="4" w:space="0" w:color="000000"/>
              <w:right w:val="single" w:sz="4" w:space="0" w:color="000000"/>
            </w:tcBorders>
          </w:tcPr>
          <w:p w:rsidR="00A67725" w:rsidRPr="00605D3C" w:rsidRDefault="00F052C1" w:rsidP="00A67725">
            <w:pPr>
              <w:spacing w:after="120" w:line="240" w:lineRule="auto"/>
              <w:ind w:left="0" w:hanging="14"/>
              <w:jc w:val="left"/>
              <w:rPr>
                <w:rFonts w:ascii="Verdana" w:hAnsi="Verdana"/>
                <w:sz w:val="18"/>
                <w:szCs w:val="18"/>
              </w:rPr>
            </w:pPr>
            <w:r>
              <w:rPr>
                <w:rFonts w:ascii="Verdana" w:hAnsi="Verdana"/>
                <w:sz w:val="18"/>
                <w:szCs w:val="18"/>
              </w:rPr>
              <w:t>17.1</w:t>
            </w:r>
          </w:p>
        </w:tc>
        <w:tc>
          <w:tcPr>
            <w:tcW w:w="7517" w:type="dxa"/>
            <w:tcBorders>
              <w:top w:val="single" w:sz="4" w:space="0" w:color="000000"/>
              <w:left w:val="single" w:sz="4" w:space="0" w:color="000000"/>
              <w:bottom w:val="single" w:sz="4" w:space="0" w:color="000000"/>
              <w:right w:val="single" w:sz="4" w:space="0" w:color="000000"/>
            </w:tcBorders>
          </w:tcPr>
          <w:p w:rsidR="00A67725" w:rsidRDefault="00A67725" w:rsidP="000243AC">
            <w:pPr>
              <w:spacing w:after="0" w:line="259" w:lineRule="auto"/>
              <w:ind w:left="5" w:firstLine="0"/>
              <w:jc w:val="left"/>
            </w:pPr>
            <w:r>
              <w:t xml:space="preserve">Bids will be valid until </w:t>
            </w:r>
            <w:r w:rsidRPr="000243AC">
              <w:rPr>
                <w:b/>
              </w:rPr>
              <w:t>120 Calendar Days</w:t>
            </w:r>
            <w:r>
              <w:rPr>
                <w:i/>
              </w:rPr>
              <w:t xml:space="preserve">. </w:t>
            </w:r>
          </w:p>
        </w:tc>
      </w:tr>
      <w:tr w:rsidR="00A67725">
        <w:trPr>
          <w:trHeight w:val="3178"/>
        </w:trPr>
        <w:tc>
          <w:tcPr>
            <w:tcW w:w="1483" w:type="dxa"/>
            <w:tcBorders>
              <w:top w:val="single" w:sz="4" w:space="0" w:color="000000"/>
              <w:left w:val="single" w:sz="4" w:space="0" w:color="000000"/>
              <w:bottom w:val="single" w:sz="4" w:space="0" w:color="000000"/>
              <w:right w:val="single" w:sz="4" w:space="0" w:color="000000"/>
            </w:tcBorders>
          </w:tcPr>
          <w:p w:rsidR="00A67725" w:rsidRPr="00605D3C" w:rsidRDefault="00F052C1" w:rsidP="00A67725">
            <w:pPr>
              <w:ind w:left="0" w:firstLine="0"/>
              <w:jc w:val="left"/>
              <w:rPr>
                <w:rFonts w:ascii="Verdana" w:hAnsi="Verdana"/>
                <w:sz w:val="18"/>
                <w:szCs w:val="18"/>
              </w:rPr>
            </w:pPr>
            <w:r>
              <w:rPr>
                <w:rFonts w:ascii="Verdana" w:hAnsi="Verdana"/>
                <w:sz w:val="18"/>
                <w:szCs w:val="18"/>
              </w:rPr>
              <w:t>18.1</w:t>
            </w:r>
          </w:p>
        </w:tc>
        <w:tc>
          <w:tcPr>
            <w:tcW w:w="7517" w:type="dxa"/>
            <w:tcBorders>
              <w:top w:val="single" w:sz="4" w:space="0" w:color="000000"/>
              <w:left w:val="single" w:sz="4" w:space="0" w:color="000000"/>
              <w:bottom w:val="single" w:sz="4" w:space="0" w:color="000000"/>
              <w:right w:val="single" w:sz="4" w:space="0" w:color="000000"/>
            </w:tcBorders>
          </w:tcPr>
          <w:p w:rsidR="00A67725" w:rsidRDefault="00A67725">
            <w:pPr>
              <w:spacing w:after="221" w:line="259" w:lineRule="auto"/>
              <w:ind w:left="5" w:firstLine="0"/>
              <w:jc w:val="left"/>
            </w:pPr>
            <w:r>
              <w:t xml:space="preserve">The bid security shall be in the following amount: </w:t>
            </w:r>
          </w:p>
          <w:p w:rsidR="00A67725" w:rsidRDefault="00A67725" w:rsidP="00473B24">
            <w:pPr>
              <w:numPr>
                <w:ilvl w:val="0"/>
                <w:numId w:val="59"/>
              </w:numPr>
              <w:spacing w:after="241" w:line="238" w:lineRule="auto"/>
              <w:ind w:hanging="360"/>
            </w:pPr>
            <w:r>
              <w:t xml:space="preserve">The amount of </w:t>
            </w:r>
            <w:r w:rsidRPr="00AA2FAE">
              <w:rPr>
                <w:b/>
              </w:rPr>
              <w:t>2% of ABC</w:t>
            </w:r>
            <w:r>
              <w:rPr>
                <w:i/>
              </w:rPr>
              <w:t xml:space="preserve">, </w:t>
            </w:r>
            <w:r>
              <w:t xml:space="preserve">if bid security is in cash, cashier’s/manager’s check, bank draft/guarantee or irrevocable letter of credit; </w:t>
            </w:r>
          </w:p>
          <w:p w:rsidR="00A67725" w:rsidRDefault="00A67725" w:rsidP="00473B24">
            <w:pPr>
              <w:numPr>
                <w:ilvl w:val="0"/>
                <w:numId w:val="59"/>
              </w:numPr>
              <w:spacing w:after="238" w:line="240" w:lineRule="auto"/>
              <w:ind w:hanging="360"/>
            </w:pPr>
            <w:r>
              <w:t xml:space="preserve">The amount of </w:t>
            </w:r>
            <w:r w:rsidRPr="00AA2FAE">
              <w:rPr>
                <w:b/>
              </w:rPr>
              <w:t xml:space="preserve">5% of ABC </w:t>
            </w:r>
            <w:r>
              <w:t xml:space="preserve">if bid security is in Surety Bond; or </w:t>
            </w:r>
          </w:p>
          <w:p w:rsidR="00A67725" w:rsidRDefault="00A67725" w:rsidP="00473B24">
            <w:pPr>
              <w:numPr>
                <w:ilvl w:val="0"/>
                <w:numId w:val="59"/>
              </w:numPr>
              <w:spacing w:after="0" w:line="259" w:lineRule="auto"/>
              <w:ind w:hanging="360"/>
            </w:pPr>
            <w:r>
              <w:t xml:space="preserve">Any combination of the foregoing proportionate to the share of form with respect to total amount of security.  </w:t>
            </w:r>
          </w:p>
        </w:tc>
      </w:tr>
      <w:tr w:rsidR="00A67725" w:rsidTr="00E865B4">
        <w:trPr>
          <w:trHeight w:val="917"/>
        </w:trPr>
        <w:tc>
          <w:tcPr>
            <w:tcW w:w="1483" w:type="dxa"/>
            <w:tcBorders>
              <w:top w:val="single" w:sz="4" w:space="0" w:color="000000"/>
              <w:left w:val="single" w:sz="4" w:space="0" w:color="000000"/>
              <w:bottom w:val="single" w:sz="4" w:space="0" w:color="000000"/>
              <w:right w:val="single" w:sz="4" w:space="0" w:color="000000"/>
            </w:tcBorders>
          </w:tcPr>
          <w:p w:rsidR="00F052C1" w:rsidRPr="003F7617" w:rsidRDefault="00F052C1" w:rsidP="00F052C1">
            <w:pPr>
              <w:ind w:hanging="384"/>
              <w:jc w:val="left"/>
            </w:pPr>
            <w:r>
              <w:t>18.2</w:t>
            </w:r>
          </w:p>
        </w:tc>
        <w:tc>
          <w:tcPr>
            <w:tcW w:w="7517" w:type="dxa"/>
            <w:tcBorders>
              <w:top w:val="single" w:sz="4" w:space="0" w:color="000000"/>
              <w:left w:val="single" w:sz="4" w:space="0" w:color="000000"/>
              <w:bottom w:val="single" w:sz="4" w:space="0" w:color="000000"/>
              <w:right w:val="single" w:sz="4" w:space="0" w:color="000000"/>
            </w:tcBorders>
          </w:tcPr>
          <w:p w:rsidR="00A67725" w:rsidRDefault="00A67725" w:rsidP="003A1677">
            <w:pPr>
              <w:spacing w:after="0" w:line="259" w:lineRule="auto"/>
              <w:ind w:left="5" w:firstLine="0"/>
              <w:jc w:val="left"/>
            </w:pPr>
            <w:r>
              <w:t xml:space="preserve">The bid security shall be valid until </w:t>
            </w:r>
            <w:r w:rsidRPr="003A1677">
              <w:rPr>
                <w:b/>
              </w:rPr>
              <w:t>120  Calendar Days</w:t>
            </w:r>
            <w:r w:rsidRPr="003A1677">
              <w:t>.</w:t>
            </w:r>
            <w:r>
              <w:rPr>
                <w:i/>
              </w:rPr>
              <w:t xml:space="preserve"> </w:t>
            </w:r>
          </w:p>
        </w:tc>
      </w:tr>
      <w:tr w:rsidR="00A67725">
        <w:trPr>
          <w:trHeight w:val="802"/>
        </w:trPr>
        <w:tc>
          <w:tcPr>
            <w:tcW w:w="1483" w:type="dxa"/>
            <w:tcBorders>
              <w:top w:val="single" w:sz="4" w:space="0" w:color="000000"/>
              <w:left w:val="single" w:sz="4" w:space="0" w:color="000000"/>
              <w:bottom w:val="single" w:sz="4" w:space="0" w:color="000000"/>
              <w:right w:val="single" w:sz="4" w:space="0" w:color="000000"/>
            </w:tcBorders>
          </w:tcPr>
          <w:p w:rsidR="00A67725" w:rsidRPr="003F7617" w:rsidRDefault="00A67725" w:rsidP="00A67725">
            <w:pPr>
              <w:ind w:hanging="370"/>
              <w:jc w:val="left"/>
            </w:pPr>
            <w:r w:rsidRPr="003F7617">
              <w:t>20.3</w:t>
            </w:r>
          </w:p>
        </w:tc>
        <w:tc>
          <w:tcPr>
            <w:tcW w:w="7517" w:type="dxa"/>
            <w:tcBorders>
              <w:top w:val="single" w:sz="4" w:space="0" w:color="000000"/>
              <w:left w:val="single" w:sz="4" w:space="0" w:color="000000"/>
              <w:bottom w:val="single" w:sz="4" w:space="0" w:color="000000"/>
              <w:right w:val="single" w:sz="4" w:space="0" w:color="000000"/>
            </w:tcBorders>
          </w:tcPr>
          <w:p w:rsidR="00A67725" w:rsidRDefault="00A67725" w:rsidP="003A1677">
            <w:pPr>
              <w:spacing w:after="0" w:line="259" w:lineRule="auto"/>
              <w:ind w:left="5" w:firstLine="0"/>
            </w:pPr>
            <w:r>
              <w:t xml:space="preserve">Each Bidder shall submit </w:t>
            </w:r>
            <w:r w:rsidRPr="003A1677">
              <w:rPr>
                <w:b/>
              </w:rPr>
              <w:t>One (</w:t>
            </w:r>
            <w:r w:rsidRPr="003A1677">
              <w:rPr>
                <w:b/>
                <w:i/>
              </w:rPr>
              <w:t>1)</w:t>
            </w:r>
            <w:r>
              <w:t xml:space="preserve"> original and </w:t>
            </w:r>
            <w:r w:rsidRPr="003A1677">
              <w:rPr>
                <w:b/>
              </w:rPr>
              <w:t xml:space="preserve">Two (2) </w:t>
            </w:r>
            <w:r>
              <w:rPr>
                <w:sz w:val="22"/>
              </w:rPr>
              <w:t xml:space="preserve">copies </w:t>
            </w:r>
            <w:r>
              <w:t xml:space="preserve">of the first and second components of its bid. </w:t>
            </w:r>
          </w:p>
        </w:tc>
      </w:tr>
      <w:tr w:rsidR="00A67725">
        <w:trPr>
          <w:trHeight w:val="1042"/>
        </w:trPr>
        <w:tc>
          <w:tcPr>
            <w:tcW w:w="1483" w:type="dxa"/>
            <w:tcBorders>
              <w:top w:val="single" w:sz="4" w:space="0" w:color="000000"/>
              <w:left w:val="single" w:sz="4" w:space="0" w:color="000000"/>
              <w:bottom w:val="single" w:sz="4" w:space="0" w:color="000000"/>
              <w:right w:val="single" w:sz="4" w:space="0" w:color="000000"/>
            </w:tcBorders>
          </w:tcPr>
          <w:p w:rsidR="00A67725" w:rsidRDefault="00A67725" w:rsidP="00A67725">
            <w:pPr>
              <w:ind w:hanging="370"/>
              <w:jc w:val="left"/>
            </w:pPr>
            <w:r w:rsidRPr="003F7617">
              <w:t>21</w:t>
            </w:r>
          </w:p>
        </w:tc>
        <w:tc>
          <w:tcPr>
            <w:tcW w:w="7517" w:type="dxa"/>
            <w:tcBorders>
              <w:top w:val="single" w:sz="4" w:space="0" w:color="000000"/>
              <w:left w:val="single" w:sz="4" w:space="0" w:color="000000"/>
              <w:bottom w:val="single" w:sz="4" w:space="0" w:color="000000"/>
              <w:right w:val="single" w:sz="4" w:space="0" w:color="000000"/>
            </w:tcBorders>
          </w:tcPr>
          <w:p w:rsidR="00A67725" w:rsidRPr="003A1677" w:rsidRDefault="00A67725">
            <w:pPr>
              <w:spacing w:after="213" w:line="259" w:lineRule="auto"/>
              <w:ind w:left="5" w:firstLine="0"/>
              <w:jc w:val="left"/>
              <w:rPr>
                <w:b/>
              </w:rPr>
            </w:pPr>
            <w:r>
              <w:t xml:space="preserve">The address for submission of bids is </w:t>
            </w:r>
            <w:r w:rsidRPr="003A1677">
              <w:rPr>
                <w:b/>
              </w:rPr>
              <w:t>DPWH</w:t>
            </w:r>
            <w:r>
              <w:rPr>
                <w:b/>
              </w:rPr>
              <w:t xml:space="preserve"> Bidding Room</w:t>
            </w:r>
            <w:r w:rsidRPr="003A1677">
              <w:rPr>
                <w:b/>
              </w:rPr>
              <w:t xml:space="preserve">, Regional Office VI, Fort San Pedro, Iloilo City. </w:t>
            </w:r>
          </w:p>
          <w:p w:rsidR="00A67725" w:rsidRDefault="00A67725">
            <w:pPr>
              <w:spacing w:after="0" w:line="259" w:lineRule="auto"/>
              <w:ind w:left="5" w:firstLine="0"/>
              <w:jc w:val="left"/>
            </w:pPr>
            <w:r>
              <w:t>The deadline for submission of bids is</w:t>
            </w:r>
            <w:r>
              <w:rPr>
                <w:i/>
              </w:rPr>
              <w:t xml:space="preserve"> </w:t>
            </w:r>
            <w:r w:rsidR="005D5F94" w:rsidRPr="005D5F94">
              <w:rPr>
                <w:rFonts w:ascii="Tahoma" w:eastAsia="Calibri" w:hAnsi="Tahoma" w:cs="Tahoma"/>
                <w:b/>
                <w:sz w:val="20"/>
                <w:szCs w:val="20"/>
              </w:rPr>
              <w:t>May 8, 2017 @ 10:00 A.M.</w:t>
            </w:r>
          </w:p>
        </w:tc>
      </w:tr>
      <w:tr w:rsidR="009C6429">
        <w:trPr>
          <w:trHeight w:val="1042"/>
        </w:trPr>
        <w:tc>
          <w:tcPr>
            <w:tcW w:w="1483" w:type="dxa"/>
            <w:tcBorders>
              <w:top w:val="single" w:sz="4" w:space="0" w:color="000000"/>
              <w:left w:val="single" w:sz="4" w:space="0" w:color="000000"/>
              <w:bottom w:val="single" w:sz="4" w:space="0" w:color="000000"/>
              <w:right w:val="single" w:sz="4" w:space="0" w:color="000000"/>
            </w:tcBorders>
          </w:tcPr>
          <w:p w:rsidR="009C6429" w:rsidRDefault="00E865B4" w:rsidP="00E865B4">
            <w:pPr>
              <w:spacing w:after="0" w:line="259" w:lineRule="auto"/>
              <w:ind w:left="0" w:firstLine="0"/>
              <w:jc w:val="left"/>
            </w:pPr>
            <w:r>
              <w:rPr>
                <w:rFonts w:ascii="Verdana" w:hAnsi="Verdana"/>
                <w:color w:val="auto"/>
                <w:sz w:val="18"/>
                <w:szCs w:val="18"/>
              </w:rPr>
              <w:t>24 .1</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pPr>
              <w:spacing w:after="218" w:line="259" w:lineRule="auto"/>
              <w:ind w:left="5" w:firstLine="0"/>
              <w:jc w:val="left"/>
            </w:pPr>
            <w:r>
              <w:t xml:space="preserve">The place of bid opening is </w:t>
            </w:r>
            <w:r w:rsidR="003A1677" w:rsidRPr="003A1677">
              <w:rPr>
                <w:b/>
              </w:rPr>
              <w:t>DPWH</w:t>
            </w:r>
            <w:r w:rsidR="00423B8B">
              <w:rPr>
                <w:b/>
              </w:rPr>
              <w:t xml:space="preserve"> </w:t>
            </w:r>
            <w:r w:rsidR="00E0677C">
              <w:rPr>
                <w:b/>
              </w:rPr>
              <w:t>Bidding</w:t>
            </w:r>
            <w:r w:rsidR="00450BAE">
              <w:rPr>
                <w:b/>
              </w:rPr>
              <w:t xml:space="preserve"> Room</w:t>
            </w:r>
            <w:r w:rsidR="00E0677C">
              <w:rPr>
                <w:b/>
              </w:rPr>
              <w:t>,</w:t>
            </w:r>
            <w:r w:rsidR="003A1677" w:rsidRPr="003A1677">
              <w:rPr>
                <w:b/>
              </w:rPr>
              <w:t xml:space="preserve"> Regional Office VI, Fort San Pedro, Iloilo City.</w:t>
            </w:r>
          </w:p>
          <w:p w:rsidR="009C6429" w:rsidRDefault="0016110B" w:rsidP="00423B8B">
            <w:pPr>
              <w:spacing w:after="0" w:line="259" w:lineRule="auto"/>
              <w:ind w:left="5" w:firstLine="0"/>
              <w:jc w:val="left"/>
            </w:pPr>
            <w:r>
              <w:t>The date and time of bid opening is</w:t>
            </w:r>
            <w:r>
              <w:rPr>
                <w:i/>
              </w:rPr>
              <w:t xml:space="preserve"> </w:t>
            </w:r>
            <w:r w:rsidR="005D5F94" w:rsidRPr="005D5F94">
              <w:rPr>
                <w:rFonts w:ascii="Tahoma" w:eastAsia="Calibri" w:hAnsi="Tahoma" w:cs="Tahoma"/>
                <w:b/>
                <w:sz w:val="20"/>
                <w:szCs w:val="20"/>
              </w:rPr>
              <w:t>May 8, 2017, immediately after dropping of bids.</w:t>
            </w:r>
          </w:p>
        </w:tc>
      </w:tr>
      <w:tr w:rsidR="009C6429" w:rsidTr="00E865B4">
        <w:trPr>
          <w:trHeight w:val="800"/>
        </w:trPr>
        <w:tc>
          <w:tcPr>
            <w:tcW w:w="1483" w:type="dxa"/>
            <w:tcBorders>
              <w:top w:val="single" w:sz="4" w:space="0" w:color="000000"/>
              <w:left w:val="single" w:sz="4" w:space="0" w:color="000000"/>
              <w:bottom w:val="single" w:sz="4" w:space="0" w:color="000000"/>
              <w:right w:val="single" w:sz="4" w:space="0" w:color="000000"/>
            </w:tcBorders>
          </w:tcPr>
          <w:p w:rsidR="009C6429" w:rsidRDefault="0016110B" w:rsidP="00A67725">
            <w:pPr>
              <w:spacing w:after="0" w:line="259" w:lineRule="auto"/>
              <w:ind w:left="0" w:firstLine="0"/>
              <w:jc w:val="left"/>
            </w:pPr>
            <w:r>
              <w:t xml:space="preserve">24.2 </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t xml:space="preserve">No further instructions. </w:t>
            </w:r>
          </w:p>
        </w:tc>
      </w:tr>
      <w:tr w:rsidR="00A67725" w:rsidTr="00E865B4">
        <w:trPr>
          <w:trHeight w:val="890"/>
        </w:trPr>
        <w:tc>
          <w:tcPr>
            <w:tcW w:w="1483" w:type="dxa"/>
            <w:tcBorders>
              <w:top w:val="single" w:sz="4" w:space="0" w:color="000000"/>
              <w:left w:val="single" w:sz="4" w:space="0" w:color="000000"/>
              <w:bottom w:val="single" w:sz="4" w:space="0" w:color="000000"/>
              <w:right w:val="single" w:sz="4" w:space="0" w:color="000000"/>
            </w:tcBorders>
          </w:tcPr>
          <w:p w:rsidR="00A67725" w:rsidRPr="00605D3C" w:rsidRDefault="00A67725" w:rsidP="00A67725">
            <w:pPr>
              <w:ind w:hanging="370"/>
              <w:jc w:val="left"/>
              <w:rPr>
                <w:rFonts w:ascii="Verdana" w:hAnsi="Verdana"/>
                <w:sz w:val="18"/>
                <w:szCs w:val="18"/>
              </w:rPr>
            </w:pPr>
            <w:r w:rsidRPr="00605D3C">
              <w:rPr>
                <w:rFonts w:ascii="Verdana" w:hAnsi="Verdana"/>
                <w:sz w:val="18"/>
                <w:szCs w:val="18"/>
              </w:rPr>
              <w:t>24.2</w:t>
            </w:r>
          </w:p>
        </w:tc>
        <w:tc>
          <w:tcPr>
            <w:tcW w:w="7517" w:type="dxa"/>
            <w:tcBorders>
              <w:top w:val="single" w:sz="4" w:space="0" w:color="000000"/>
              <w:left w:val="single" w:sz="4" w:space="0" w:color="000000"/>
              <w:bottom w:val="single" w:sz="4" w:space="0" w:color="000000"/>
              <w:right w:val="single" w:sz="4" w:space="0" w:color="000000"/>
            </w:tcBorders>
          </w:tcPr>
          <w:p w:rsidR="00A67725" w:rsidRDefault="00A67725">
            <w:pPr>
              <w:spacing w:after="0" w:line="259" w:lineRule="auto"/>
              <w:ind w:left="5" w:firstLine="0"/>
              <w:jc w:val="left"/>
            </w:pPr>
            <w:r>
              <w:t>No further instructions</w:t>
            </w:r>
            <w:r>
              <w:rPr>
                <w:i/>
              </w:rPr>
              <w:t xml:space="preserve">. </w:t>
            </w:r>
          </w:p>
        </w:tc>
      </w:tr>
      <w:tr w:rsidR="00A67725" w:rsidTr="00E865B4">
        <w:trPr>
          <w:trHeight w:val="692"/>
        </w:trPr>
        <w:tc>
          <w:tcPr>
            <w:tcW w:w="1483" w:type="dxa"/>
            <w:tcBorders>
              <w:top w:val="single" w:sz="4" w:space="0" w:color="000000"/>
              <w:left w:val="single" w:sz="4" w:space="0" w:color="000000"/>
              <w:bottom w:val="single" w:sz="4" w:space="0" w:color="000000"/>
              <w:right w:val="single" w:sz="4" w:space="0" w:color="000000"/>
            </w:tcBorders>
          </w:tcPr>
          <w:p w:rsidR="00A67725" w:rsidRPr="00605D3C" w:rsidRDefault="00E865B4" w:rsidP="00E865B4">
            <w:pPr>
              <w:ind w:hanging="370"/>
              <w:jc w:val="left"/>
              <w:rPr>
                <w:rFonts w:ascii="Verdana" w:hAnsi="Verdana"/>
                <w:sz w:val="18"/>
                <w:szCs w:val="18"/>
              </w:rPr>
            </w:pPr>
            <w:r>
              <w:rPr>
                <w:rFonts w:ascii="Verdana" w:hAnsi="Verdana"/>
                <w:sz w:val="18"/>
                <w:szCs w:val="18"/>
              </w:rPr>
              <w:t>27 .1</w:t>
            </w:r>
          </w:p>
        </w:tc>
        <w:tc>
          <w:tcPr>
            <w:tcW w:w="7517" w:type="dxa"/>
            <w:tcBorders>
              <w:top w:val="single" w:sz="4" w:space="0" w:color="000000"/>
              <w:left w:val="single" w:sz="4" w:space="0" w:color="000000"/>
              <w:bottom w:val="single" w:sz="4" w:space="0" w:color="000000"/>
              <w:right w:val="single" w:sz="4" w:space="0" w:color="000000"/>
            </w:tcBorders>
          </w:tcPr>
          <w:p w:rsidR="00A67725" w:rsidRDefault="00FA7D8D">
            <w:pPr>
              <w:spacing w:after="0" w:line="259" w:lineRule="auto"/>
              <w:ind w:left="5" w:firstLine="0"/>
            </w:pPr>
            <w:r w:rsidRPr="00FA7D8D">
              <w:rPr>
                <w:color w:val="auto"/>
                <w:szCs w:val="24"/>
              </w:rPr>
              <w:t>No further instructions.</w:t>
            </w:r>
          </w:p>
        </w:tc>
      </w:tr>
      <w:tr w:rsidR="009C6429" w:rsidTr="00435E92">
        <w:trPr>
          <w:trHeight w:val="863"/>
        </w:trPr>
        <w:tc>
          <w:tcPr>
            <w:tcW w:w="1483" w:type="dxa"/>
            <w:tcBorders>
              <w:top w:val="single" w:sz="4" w:space="0" w:color="000000"/>
              <w:left w:val="single" w:sz="4" w:space="0" w:color="000000"/>
              <w:bottom w:val="single" w:sz="4" w:space="0" w:color="000000"/>
              <w:right w:val="single" w:sz="4" w:space="0" w:color="000000"/>
            </w:tcBorders>
          </w:tcPr>
          <w:p w:rsidR="009C6429" w:rsidRDefault="00FA7D8D" w:rsidP="00A67725">
            <w:pPr>
              <w:spacing w:after="160" w:line="259" w:lineRule="auto"/>
              <w:ind w:left="0" w:firstLine="0"/>
              <w:jc w:val="left"/>
            </w:pPr>
            <w:r w:rsidRPr="00E865B4">
              <w:rPr>
                <w:rFonts w:ascii="Verdana" w:hAnsi="Verdana"/>
                <w:sz w:val="18"/>
                <w:szCs w:val="18"/>
              </w:rPr>
              <w:t>28.</w:t>
            </w:r>
            <w:r>
              <w:rPr>
                <w:rFonts w:ascii="Verdana" w:hAnsi="Verdana"/>
                <w:sz w:val="18"/>
                <w:szCs w:val="18"/>
              </w:rPr>
              <w:t>3</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pPr>
              <w:spacing w:after="245" w:line="236" w:lineRule="auto"/>
              <w:ind w:left="5" w:firstLine="0"/>
            </w:pPr>
            <w:r>
              <w:t xml:space="preserve">The goods are grouped in a single lot and the lot shall not be divided into sub-lots for the purpose of bidding, evaluation, and contract award. </w:t>
            </w:r>
          </w:p>
          <w:p w:rsidR="009C6429" w:rsidRDefault="009C6429">
            <w:pPr>
              <w:spacing w:after="0" w:line="259" w:lineRule="auto"/>
              <w:ind w:left="5" w:firstLine="0"/>
              <w:jc w:val="left"/>
            </w:pPr>
          </w:p>
        </w:tc>
      </w:tr>
      <w:tr w:rsidR="009C6429" w:rsidTr="005D5F94">
        <w:trPr>
          <w:trHeight w:val="413"/>
        </w:trPr>
        <w:tc>
          <w:tcPr>
            <w:tcW w:w="1483" w:type="dxa"/>
            <w:tcBorders>
              <w:top w:val="single" w:sz="4" w:space="0" w:color="000000"/>
              <w:left w:val="single" w:sz="4" w:space="0" w:color="000000"/>
              <w:bottom w:val="single" w:sz="4" w:space="0" w:color="000000"/>
              <w:right w:val="single" w:sz="4" w:space="0" w:color="000000"/>
            </w:tcBorders>
          </w:tcPr>
          <w:p w:rsidR="009C6429" w:rsidRDefault="00331956">
            <w:pPr>
              <w:spacing w:after="0" w:line="259" w:lineRule="auto"/>
              <w:ind w:left="0" w:firstLine="0"/>
              <w:jc w:val="left"/>
            </w:pPr>
            <w:r>
              <w:rPr>
                <w:rFonts w:ascii="Verdana" w:hAnsi="Verdana"/>
                <w:color w:val="auto"/>
                <w:sz w:val="18"/>
                <w:szCs w:val="18"/>
              </w:rPr>
              <w:t>28 .3(b)</w:t>
            </w:r>
          </w:p>
        </w:tc>
        <w:tc>
          <w:tcPr>
            <w:tcW w:w="7517" w:type="dxa"/>
            <w:tcBorders>
              <w:top w:val="single" w:sz="4" w:space="0" w:color="000000"/>
              <w:left w:val="single" w:sz="4" w:space="0" w:color="000000"/>
              <w:bottom w:val="single" w:sz="4" w:space="0" w:color="000000"/>
              <w:right w:val="single" w:sz="4" w:space="0" w:color="000000"/>
            </w:tcBorders>
          </w:tcPr>
          <w:p w:rsidR="009C6429" w:rsidRDefault="0016110B" w:rsidP="00E53D60">
            <w:pPr>
              <w:spacing w:after="0" w:line="259" w:lineRule="auto"/>
              <w:ind w:left="5" w:firstLine="0"/>
              <w:jc w:val="left"/>
            </w:pPr>
            <w:r>
              <w:rPr>
                <w:i/>
              </w:rPr>
              <w:t xml:space="preserve">State whether bid modification is </w:t>
            </w:r>
            <w:r w:rsidR="00E53D60">
              <w:rPr>
                <w:i/>
              </w:rPr>
              <w:t xml:space="preserve"> </w:t>
            </w:r>
            <w:r>
              <w:rPr>
                <w:i/>
              </w:rPr>
              <w:t xml:space="preserve">allowed </w:t>
            </w:r>
            <w:r w:rsidR="00F26352">
              <w:rPr>
                <w:i/>
              </w:rPr>
              <w:t>.</w:t>
            </w:r>
          </w:p>
        </w:tc>
      </w:tr>
      <w:tr w:rsidR="00A67725">
        <w:trPr>
          <w:trHeight w:val="528"/>
        </w:trPr>
        <w:tc>
          <w:tcPr>
            <w:tcW w:w="1483" w:type="dxa"/>
            <w:tcBorders>
              <w:top w:val="single" w:sz="4" w:space="0" w:color="000000"/>
              <w:left w:val="single" w:sz="4" w:space="0" w:color="000000"/>
              <w:bottom w:val="single" w:sz="4" w:space="0" w:color="000000"/>
              <w:right w:val="single" w:sz="4" w:space="0" w:color="000000"/>
            </w:tcBorders>
          </w:tcPr>
          <w:p w:rsidR="00A67725" w:rsidRPr="00605D3C" w:rsidRDefault="00331956" w:rsidP="00A67725">
            <w:pPr>
              <w:ind w:left="166" w:hanging="114"/>
              <w:rPr>
                <w:rFonts w:ascii="Verdana" w:hAnsi="Verdana"/>
                <w:sz w:val="18"/>
                <w:szCs w:val="18"/>
              </w:rPr>
            </w:pPr>
            <w:r>
              <w:rPr>
                <w:rFonts w:ascii="Verdana" w:hAnsi="Verdana"/>
                <w:sz w:val="18"/>
                <w:szCs w:val="18"/>
              </w:rPr>
              <w:t>28 .4</w:t>
            </w:r>
          </w:p>
        </w:tc>
        <w:tc>
          <w:tcPr>
            <w:tcW w:w="7517" w:type="dxa"/>
            <w:tcBorders>
              <w:top w:val="single" w:sz="4" w:space="0" w:color="000000"/>
              <w:left w:val="single" w:sz="4" w:space="0" w:color="000000"/>
              <w:bottom w:val="single" w:sz="4" w:space="0" w:color="000000"/>
              <w:right w:val="single" w:sz="4" w:space="0" w:color="000000"/>
            </w:tcBorders>
          </w:tcPr>
          <w:p w:rsidR="00A67725" w:rsidRDefault="00A67725">
            <w:pPr>
              <w:spacing w:after="0" w:line="259" w:lineRule="auto"/>
              <w:ind w:left="5" w:firstLine="0"/>
              <w:jc w:val="left"/>
            </w:pPr>
            <w:r>
              <w:t xml:space="preserve">No further instructions. </w:t>
            </w:r>
          </w:p>
        </w:tc>
      </w:tr>
      <w:tr w:rsidR="00A67725">
        <w:trPr>
          <w:trHeight w:val="523"/>
        </w:trPr>
        <w:tc>
          <w:tcPr>
            <w:tcW w:w="1483" w:type="dxa"/>
            <w:tcBorders>
              <w:top w:val="single" w:sz="4" w:space="0" w:color="000000"/>
              <w:left w:val="single" w:sz="4" w:space="0" w:color="000000"/>
              <w:bottom w:val="single" w:sz="4" w:space="0" w:color="000000"/>
              <w:right w:val="single" w:sz="4" w:space="0" w:color="000000"/>
            </w:tcBorders>
          </w:tcPr>
          <w:p w:rsidR="00A67725" w:rsidRPr="00605D3C" w:rsidRDefault="00331956" w:rsidP="00A67725">
            <w:pPr>
              <w:spacing w:before="100" w:beforeAutospacing="1"/>
              <w:ind w:left="166" w:hanging="114"/>
              <w:rPr>
                <w:rFonts w:ascii="Verdana" w:hAnsi="Verdana"/>
                <w:sz w:val="18"/>
                <w:szCs w:val="18"/>
              </w:rPr>
            </w:pPr>
            <w:r>
              <w:rPr>
                <w:rFonts w:ascii="Verdana" w:hAnsi="Verdana"/>
                <w:sz w:val="18"/>
                <w:szCs w:val="18"/>
              </w:rPr>
              <w:t>29 .2(a)</w:t>
            </w:r>
          </w:p>
        </w:tc>
        <w:tc>
          <w:tcPr>
            <w:tcW w:w="7517" w:type="dxa"/>
            <w:tcBorders>
              <w:top w:val="single" w:sz="4" w:space="0" w:color="000000"/>
              <w:left w:val="single" w:sz="4" w:space="0" w:color="000000"/>
              <w:bottom w:val="single" w:sz="4" w:space="0" w:color="000000"/>
              <w:right w:val="single" w:sz="4" w:space="0" w:color="000000"/>
            </w:tcBorders>
          </w:tcPr>
          <w:p w:rsidR="00A67725" w:rsidRPr="00423B8B" w:rsidRDefault="00A67725">
            <w:pPr>
              <w:spacing w:after="0" w:line="259" w:lineRule="auto"/>
              <w:ind w:left="5" w:firstLine="0"/>
              <w:jc w:val="left"/>
            </w:pPr>
            <w:r w:rsidRPr="00423B8B">
              <w:t xml:space="preserve">No further instructions. </w:t>
            </w:r>
          </w:p>
        </w:tc>
      </w:tr>
      <w:tr w:rsidR="00A67725" w:rsidTr="00331956">
        <w:trPr>
          <w:trHeight w:val="422"/>
        </w:trPr>
        <w:tc>
          <w:tcPr>
            <w:tcW w:w="1483" w:type="dxa"/>
            <w:tcBorders>
              <w:top w:val="single" w:sz="4" w:space="0" w:color="000000"/>
              <w:left w:val="single" w:sz="4" w:space="0" w:color="000000"/>
              <w:bottom w:val="single" w:sz="4" w:space="0" w:color="000000"/>
              <w:right w:val="single" w:sz="4" w:space="0" w:color="000000"/>
            </w:tcBorders>
          </w:tcPr>
          <w:p w:rsidR="00A67725" w:rsidRPr="00605D3C" w:rsidRDefault="00331956" w:rsidP="000D69DA">
            <w:pPr>
              <w:ind w:left="166" w:hanging="114"/>
              <w:rPr>
                <w:rFonts w:ascii="Verdana" w:hAnsi="Verdana"/>
                <w:sz w:val="18"/>
                <w:szCs w:val="18"/>
              </w:rPr>
            </w:pPr>
            <w:r>
              <w:rPr>
                <w:rFonts w:ascii="Verdana" w:hAnsi="Verdana"/>
                <w:sz w:val="18"/>
                <w:szCs w:val="18"/>
              </w:rPr>
              <w:t>32 .</w:t>
            </w:r>
            <w:r w:rsidR="000D69DA">
              <w:rPr>
                <w:rFonts w:ascii="Verdana" w:hAnsi="Verdana"/>
                <w:sz w:val="18"/>
                <w:szCs w:val="18"/>
              </w:rPr>
              <w:t>4</w:t>
            </w:r>
            <w:r>
              <w:rPr>
                <w:rFonts w:ascii="Verdana" w:hAnsi="Verdana"/>
                <w:sz w:val="18"/>
                <w:szCs w:val="18"/>
              </w:rPr>
              <w:t>(f)</w:t>
            </w:r>
          </w:p>
        </w:tc>
        <w:tc>
          <w:tcPr>
            <w:tcW w:w="7517" w:type="dxa"/>
            <w:tcBorders>
              <w:top w:val="single" w:sz="4" w:space="0" w:color="000000"/>
              <w:left w:val="single" w:sz="4" w:space="0" w:color="000000"/>
              <w:bottom w:val="single" w:sz="4" w:space="0" w:color="000000"/>
              <w:right w:val="single" w:sz="4" w:space="0" w:color="000000"/>
            </w:tcBorders>
          </w:tcPr>
          <w:p w:rsidR="00A67725" w:rsidRPr="00423B8B" w:rsidRDefault="00A67725">
            <w:pPr>
              <w:spacing w:after="0" w:line="259" w:lineRule="auto"/>
              <w:ind w:left="5" w:firstLine="0"/>
              <w:jc w:val="left"/>
            </w:pPr>
            <w:r w:rsidRPr="00423B8B">
              <w:t xml:space="preserve">Not applicable </w:t>
            </w:r>
          </w:p>
        </w:tc>
      </w:tr>
    </w:tbl>
    <w:p w:rsidR="009C6429" w:rsidRDefault="0016110B">
      <w:pPr>
        <w:spacing w:after="0" w:line="259" w:lineRule="auto"/>
        <w:ind w:left="605"/>
        <w:jc w:val="left"/>
      </w:pPr>
      <w:r>
        <w:rPr>
          <w:b/>
          <w:i/>
          <w:sz w:val="48"/>
        </w:rPr>
        <w:t xml:space="preserve">Section IV. General Conditions of Contract </w:t>
      </w:r>
    </w:p>
    <w:p w:rsidR="009C6429" w:rsidRDefault="0016110B">
      <w:pPr>
        <w:spacing w:after="0" w:line="259" w:lineRule="auto"/>
        <w:ind w:left="360" w:firstLine="0"/>
        <w:jc w:val="left"/>
      </w:pPr>
      <w:r>
        <w:rPr>
          <w:b/>
        </w:rPr>
        <w:t xml:space="preserve"> </w:t>
      </w:r>
    </w:p>
    <w:p w:rsidR="009C6429" w:rsidRDefault="0016110B">
      <w:pPr>
        <w:pBdr>
          <w:top w:val="single" w:sz="6" w:space="0" w:color="000000"/>
          <w:left w:val="single" w:sz="6" w:space="0" w:color="000000"/>
          <w:bottom w:val="single" w:sz="6" w:space="0" w:color="000000"/>
          <w:right w:val="single" w:sz="6" w:space="0" w:color="000000"/>
        </w:pBdr>
        <w:spacing w:after="50" w:line="259" w:lineRule="auto"/>
        <w:ind w:left="480" w:firstLine="0"/>
        <w:jc w:val="left"/>
      </w:pPr>
      <w:r>
        <w:t xml:space="preserve"> </w:t>
      </w:r>
    </w:p>
    <w:p w:rsidR="009C6429" w:rsidRDefault="0016110B">
      <w:pPr>
        <w:pStyle w:val="Heading3"/>
        <w:pBdr>
          <w:top w:val="single" w:sz="6" w:space="0" w:color="000000"/>
          <w:left w:val="single" w:sz="6" w:space="0" w:color="000000"/>
          <w:bottom w:val="single" w:sz="6" w:space="0" w:color="000000"/>
          <w:right w:val="single" w:sz="6" w:space="0" w:color="000000"/>
        </w:pBdr>
        <w:spacing w:after="0" w:line="259" w:lineRule="auto"/>
        <w:ind w:left="490"/>
      </w:pPr>
      <w:r>
        <w:rPr>
          <w:sz w:val="32"/>
          <w:u w:val="none"/>
        </w:rPr>
        <w:t xml:space="preserve">Notes on the General Conditions of Contract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0"/>
      </w:pPr>
      <w:r>
        <w:t xml:space="preserve">The GCC in Section IV, read in conjunction with the SCC in Section V and other documents listed therein, should be a complete document expressing all the rights and obligations of the parties.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0"/>
      </w:pPr>
      <w:r>
        <w:t xml:space="preserve">The GCC herein shall not be altered.  Any changes and complementary information, which may be needed, shall be introduced only through the SCC in Section V.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r>
        <w:br w:type="page"/>
      </w:r>
    </w:p>
    <w:p w:rsidR="00330C64" w:rsidRPr="00330C64" w:rsidRDefault="00330C64" w:rsidP="00330C64">
      <w:pPr>
        <w:keepNext/>
        <w:keepLines/>
        <w:spacing w:after="0" w:line="259" w:lineRule="auto"/>
        <w:ind w:left="163" w:right="331"/>
        <w:jc w:val="center"/>
        <w:outlineLvl w:val="2"/>
        <w:rPr>
          <w:b/>
          <w:sz w:val="28"/>
          <w:u w:val="single" w:color="000000"/>
        </w:rPr>
      </w:pPr>
      <w:r w:rsidRPr="00330C64">
        <w:rPr>
          <w:b/>
          <w:sz w:val="32"/>
          <w:u w:color="000000"/>
        </w:rPr>
        <w:t xml:space="preserve">TABLE OF CONTENTS </w:t>
      </w:r>
    </w:p>
    <w:p w:rsidR="00330C64" w:rsidRPr="00330C64" w:rsidRDefault="00330C64" w:rsidP="00330C64">
      <w:pPr>
        <w:spacing w:after="16" w:line="259" w:lineRule="auto"/>
        <w:ind w:left="0" w:right="106" w:firstLine="0"/>
        <w:jc w:val="center"/>
      </w:pPr>
      <w:r w:rsidRPr="00330C64">
        <w:rPr>
          <w:b/>
          <w:sz w:val="32"/>
        </w:rPr>
        <w:t xml:space="preserve"> </w:t>
      </w:r>
    </w:p>
    <w:p w:rsidR="00330C64" w:rsidRPr="00330C64" w:rsidRDefault="00330C64" w:rsidP="00330C64">
      <w:pPr>
        <w:numPr>
          <w:ilvl w:val="0"/>
          <w:numId w:val="45"/>
        </w:numPr>
        <w:spacing w:after="130" w:line="276" w:lineRule="auto"/>
        <w:ind w:left="720"/>
        <w:jc w:val="left"/>
      </w:pPr>
      <w:r w:rsidRPr="00330C64">
        <w:rPr>
          <w:b/>
        </w:rPr>
        <w:t>D</w:t>
      </w:r>
      <w:r w:rsidRPr="00330C64">
        <w:rPr>
          <w:b/>
          <w:sz w:val="19"/>
        </w:rPr>
        <w:t>EFINITIONS</w:t>
      </w:r>
      <w:r w:rsidRPr="00330C64">
        <w:rPr>
          <w:b/>
        </w:rPr>
        <w:t>............................................................................................................     42</w:t>
      </w:r>
    </w:p>
    <w:p w:rsidR="00330C64" w:rsidRPr="00330C64" w:rsidRDefault="00330C64" w:rsidP="00330C64">
      <w:pPr>
        <w:numPr>
          <w:ilvl w:val="0"/>
          <w:numId w:val="45"/>
        </w:numPr>
        <w:spacing w:after="114" w:line="276" w:lineRule="auto"/>
        <w:ind w:left="720"/>
        <w:jc w:val="left"/>
      </w:pPr>
      <w:r w:rsidRPr="00330C64">
        <w:rPr>
          <w:b/>
        </w:rPr>
        <w:t>C</w:t>
      </w:r>
      <w:r w:rsidRPr="00330C64">
        <w:rPr>
          <w:b/>
          <w:sz w:val="19"/>
        </w:rPr>
        <w:t>ORRUPT</w:t>
      </w:r>
      <w:r w:rsidRPr="00330C64">
        <w:rPr>
          <w:b/>
        </w:rPr>
        <w:t>,</w:t>
      </w:r>
      <w:r w:rsidRPr="00330C64">
        <w:rPr>
          <w:b/>
          <w:sz w:val="19"/>
        </w:rPr>
        <w:t xml:space="preserve"> </w:t>
      </w:r>
      <w:r w:rsidRPr="00330C64">
        <w:rPr>
          <w:b/>
        </w:rPr>
        <w:t>F</w:t>
      </w:r>
      <w:r w:rsidRPr="00330C64">
        <w:rPr>
          <w:b/>
          <w:sz w:val="19"/>
        </w:rPr>
        <w:t>RAUDULENT</w:t>
      </w:r>
      <w:r w:rsidRPr="00330C64">
        <w:rPr>
          <w:b/>
        </w:rPr>
        <w:t>,</w:t>
      </w:r>
      <w:r w:rsidRPr="00330C64">
        <w:rPr>
          <w:b/>
          <w:sz w:val="19"/>
        </w:rPr>
        <w:t xml:space="preserve"> </w:t>
      </w:r>
      <w:r w:rsidRPr="00330C64">
        <w:rPr>
          <w:b/>
        </w:rPr>
        <w:t>C</w:t>
      </w:r>
      <w:r w:rsidRPr="00330C64">
        <w:rPr>
          <w:b/>
          <w:sz w:val="19"/>
        </w:rPr>
        <w:t>OLLUSIVE</w:t>
      </w:r>
      <w:r w:rsidRPr="00330C64">
        <w:rPr>
          <w:b/>
        </w:rPr>
        <w:t>,</w:t>
      </w:r>
      <w:r w:rsidRPr="00330C64">
        <w:rPr>
          <w:b/>
          <w:sz w:val="19"/>
        </w:rPr>
        <w:t xml:space="preserve"> AND </w:t>
      </w:r>
      <w:r w:rsidRPr="00330C64">
        <w:rPr>
          <w:b/>
        </w:rPr>
        <w:t>C</w:t>
      </w:r>
      <w:r w:rsidRPr="00330C64">
        <w:rPr>
          <w:b/>
          <w:sz w:val="19"/>
        </w:rPr>
        <w:t xml:space="preserve">OERCIVE </w:t>
      </w:r>
      <w:r w:rsidRPr="00330C64">
        <w:rPr>
          <w:b/>
        </w:rPr>
        <w:t>P</w:t>
      </w:r>
      <w:r w:rsidRPr="00330C64">
        <w:rPr>
          <w:b/>
          <w:sz w:val="19"/>
        </w:rPr>
        <w:t>RACTICES</w:t>
      </w:r>
      <w:r w:rsidRPr="00330C64">
        <w:rPr>
          <w:b/>
        </w:rPr>
        <w:t xml:space="preserve"> ........................ 43</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3.</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I</w:t>
      </w:r>
      <w:r w:rsidRPr="00330C64">
        <w:rPr>
          <w:b/>
          <w:sz w:val="19"/>
          <w:u w:color="000000"/>
        </w:rPr>
        <w:t xml:space="preserve">NSPECTION AND </w:t>
      </w:r>
      <w:r w:rsidRPr="00330C64">
        <w:rPr>
          <w:b/>
          <w:u w:color="000000"/>
        </w:rPr>
        <w:t>A</w:t>
      </w:r>
      <w:r w:rsidRPr="00330C64">
        <w:rPr>
          <w:b/>
          <w:sz w:val="19"/>
          <w:u w:color="000000"/>
        </w:rPr>
        <w:t xml:space="preserve">UDIT BY THE </w:t>
      </w:r>
      <w:r w:rsidRPr="00330C64">
        <w:rPr>
          <w:b/>
          <w:u w:color="000000"/>
        </w:rPr>
        <w:t>F</w:t>
      </w:r>
      <w:r w:rsidRPr="00330C64">
        <w:rPr>
          <w:b/>
          <w:sz w:val="19"/>
          <w:u w:color="000000"/>
        </w:rPr>
        <w:t xml:space="preserve">UNDING </w:t>
      </w:r>
      <w:r w:rsidRPr="00330C64">
        <w:rPr>
          <w:b/>
          <w:u w:color="000000"/>
        </w:rPr>
        <w:t>S</w:t>
      </w:r>
      <w:r w:rsidRPr="00330C64">
        <w:rPr>
          <w:b/>
          <w:sz w:val="19"/>
          <w:u w:color="000000"/>
        </w:rPr>
        <w:t>OURCE</w:t>
      </w:r>
      <w:r w:rsidRPr="00330C64">
        <w:rPr>
          <w:b/>
          <w:u w:color="000000"/>
        </w:rPr>
        <w:t xml:space="preserve"> .................................................  44</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4.</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G</w:t>
      </w:r>
      <w:r w:rsidRPr="00330C64">
        <w:rPr>
          <w:b/>
          <w:sz w:val="19"/>
          <w:u w:color="000000"/>
        </w:rPr>
        <w:t xml:space="preserve">OVERNING </w:t>
      </w:r>
      <w:r w:rsidRPr="00330C64">
        <w:rPr>
          <w:b/>
          <w:u w:color="000000"/>
        </w:rPr>
        <w:t>L</w:t>
      </w:r>
      <w:r w:rsidRPr="00330C64">
        <w:rPr>
          <w:b/>
          <w:sz w:val="19"/>
          <w:u w:color="000000"/>
        </w:rPr>
        <w:t xml:space="preserve">AW AND </w:t>
      </w:r>
      <w:r w:rsidRPr="00330C64">
        <w:rPr>
          <w:b/>
          <w:u w:color="000000"/>
        </w:rPr>
        <w:t>L</w:t>
      </w:r>
      <w:r w:rsidRPr="00330C64">
        <w:rPr>
          <w:b/>
          <w:sz w:val="19"/>
          <w:u w:color="000000"/>
        </w:rPr>
        <w:t>ANGUAGE</w:t>
      </w:r>
      <w:r w:rsidRPr="00330C64">
        <w:rPr>
          <w:b/>
          <w:u w:color="000000"/>
        </w:rPr>
        <w:t>..........................................................................   44</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5.</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N</w:t>
      </w:r>
      <w:r w:rsidRPr="00330C64">
        <w:rPr>
          <w:b/>
          <w:sz w:val="19"/>
          <w:u w:color="000000"/>
        </w:rPr>
        <w:t>OTICES</w:t>
      </w:r>
      <w:r w:rsidRPr="00330C64">
        <w:rPr>
          <w:b/>
          <w:u w:color="000000"/>
        </w:rPr>
        <w:t xml:space="preserve"> ..................................................................................................................    45</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6.</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S</w:t>
      </w:r>
      <w:r w:rsidRPr="00330C64">
        <w:rPr>
          <w:b/>
          <w:sz w:val="19"/>
          <w:u w:color="000000"/>
        </w:rPr>
        <w:t xml:space="preserve">COPE OF </w:t>
      </w:r>
      <w:r w:rsidRPr="00330C64">
        <w:rPr>
          <w:b/>
          <w:u w:color="000000"/>
        </w:rPr>
        <w:t>C</w:t>
      </w:r>
      <w:r w:rsidRPr="00330C64">
        <w:rPr>
          <w:b/>
          <w:sz w:val="19"/>
          <w:u w:color="000000"/>
        </w:rPr>
        <w:t>ONTRACT</w:t>
      </w:r>
      <w:r w:rsidRPr="00330C64">
        <w:rPr>
          <w:b/>
          <w:u w:color="000000"/>
        </w:rPr>
        <w:t xml:space="preserve"> ................................................................................................  45</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7.</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S</w:t>
      </w:r>
      <w:r w:rsidRPr="00330C64">
        <w:rPr>
          <w:b/>
          <w:sz w:val="19"/>
          <w:u w:color="000000"/>
        </w:rPr>
        <w:t>UBCONTRACTING</w:t>
      </w:r>
      <w:r w:rsidRPr="00330C64">
        <w:rPr>
          <w:b/>
          <w:u w:color="000000"/>
        </w:rPr>
        <w:t>.....................................................................................................  45</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8.</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P</w:t>
      </w:r>
      <w:r w:rsidRPr="00330C64">
        <w:rPr>
          <w:b/>
          <w:sz w:val="19"/>
          <w:u w:color="000000"/>
        </w:rPr>
        <w:t xml:space="preserve">ROCURING </w:t>
      </w:r>
      <w:r w:rsidRPr="00330C64">
        <w:rPr>
          <w:b/>
          <w:u w:color="000000"/>
        </w:rPr>
        <w:t>E</w:t>
      </w:r>
      <w:r w:rsidRPr="00330C64">
        <w:rPr>
          <w:b/>
          <w:sz w:val="19"/>
          <w:u w:color="000000"/>
        </w:rPr>
        <w:t>NTITY</w:t>
      </w:r>
      <w:r w:rsidRPr="00330C64">
        <w:rPr>
          <w:b/>
          <w:u w:color="000000"/>
        </w:rPr>
        <w:t>’</w:t>
      </w:r>
      <w:r w:rsidRPr="00330C64">
        <w:rPr>
          <w:b/>
          <w:sz w:val="19"/>
          <w:u w:color="000000"/>
        </w:rPr>
        <w:t xml:space="preserve">S </w:t>
      </w:r>
      <w:r w:rsidRPr="00330C64">
        <w:rPr>
          <w:b/>
          <w:u w:color="000000"/>
        </w:rPr>
        <w:t>R</w:t>
      </w:r>
      <w:r w:rsidRPr="00330C64">
        <w:rPr>
          <w:b/>
          <w:sz w:val="19"/>
          <w:u w:color="000000"/>
        </w:rPr>
        <w:t>ESPONSIBILITIES</w:t>
      </w:r>
      <w:r w:rsidRPr="00330C64">
        <w:rPr>
          <w:b/>
          <w:u w:color="000000"/>
        </w:rPr>
        <w:t>.................................................................  45</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9.</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P</w:t>
      </w:r>
      <w:r w:rsidRPr="00330C64">
        <w:rPr>
          <w:b/>
          <w:sz w:val="19"/>
          <w:u w:color="000000"/>
        </w:rPr>
        <w:t>RICES</w:t>
      </w:r>
      <w:r w:rsidRPr="00330C64">
        <w:rPr>
          <w:b/>
          <w:u w:color="000000"/>
        </w:rPr>
        <w:t>.......................................................................................................................    46</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10.</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P</w:t>
      </w:r>
      <w:r w:rsidRPr="00330C64">
        <w:rPr>
          <w:b/>
          <w:sz w:val="19"/>
          <w:u w:color="000000"/>
        </w:rPr>
        <w:t>AYMENT</w:t>
      </w:r>
      <w:r w:rsidRPr="00330C64">
        <w:rPr>
          <w:b/>
          <w:u w:color="000000"/>
        </w:rPr>
        <w:t xml:space="preserve"> ..................................................................................................................    46</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11.</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A</w:t>
      </w:r>
      <w:r w:rsidRPr="00330C64">
        <w:rPr>
          <w:b/>
          <w:sz w:val="19"/>
          <w:u w:color="000000"/>
        </w:rPr>
        <w:t xml:space="preserve">DVANCE </w:t>
      </w:r>
      <w:r w:rsidRPr="00330C64">
        <w:rPr>
          <w:b/>
          <w:u w:color="000000"/>
        </w:rPr>
        <w:t>P</w:t>
      </w:r>
      <w:r w:rsidRPr="00330C64">
        <w:rPr>
          <w:b/>
          <w:sz w:val="19"/>
          <w:u w:color="000000"/>
        </w:rPr>
        <w:t xml:space="preserve">AYMENT AND </w:t>
      </w:r>
      <w:r w:rsidRPr="00330C64">
        <w:rPr>
          <w:b/>
          <w:u w:color="000000"/>
        </w:rPr>
        <w:t>T</w:t>
      </w:r>
      <w:r w:rsidRPr="00330C64">
        <w:rPr>
          <w:b/>
          <w:sz w:val="19"/>
          <w:u w:color="000000"/>
        </w:rPr>
        <w:t xml:space="preserve">ERMS OF </w:t>
      </w:r>
      <w:r w:rsidRPr="00330C64">
        <w:rPr>
          <w:b/>
          <w:u w:color="000000"/>
        </w:rPr>
        <w:t>P</w:t>
      </w:r>
      <w:r w:rsidRPr="00330C64">
        <w:rPr>
          <w:b/>
          <w:sz w:val="19"/>
          <w:u w:color="000000"/>
        </w:rPr>
        <w:t>AYMENT</w:t>
      </w:r>
      <w:r w:rsidRPr="00330C64">
        <w:rPr>
          <w:b/>
          <w:u w:color="000000"/>
        </w:rPr>
        <w:t xml:space="preserve"> ......................................................... 46</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12.</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T</w:t>
      </w:r>
      <w:r w:rsidRPr="00330C64">
        <w:rPr>
          <w:b/>
          <w:sz w:val="19"/>
          <w:u w:color="000000"/>
        </w:rPr>
        <w:t xml:space="preserve">AXES AND </w:t>
      </w:r>
      <w:r w:rsidRPr="00330C64">
        <w:rPr>
          <w:b/>
          <w:u w:color="000000"/>
        </w:rPr>
        <w:t>D</w:t>
      </w:r>
      <w:r w:rsidRPr="00330C64">
        <w:rPr>
          <w:b/>
          <w:sz w:val="19"/>
          <w:u w:color="000000"/>
        </w:rPr>
        <w:t>UTIES</w:t>
      </w:r>
      <w:r w:rsidRPr="00330C64">
        <w:rPr>
          <w:b/>
          <w:u w:color="000000"/>
        </w:rPr>
        <w:t>....................................................................................................    47</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13.</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P</w:t>
      </w:r>
      <w:r w:rsidRPr="00330C64">
        <w:rPr>
          <w:b/>
          <w:sz w:val="19"/>
          <w:u w:color="000000"/>
        </w:rPr>
        <w:t xml:space="preserve">ERFORMANCE </w:t>
      </w:r>
      <w:r w:rsidRPr="00330C64">
        <w:rPr>
          <w:b/>
          <w:u w:color="000000"/>
        </w:rPr>
        <w:t>S</w:t>
      </w:r>
      <w:r w:rsidRPr="00330C64">
        <w:rPr>
          <w:b/>
          <w:sz w:val="19"/>
          <w:u w:color="000000"/>
        </w:rPr>
        <w:t>ECURITY</w:t>
      </w:r>
      <w:r w:rsidRPr="00330C64">
        <w:rPr>
          <w:b/>
          <w:u w:color="000000"/>
        </w:rPr>
        <w:t>.........................................................................................   47</w:t>
      </w:r>
    </w:p>
    <w:p w:rsidR="00330C64" w:rsidRPr="00330C64" w:rsidRDefault="00330C64" w:rsidP="00330C64">
      <w:pPr>
        <w:keepNext/>
        <w:keepLines/>
        <w:spacing w:after="14" w:line="276" w:lineRule="auto"/>
        <w:ind w:left="355"/>
        <w:outlineLvl w:val="3"/>
        <w:rPr>
          <w:b/>
          <w:u w:color="000000"/>
        </w:rPr>
      </w:pPr>
      <w:r w:rsidRPr="00330C64">
        <w:rPr>
          <w:b/>
          <w:u w:color="000000"/>
        </w:rPr>
        <w:t>14.</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U</w:t>
      </w:r>
      <w:r w:rsidRPr="00330C64">
        <w:rPr>
          <w:b/>
          <w:sz w:val="19"/>
          <w:u w:color="000000"/>
        </w:rPr>
        <w:t xml:space="preserve">SE OF </w:t>
      </w:r>
      <w:r w:rsidRPr="00330C64">
        <w:rPr>
          <w:b/>
          <w:u w:color="000000"/>
        </w:rPr>
        <w:t>C</w:t>
      </w:r>
      <w:r w:rsidRPr="00330C64">
        <w:rPr>
          <w:b/>
          <w:sz w:val="19"/>
          <w:u w:color="000000"/>
        </w:rPr>
        <w:t xml:space="preserve">ONTRACT </w:t>
      </w:r>
      <w:r w:rsidRPr="00330C64">
        <w:rPr>
          <w:b/>
          <w:u w:color="000000"/>
        </w:rPr>
        <w:t>D</w:t>
      </w:r>
      <w:r w:rsidRPr="00330C64">
        <w:rPr>
          <w:b/>
          <w:sz w:val="19"/>
          <w:u w:color="000000"/>
        </w:rPr>
        <w:t xml:space="preserve">OCUMENTS AND </w:t>
      </w:r>
      <w:r w:rsidRPr="00330C64">
        <w:rPr>
          <w:b/>
          <w:u w:color="000000"/>
        </w:rPr>
        <w:t>I</w:t>
      </w:r>
      <w:r w:rsidRPr="00330C64">
        <w:rPr>
          <w:b/>
          <w:sz w:val="19"/>
          <w:u w:color="000000"/>
        </w:rPr>
        <w:t>NFORMATION</w:t>
      </w:r>
      <w:r w:rsidRPr="00330C64">
        <w:rPr>
          <w:b/>
          <w:u w:color="000000"/>
        </w:rPr>
        <w:t xml:space="preserve"> ................................................ 48</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rFonts w:ascii="Calibri" w:eastAsia="Calibri" w:hAnsi="Calibri" w:cs="Calibri"/>
          <w:b/>
          <w:u w:color="000000"/>
        </w:rPr>
        <w:t xml:space="preserve"> </w:t>
      </w:r>
      <w:r w:rsidRPr="00330C64">
        <w:rPr>
          <w:b/>
          <w:u w:color="000000"/>
        </w:rPr>
        <w:t>15. STANDARDS...........................................................................................................  48</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16.</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I</w:t>
      </w:r>
      <w:r w:rsidRPr="00330C64">
        <w:rPr>
          <w:b/>
          <w:sz w:val="19"/>
          <w:u w:color="000000"/>
        </w:rPr>
        <w:t xml:space="preserve">NSPECTION AND </w:t>
      </w:r>
      <w:r w:rsidRPr="00330C64">
        <w:rPr>
          <w:b/>
          <w:u w:color="000000"/>
        </w:rPr>
        <w:t>T</w:t>
      </w:r>
      <w:r w:rsidRPr="00330C64">
        <w:rPr>
          <w:b/>
          <w:sz w:val="19"/>
          <w:u w:color="000000"/>
        </w:rPr>
        <w:t>ESTS</w:t>
      </w:r>
      <w:r w:rsidRPr="00330C64">
        <w:rPr>
          <w:b/>
          <w:u w:color="000000"/>
        </w:rPr>
        <w:t xml:space="preserve"> .............................................................................................  48</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17.</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W</w:t>
      </w:r>
      <w:r w:rsidRPr="00330C64">
        <w:rPr>
          <w:b/>
          <w:sz w:val="19"/>
          <w:u w:color="000000"/>
        </w:rPr>
        <w:t>ARRANTY</w:t>
      </w:r>
      <w:r w:rsidRPr="00330C64">
        <w:rPr>
          <w:b/>
          <w:u w:color="000000"/>
        </w:rPr>
        <w:t xml:space="preserve"> ...............................................................................................................   49</w:t>
      </w:r>
    </w:p>
    <w:p w:rsidR="00330C64" w:rsidRPr="00330C64" w:rsidRDefault="00330C64" w:rsidP="00330C64">
      <w:pPr>
        <w:keepNext/>
        <w:keepLines/>
        <w:spacing w:after="14" w:line="276" w:lineRule="auto"/>
        <w:ind w:left="355"/>
        <w:outlineLvl w:val="3"/>
        <w:rPr>
          <w:b/>
          <w:u w:color="000000"/>
        </w:rPr>
      </w:pPr>
      <w:r w:rsidRPr="00330C64">
        <w:rPr>
          <w:b/>
          <w:u w:color="000000"/>
        </w:rPr>
        <w:t>18.</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D</w:t>
      </w:r>
      <w:r w:rsidRPr="00330C64">
        <w:rPr>
          <w:b/>
          <w:sz w:val="19"/>
          <w:u w:color="000000"/>
        </w:rPr>
        <w:t xml:space="preserve">ELAYS IN THE </w:t>
      </w:r>
      <w:r w:rsidRPr="00330C64">
        <w:rPr>
          <w:b/>
          <w:u w:color="000000"/>
        </w:rPr>
        <w:t>S</w:t>
      </w:r>
      <w:r w:rsidRPr="00330C64">
        <w:rPr>
          <w:b/>
          <w:sz w:val="19"/>
          <w:u w:color="000000"/>
        </w:rPr>
        <w:t>UPPLIER</w:t>
      </w:r>
      <w:r w:rsidRPr="00330C64">
        <w:rPr>
          <w:b/>
          <w:u w:color="000000"/>
        </w:rPr>
        <w:t>’</w:t>
      </w:r>
      <w:r w:rsidRPr="00330C64">
        <w:rPr>
          <w:b/>
          <w:sz w:val="19"/>
          <w:u w:color="000000"/>
        </w:rPr>
        <w:t xml:space="preserve">S </w:t>
      </w:r>
      <w:r w:rsidRPr="00330C64">
        <w:rPr>
          <w:b/>
          <w:u w:color="000000"/>
        </w:rPr>
        <w:t>P</w:t>
      </w:r>
      <w:r w:rsidRPr="00330C64">
        <w:rPr>
          <w:b/>
          <w:sz w:val="19"/>
          <w:u w:color="000000"/>
        </w:rPr>
        <w:t>ERFORMANCE</w:t>
      </w:r>
      <w:r w:rsidRPr="00330C64">
        <w:rPr>
          <w:b/>
          <w:u w:color="000000"/>
        </w:rPr>
        <w:t xml:space="preserve"> ............................................................. 50</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rFonts w:ascii="Calibri" w:eastAsia="Calibri" w:hAnsi="Calibri" w:cs="Calibri"/>
          <w:b/>
          <w:u w:color="000000"/>
        </w:rPr>
        <w:t xml:space="preserve"> </w:t>
      </w:r>
      <w:r w:rsidRPr="00330C64">
        <w:rPr>
          <w:b/>
          <w:u w:color="000000"/>
        </w:rPr>
        <w:t>19L</w:t>
      </w:r>
      <w:r w:rsidRPr="00330C64">
        <w:rPr>
          <w:b/>
          <w:sz w:val="19"/>
          <w:u w:color="000000"/>
        </w:rPr>
        <w:t xml:space="preserve">IQUIDATED </w:t>
      </w:r>
      <w:r w:rsidRPr="00330C64">
        <w:rPr>
          <w:b/>
          <w:u w:color="000000"/>
        </w:rPr>
        <w:t>D</w:t>
      </w:r>
      <w:r w:rsidRPr="00330C64">
        <w:rPr>
          <w:b/>
          <w:sz w:val="19"/>
          <w:u w:color="000000"/>
        </w:rPr>
        <w:t>AMAGES</w:t>
      </w:r>
      <w:r w:rsidRPr="00330C64">
        <w:rPr>
          <w:b/>
          <w:u w:color="000000"/>
        </w:rPr>
        <w:t xml:space="preserve"> .............................................................................................    50</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20.</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S</w:t>
      </w:r>
      <w:r w:rsidRPr="00330C64">
        <w:rPr>
          <w:b/>
          <w:sz w:val="19"/>
          <w:u w:color="000000"/>
        </w:rPr>
        <w:t xml:space="preserve">ETTLEMENT OF </w:t>
      </w:r>
      <w:r w:rsidRPr="00330C64">
        <w:rPr>
          <w:b/>
          <w:u w:color="000000"/>
        </w:rPr>
        <w:t>D</w:t>
      </w:r>
      <w:r w:rsidRPr="00330C64">
        <w:rPr>
          <w:b/>
          <w:sz w:val="19"/>
          <w:u w:color="000000"/>
        </w:rPr>
        <w:t>ISPUTES</w:t>
      </w:r>
      <w:r w:rsidRPr="00330C64">
        <w:rPr>
          <w:b/>
          <w:u w:color="000000"/>
        </w:rPr>
        <w:t xml:space="preserve"> ........................................................................................  50</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21.</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L</w:t>
      </w:r>
      <w:r w:rsidRPr="00330C64">
        <w:rPr>
          <w:b/>
          <w:sz w:val="19"/>
          <w:u w:color="000000"/>
        </w:rPr>
        <w:t xml:space="preserve">IABILITY OF THE </w:t>
      </w:r>
      <w:r w:rsidRPr="00330C64">
        <w:rPr>
          <w:b/>
          <w:u w:color="000000"/>
        </w:rPr>
        <w:t>S</w:t>
      </w:r>
      <w:r w:rsidRPr="00330C64">
        <w:rPr>
          <w:b/>
          <w:sz w:val="19"/>
          <w:u w:color="000000"/>
        </w:rPr>
        <w:t>UPPLIER</w:t>
      </w:r>
      <w:r w:rsidRPr="00330C64">
        <w:rPr>
          <w:b/>
          <w:u w:color="000000"/>
        </w:rPr>
        <w:t xml:space="preserve"> .....................................................................................  51</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22.</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F</w:t>
      </w:r>
      <w:r w:rsidRPr="00330C64">
        <w:rPr>
          <w:b/>
          <w:sz w:val="19"/>
          <w:u w:color="000000"/>
        </w:rPr>
        <w:t xml:space="preserve">ORCE </w:t>
      </w:r>
      <w:r w:rsidRPr="00330C64">
        <w:rPr>
          <w:b/>
          <w:u w:color="000000"/>
        </w:rPr>
        <w:t>M</w:t>
      </w:r>
      <w:r w:rsidRPr="00330C64">
        <w:rPr>
          <w:b/>
          <w:sz w:val="19"/>
          <w:u w:color="000000"/>
        </w:rPr>
        <w:t>AJEURE</w:t>
      </w:r>
      <w:r w:rsidRPr="00330C64">
        <w:rPr>
          <w:b/>
          <w:u w:color="000000"/>
        </w:rPr>
        <w:t>.......................................................................................................   51</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23.</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T</w:t>
      </w:r>
      <w:r w:rsidRPr="00330C64">
        <w:rPr>
          <w:b/>
          <w:sz w:val="19"/>
          <w:u w:color="000000"/>
        </w:rPr>
        <w:t xml:space="preserve">ERMINATION FOR </w:t>
      </w:r>
      <w:r w:rsidRPr="00330C64">
        <w:rPr>
          <w:b/>
          <w:u w:color="000000"/>
        </w:rPr>
        <w:t>D</w:t>
      </w:r>
      <w:r w:rsidRPr="00330C64">
        <w:rPr>
          <w:b/>
          <w:sz w:val="19"/>
          <w:u w:color="000000"/>
        </w:rPr>
        <w:t>EFAULT</w:t>
      </w:r>
      <w:r w:rsidRPr="00330C64">
        <w:rPr>
          <w:b/>
          <w:u w:color="000000"/>
        </w:rPr>
        <w:t xml:space="preserve"> ....................................................................................  52</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24.</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T</w:t>
      </w:r>
      <w:r w:rsidRPr="00330C64">
        <w:rPr>
          <w:b/>
          <w:sz w:val="19"/>
          <w:u w:color="000000"/>
        </w:rPr>
        <w:t xml:space="preserve">ERMINATION FOR </w:t>
      </w:r>
      <w:r w:rsidRPr="00330C64">
        <w:rPr>
          <w:b/>
          <w:u w:color="000000"/>
        </w:rPr>
        <w:t>I</w:t>
      </w:r>
      <w:r w:rsidRPr="00330C64">
        <w:rPr>
          <w:b/>
          <w:sz w:val="19"/>
          <w:u w:color="000000"/>
        </w:rPr>
        <w:t>NSOLVENCY</w:t>
      </w:r>
      <w:r w:rsidRPr="00330C64">
        <w:rPr>
          <w:b/>
          <w:u w:color="000000"/>
        </w:rPr>
        <w:t xml:space="preserve"> ............................................................................... 53</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25.</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T</w:t>
      </w:r>
      <w:r w:rsidRPr="00330C64">
        <w:rPr>
          <w:b/>
          <w:sz w:val="19"/>
          <w:u w:color="000000"/>
        </w:rPr>
        <w:t xml:space="preserve">ERMINATION FOR </w:t>
      </w:r>
      <w:r w:rsidRPr="00330C64">
        <w:rPr>
          <w:b/>
          <w:u w:color="000000"/>
        </w:rPr>
        <w:t>C</w:t>
      </w:r>
      <w:r w:rsidRPr="00330C64">
        <w:rPr>
          <w:b/>
          <w:sz w:val="19"/>
          <w:u w:color="000000"/>
        </w:rPr>
        <w:t>ONVENIENCE</w:t>
      </w:r>
      <w:r w:rsidRPr="00330C64">
        <w:rPr>
          <w:b/>
          <w:u w:color="000000"/>
        </w:rPr>
        <w:t xml:space="preserve"> ............................................................................  53</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26.</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T</w:t>
      </w:r>
      <w:r w:rsidRPr="00330C64">
        <w:rPr>
          <w:b/>
          <w:sz w:val="19"/>
          <w:u w:color="000000"/>
        </w:rPr>
        <w:t xml:space="preserve">ERMINATION FOR </w:t>
      </w:r>
      <w:r w:rsidRPr="00330C64">
        <w:rPr>
          <w:b/>
          <w:u w:color="000000"/>
        </w:rPr>
        <w:t>U</w:t>
      </w:r>
      <w:r w:rsidRPr="00330C64">
        <w:rPr>
          <w:b/>
          <w:sz w:val="19"/>
          <w:u w:color="000000"/>
        </w:rPr>
        <w:t xml:space="preserve">NLAWFUL </w:t>
      </w:r>
      <w:r w:rsidRPr="00330C64">
        <w:rPr>
          <w:b/>
          <w:u w:color="000000"/>
        </w:rPr>
        <w:t>A</w:t>
      </w:r>
      <w:r w:rsidRPr="00330C64">
        <w:rPr>
          <w:b/>
          <w:sz w:val="19"/>
          <w:u w:color="000000"/>
        </w:rPr>
        <w:t>CTS</w:t>
      </w:r>
      <w:r w:rsidRPr="00330C64">
        <w:rPr>
          <w:b/>
          <w:u w:color="000000"/>
        </w:rPr>
        <w:t>.......................................................................  53</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27.</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P</w:t>
      </w:r>
      <w:r w:rsidRPr="00330C64">
        <w:rPr>
          <w:b/>
          <w:sz w:val="19"/>
          <w:u w:color="000000"/>
        </w:rPr>
        <w:t xml:space="preserve">ROCEDURES FOR </w:t>
      </w:r>
      <w:r w:rsidRPr="00330C64">
        <w:rPr>
          <w:b/>
          <w:u w:color="000000"/>
        </w:rPr>
        <w:t>T</w:t>
      </w:r>
      <w:r w:rsidRPr="00330C64">
        <w:rPr>
          <w:b/>
          <w:sz w:val="19"/>
          <w:u w:color="000000"/>
        </w:rPr>
        <w:t xml:space="preserve">ERMINATION OF </w:t>
      </w:r>
      <w:r w:rsidRPr="00330C64">
        <w:rPr>
          <w:b/>
          <w:u w:color="000000"/>
        </w:rPr>
        <w:t>C</w:t>
      </w:r>
      <w:r w:rsidRPr="00330C64">
        <w:rPr>
          <w:b/>
          <w:sz w:val="19"/>
          <w:u w:color="000000"/>
        </w:rPr>
        <w:t>ONTRACTS</w:t>
      </w:r>
      <w:r w:rsidRPr="00330C64">
        <w:rPr>
          <w:b/>
          <w:u w:color="000000"/>
        </w:rPr>
        <w:t xml:space="preserve"> .................................................... 54</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28.</w:t>
      </w:r>
      <w:r w:rsidRPr="00330C64">
        <w:rPr>
          <w:rFonts w:ascii="Calibri" w:eastAsia="Calibri" w:hAnsi="Calibri" w:cs="Calibri"/>
          <w:b/>
          <w:u w:color="000000"/>
        </w:rPr>
        <w:t xml:space="preserve"> </w:t>
      </w:r>
      <w:r w:rsidRPr="00330C64">
        <w:rPr>
          <w:rFonts w:ascii="Calibri" w:eastAsia="Calibri" w:hAnsi="Calibri" w:cs="Calibri"/>
          <w:b/>
          <w:u w:color="000000"/>
        </w:rPr>
        <w:tab/>
      </w:r>
      <w:r w:rsidRPr="00330C64">
        <w:rPr>
          <w:b/>
          <w:u w:color="000000"/>
        </w:rPr>
        <w:t>A</w:t>
      </w:r>
      <w:r w:rsidRPr="00330C64">
        <w:rPr>
          <w:b/>
          <w:sz w:val="19"/>
          <w:u w:color="000000"/>
        </w:rPr>
        <w:t xml:space="preserve">SSIGNMENT OF </w:t>
      </w:r>
      <w:r w:rsidRPr="00330C64">
        <w:rPr>
          <w:b/>
          <w:u w:color="000000"/>
        </w:rPr>
        <w:t>R</w:t>
      </w:r>
      <w:r w:rsidRPr="00330C64">
        <w:rPr>
          <w:b/>
          <w:sz w:val="19"/>
          <w:u w:color="000000"/>
        </w:rPr>
        <w:t>IGHTS</w:t>
      </w:r>
      <w:r w:rsidRPr="00330C64">
        <w:rPr>
          <w:b/>
          <w:u w:color="000000"/>
        </w:rPr>
        <w:t xml:space="preserve"> ...........................................................................................  55</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rFonts w:ascii="Calibri" w:eastAsia="Calibri" w:hAnsi="Calibri" w:cs="Calibri"/>
          <w:b/>
          <w:u w:color="000000"/>
        </w:rPr>
      </w:pPr>
      <w:r w:rsidRPr="00330C64">
        <w:rPr>
          <w:b/>
          <w:u w:color="000000"/>
        </w:rPr>
        <w:t>29.</w:t>
      </w:r>
      <w:r w:rsidRPr="00330C64">
        <w:rPr>
          <w:rFonts w:ascii="Calibri" w:eastAsia="Calibri" w:hAnsi="Calibri" w:cs="Calibri"/>
          <w:b/>
          <w:u w:color="000000"/>
        </w:rPr>
        <w:t xml:space="preserve"> </w:t>
      </w:r>
      <w:r w:rsidRPr="00330C64">
        <w:rPr>
          <w:b/>
          <w:u w:color="000000"/>
        </w:rPr>
        <w:t>C</w:t>
      </w:r>
      <w:r w:rsidRPr="00330C64">
        <w:rPr>
          <w:b/>
          <w:sz w:val="19"/>
          <w:u w:color="000000"/>
        </w:rPr>
        <w:t xml:space="preserve">ONTRACT </w:t>
      </w:r>
      <w:r w:rsidRPr="00330C64">
        <w:rPr>
          <w:b/>
          <w:u w:color="000000"/>
        </w:rPr>
        <w:t>A</w:t>
      </w:r>
      <w:r w:rsidRPr="00330C64">
        <w:rPr>
          <w:b/>
          <w:sz w:val="19"/>
          <w:u w:color="000000"/>
        </w:rPr>
        <w:t>MENDMENT</w:t>
      </w:r>
      <w:r w:rsidRPr="00330C64">
        <w:rPr>
          <w:b/>
          <w:u w:color="000000"/>
        </w:rPr>
        <w:t xml:space="preserve"> ..........................................................................................   55</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b/>
          <w:u w:val="single" w:color="000000"/>
        </w:rPr>
      </w:pPr>
      <w:r w:rsidRPr="00330C64">
        <w:rPr>
          <w:b/>
          <w:u w:color="000000"/>
        </w:rPr>
        <w:t>30.</w:t>
      </w:r>
      <w:r w:rsidRPr="00330C64">
        <w:rPr>
          <w:rFonts w:ascii="Calibri" w:eastAsia="Calibri" w:hAnsi="Calibri" w:cs="Calibri"/>
          <w:b/>
          <w:u w:color="000000"/>
        </w:rPr>
        <w:t xml:space="preserve"> </w:t>
      </w:r>
      <w:r w:rsidRPr="00330C64">
        <w:rPr>
          <w:b/>
          <w:u w:color="000000"/>
        </w:rPr>
        <w:t>A</w:t>
      </w:r>
      <w:r w:rsidRPr="00330C64">
        <w:rPr>
          <w:b/>
          <w:sz w:val="19"/>
          <w:u w:color="000000"/>
        </w:rPr>
        <w:t>PPLICATION</w:t>
      </w:r>
      <w:r w:rsidRPr="00330C64">
        <w:rPr>
          <w:b/>
          <w:u w:color="000000"/>
        </w:rPr>
        <w:t xml:space="preserve"> ............................................................................................................   55</w:t>
      </w:r>
      <w:r w:rsidRPr="00330C64">
        <w:rPr>
          <w:rFonts w:ascii="Calibri" w:eastAsia="Calibri" w:hAnsi="Calibri" w:cs="Calibri"/>
          <w:b/>
          <w:u w:color="000000"/>
        </w:rPr>
        <w:t xml:space="preserve"> </w:t>
      </w:r>
    </w:p>
    <w:p w:rsidR="00330C64" w:rsidRPr="00330C64" w:rsidRDefault="00330C64" w:rsidP="00330C64">
      <w:pPr>
        <w:keepNext/>
        <w:keepLines/>
        <w:spacing w:after="14" w:line="276" w:lineRule="auto"/>
        <w:ind w:left="355"/>
        <w:outlineLvl w:val="3"/>
        <w:rPr>
          <w:b/>
          <w:sz w:val="32"/>
          <w:u w:color="000000"/>
        </w:rPr>
      </w:pPr>
      <w:r w:rsidRPr="00330C64">
        <w:rPr>
          <w:b/>
          <w:sz w:val="32"/>
          <w:u w:color="000000"/>
        </w:rPr>
        <w:t xml:space="preserve"> </w:t>
      </w:r>
    </w:p>
    <w:p w:rsidR="008E6C0E" w:rsidRDefault="008E6C0E" w:rsidP="008E6C0E"/>
    <w:p w:rsidR="008E6C0E" w:rsidRDefault="008E6C0E" w:rsidP="008E6C0E"/>
    <w:p w:rsidR="008E6C0E" w:rsidRDefault="008E6C0E" w:rsidP="008E6C0E"/>
    <w:p w:rsidR="008E6C0E" w:rsidRDefault="008E6C0E" w:rsidP="008E6C0E"/>
    <w:p w:rsidR="008E6C0E" w:rsidRDefault="008E6C0E" w:rsidP="008E6C0E"/>
    <w:p w:rsidR="008E6C0E" w:rsidRDefault="008E6C0E" w:rsidP="008E6C0E"/>
    <w:p w:rsidR="008E6C0E" w:rsidRDefault="008E6C0E" w:rsidP="008E6C0E"/>
    <w:p w:rsidR="008E6C0E" w:rsidRDefault="008E6C0E" w:rsidP="008E6C0E"/>
    <w:p w:rsidR="008E6C0E" w:rsidRDefault="008E6C0E" w:rsidP="008E6C0E">
      <w:pPr>
        <w:ind w:left="0" w:firstLine="0"/>
      </w:pPr>
    </w:p>
    <w:p w:rsidR="008E6C0E" w:rsidRPr="008E6C0E" w:rsidRDefault="008E6C0E" w:rsidP="008E6C0E"/>
    <w:p w:rsidR="009C6429" w:rsidRDefault="0016110B" w:rsidP="00473B24">
      <w:pPr>
        <w:numPr>
          <w:ilvl w:val="0"/>
          <w:numId w:val="46"/>
        </w:numPr>
        <w:spacing w:after="190" w:line="252" w:lineRule="auto"/>
        <w:ind w:right="88" w:hanging="720"/>
      </w:pPr>
      <w:r>
        <w:rPr>
          <w:b/>
          <w:sz w:val="28"/>
        </w:rPr>
        <w:t xml:space="preserve">Definitions </w:t>
      </w:r>
    </w:p>
    <w:p w:rsidR="009C6429" w:rsidRDefault="0016110B" w:rsidP="00473B24">
      <w:pPr>
        <w:numPr>
          <w:ilvl w:val="1"/>
          <w:numId w:val="46"/>
        </w:numPr>
        <w:spacing w:after="239"/>
        <w:ind w:right="538" w:hanging="720"/>
      </w:pPr>
      <w:r>
        <w:t xml:space="preserve">In this Contract, the following terms shall be interpreted as indicated: </w:t>
      </w:r>
    </w:p>
    <w:p w:rsidR="009C6429" w:rsidRDefault="0016110B" w:rsidP="00473B24">
      <w:pPr>
        <w:numPr>
          <w:ilvl w:val="2"/>
          <w:numId w:val="46"/>
        </w:numPr>
        <w:spacing w:after="236"/>
        <w:ind w:right="536" w:hanging="720"/>
      </w:pPr>
      <w:r>
        <w:t xml:space="preserve">“The Contract” means the agreement entered into between the Procuring Entity and the Supplier, as recorded in the Contract Form signed by the parties, including all attachments and appendices thereto and all documents incorporated by reference therein. </w:t>
      </w:r>
    </w:p>
    <w:p w:rsidR="009C6429" w:rsidRDefault="0016110B" w:rsidP="00473B24">
      <w:pPr>
        <w:numPr>
          <w:ilvl w:val="2"/>
          <w:numId w:val="46"/>
        </w:numPr>
        <w:spacing w:after="231"/>
        <w:ind w:right="536" w:hanging="720"/>
      </w:pPr>
      <w:r>
        <w:t xml:space="preserve">“The Contract Price” means the price payable to the Supplier under the Contract for the full and proper performance of its contractual obligations. </w:t>
      </w:r>
    </w:p>
    <w:p w:rsidR="009C6429" w:rsidRDefault="0016110B" w:rsidP="00473B24">
      <w:pPr>
        <w:numPr>
          <w:ilvl w:val="2"/>
          <w:numId w:val="46"/>
        </w:numPr>
        <w:spacing w:after="231"/>
        <w:ind w:right="536" w:hanging="720"/>
      </w:pPr>
      <w:r>
        <w:t xml:space="preserve">“The Goods” means all of the supplies, equipment, machinery, spare parts, other materials and/or general support services which the Supplier is required to provide to the Procuring Entity under the Contract. </w:t>
      </w:r>
    </w:p>
    <w:p w:rsidR="009C6429" w:rsidRDefault="0016110B" w:rsidP="00473B24">
      <w:pPr>
        <w:numPr>
          <w:ilvl w:val="2"/>
          <w:numId w:val="46"/>
        </w:numPr>
        <w:spacing w:after="231"/>
        <w:ind w:right="536" w:hanging="720"/>
      </w:pPr>
      <w:r>
        <w:t xml:space="preserve">“The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 </w:t>
      </w:r>
    </w:p>
    <w:p w:rsidR="009C6429" w:rsidRDefault="0016110B" w:rsidP="00473B24">
      <w:pPr>
        <w:numPr>
          <w:ilvl w:val="2"/>
          <w:numId w:val="46"/>
        </w:numPr>
        <w:spacing w:after="230"/>
        <w:ind w:right="536" w:hanging="720"/>
      </w:pPr>
      <w:r>
        <w:t xml:space="preserve">“GCC” means the General Conditions of Contract contained in this Section. </w:t>
      </w:r>
    </w:p>
    <w:p w:rsidR="009C6429" w:rsidRDefault="0016110B" w:rsidP="00473B24">
      <w:pPr>
        <w:numPr>
          <w:ilvl w:val="2"/>
          <w:numId w:val="46"/>
        </w:numPr>
        <w:spacing w:after="239"/>
        <w:ind w:right="536" w:hanging="720"/>
      </w:pPr>
      <w:r>
        <w:t xml:space="preserve">“SCC” means the Special Conditions of Contract. </w:t>
      </w:r>
    </w:p>
    <w:p w:rsidR="009C6429" w:rsidRDefault="0016110B" w:rsidP="00473B24">
      <w:pPr>
        <w:numPr>
          <w:ilvl w:val="2"/>
          <w:numId w:val="46"/>
        </w:numPr>
        <w:spacing w:after="231"/>
        <w:ind w:right="536" w:hanging="720"/>
      </w:pPr>
      <w:r>
        <w:t xml:space="preserve">“The Procuring Entity” means the organization purchasing the Goods, as named in the </w:t>
      </w:r>
      <w:r>
        <w:rPr>
          <w:b/>
          <w:u w:val="single" w:color="000000"/>
        </w:rPr>
        <w:t>SCC</w:t>
      </w:r>
      <w:r>
        <w:t xml:space="preserve"> such as the DPWH Central/Regional or District Engineering Offices. </w:t>
      </w:r>
    </w:p>
    <w:p w:rsidR="009C6429" w:rsidRDefault="0016110B" w:rsidP="00473B24">
      <w:pPr>
        <w:numPr>
          <w:ilvl w:val="2"/>
          <w:numId w:val="46"/>
        </w:numPr>
        <w:spacing w:after="239"/>
        <w:ind w:right="536" w:hanging="720"/>
      </w:pPr>
      <w:r>
        <w:t xml:space="preserve">“The Procuring Entity’s country” is the Philippines. </w:t>
      </w:r>
    </w:p>
    <w:p w:rsidR="009C6429" w:rsidRDefault="0016110B" w:rsidP="00473B24">
      <w:pPr>
        <w:numPr>
          <w:ilvl w:val="2"/>
          <w:numId w:val="46"/>
        </w:numPr>
        <w:spacing w:after="232"/>
        <w:ind w:right="536" w:hanging="720"/>
      </w:pPr>
      <w:r>
        <w:t xml:space="preserve">“The Supplier” means the individual contractor, manufacturer distributor, or firm supplying/manufacturing the Goods and Services under this Contract and named in the </w:t>
      </w:r>
      <w:r>
        <w:rPr>
          <w:b/>
          <w:u w:val="single" w:color="000000"/>
        </w:rPr>
        <w:t>SCC</w:t>
      </w:r>
      <w:r>
        <w:t xml:space="preserve">. </w:t>
      </w:r>
    </w:p>
    <w:p w:rsidR="009C6429" w:rsidRDefault="0016110B" w:rsidP="00473B24">
      <w:pPr>
        <w:numPr>
          <w:ilvl w:val="2"/>
          <w:numId w:val="46"/>
        </w:numPr>
        <w:spacing w:after="239"/>
        <w:ind w:right="536" w:hanging="720"/>
      </w:pPr>
      <w:r>
        <w:t xml:space="preserve">The “Funding Source” means the organization named in the </w:t>
      </w:r>
      <w:r>
        <w:rPr>
          <w:b/>
          <w:u w:val="single" w:color="000000"/>
        </w:rPr>
        <w:t>SCC</w:t>
      </w:r>
      <w:r>
        <w:t xml:space="preserve">. </w:t>
      </w:r>
    </w:p>
    <w:p w:rsidR="009C6429" w:rsidRDefault="0016110B" w:rsidP="00473B24">
      <w:pPr>
        <w:numPr>
          <w:ilvl w:val="2"/>
          <w:numId w:val="46"/>
        </w:numPr>
        <w:spacing w:after="237"/>
        <w:ind w:right="536" w:hanging="720"/>
      </w:pPr>
      <w:r>
        <w:t xml:space="preserve">“The Project Site,” where applicable, means the place or places named in the </w:t>
      </w:r>
      <w:r>
        <w:rPr>
          <w:b/>
          <w:u w:val="single" w:color="000000"/>
        </w:rPr>
        <w:t>SCC</w:t>
      </w:r>
      <w:r>
        <w:t xml:space="preserve">. </w:t>
      </w:r>
    </w:p>
    <w:p w:rsidR="009C6429" w:rsidRDefault="0016110B" w:rsidP="00473B24">
      <w:pPr>
        <w:numPr>
          <w:ilvl w:val="2"/>
          <w:numId w:val="46"/>
        </w:numPr>
        <w:spacing w:after="235"/>
        <w:ind w:right="536" w:hanging="720"/>
      </w:pPr>
      <w:r>
        <w:t xml:space="preserve">“Day” means calendar day.   </w:t>
      </w:r>
    </w:p>
    <w:p w:rsidR="009C6429" w:rsidRDefault="0016110B" w:rsidP="00473B24">
      <w:pPr>
        <w:numPr>
          <w:ilvl w:val="2"/>
          <w:numId w:val="46"/>
        </w:numPr>
        <w:ind w:right="536" w:hanging="720"/>
      </w:pPr>
      <w:r>
        <w:t xml:space="preserve">The “Effective Date” of the contract will be the date of receipt by the Supplier of the Notice to Proceed or the date provided in the Notice to Proceed.  Performance of all obligations shall be reckoned from the Effective Date of the Contract. </w:t>
      </w:r>
    </w:p>
    <w:p w:rsidR="009C6429" w:rsidRDefault="0016110B" w:rsidP="00473B24">
      <w:pPr>
        <w:numPr>
          <w:ilvl w:val="2"/>
          <w:numId w:val="46"/>
        </w:numPr>
        <w:spacing w:after="280"/>
        <w:ind w:right="536" w:hanging="720"/>
      </w:pPr>
      <w:r>
        <w:t xml:space="preserve">“Verified Report” refers to the report submitted by the Implementing Unit to the Head of the Procuring Entity setting forth its findings as to the existence of grounds or causes for termination and explicitly stating its recommendation for the issuance of a Notice to Terminate. </w:t>
      </w:r>
    </w:p>
    <w:p w:rsidR="009C6429" w:rsidRDefault="0016110B" w:rsidP="00473B24">
      <w:pPr>
        <w:numPr>
          <w:ilvl w:val="0"/>
          <w:numId w:val="46"/>
        </w:numPr>
        <w:spacing w:after="190" w:line="252" w:lineRule="auto"/>
        <w:ind w:right="88" w:hanging="720"/>
      </w:pPr>
      <w:r>
        <w:rPr>
          <w:b/>
          <w:sz w:val="28"/>
        </w:rPr>
        <w:t xml:space="preserve">Corrupt, Fraudulent, Collusive, and Coercive Practices </w:t>
      </w:r>
    </w:p>
    <w:p w:rsidR="009C6429" w:rsidRDefault="0016110B" w:rsidP="00473B24">
      <w:pPr>
        <w:numPr>
          <w:ilvl w:val="1"/>
          <w:numId w:val="46"/>
        </w:numPr>
        <w:spacing w:after="231"/>
        <w:ind w:right="538" w:hanging="720"/>
      </w:pPr>
      <w:r>
        <w:t xml:space="preserve">Unless otherwise provided in the </w:t>
      </w:r>
      <w:r>
        <w:rPr>
          <w:b/>
          <w:u w:val="single" w:color="000000"/>
        </w:rPr>
        <w:t>SCC</w:t>
      </w:r>
      <w:r>
        <w:t xml:space="preserve">, the DPWH Procuring Entity as well as the bidders, contractors, or suppliers shall observe the highest standard of ethics during the procurement and execution of this Contract. In pursuance of this policy, the DPWH Procuring Entity:  </w:t>
      </w:r>
    </w:p>
    <w:p w:rsidR="009C6429" w:rsidRDefault="0016110B" w:rsidP="00473B24">
      <w:pPr>
        <w:numPr>
          <w:ilvl w:val="2"/>
          <w:numId w:val="46"/>
        </w:numPr>
        <w:spacing w:after="230"/>
        <w:ind w:right="536" w:hanging="720"/>
      </w:pPr>
      <w:r>
        <w:t xml:space="preserve">defines, for the purposes of this provision, the terms set forth below as follows:  </w:t>
      </w:r>
    </w:p>
    <w:p w:rsidR="009C6429" w:rsidRDefault="0016110B" w:rsidP="00473B24">
      <w:pPr>
        <w:numPr>
          <w:ilvl w:val="3"/>
          <w:numId w:val="46"/>
        </w:numPr>
        <w:spacing w:after="231"/>
        <w:ind w:right="538" w:hanging="720"/>
      </w:pPr>
      <w:r>
        <w:t xml:space="preserve">"corrupt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 </w:t>
      </w:r>
    </w:p>
    <w:p w:rsidR="009C6429" w:rsidRDefault="0016110B" w:rsidP="00473B24">
      <w:pPr>
        <w:numPr>
          <w:ilvl w:val="3"/>
          <w:numId w:val="46"/>
        </w:numPr>
        <w:spacing w:after="236"/>
        <w:ind w:right="538" w:hanging="720"/>
      </w:pPr>
      <w:r>
        <w:t xml:space="preserve">"fraudulent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  </w:t>
      </w:r>
    </w:p>
    <w:p w:rsidR="009C6429" w:rsidRDefault="0016110B" w:rsidP="00473B24">
      <w:pPr>
        <w:numPr>
          <w:ilvl w:val="3"/>
          <w:numId w:val="46"/>
        </w:numPr>
        <w:spacing w:after="236"/>
        <w:ind w:right="538" w:hanging="720"/>
      </w:pPr>
      <w:r>
        <w:t xml:space="preserve">“collusive practices” means a scheme or arrangement between two or more Bidders, with or without the knowledge of the Procuring Entity, designed to establish bid prices at artificial, non-competitive levels. </w:t>
      </w:r>
    </w:p>
    <w:p w:rsidR="009C6429" w:rsidRDefault="0016110B" w:rsidP="00473B24">
      <w:pPr>
        <w:numPr>
          <w:ilvl w:val="3"/>
          <w:numId w:val="46"/>
        </w:numPr>
        <w:spacing w:after="236"/>
        <w:ind w:right="538" w:hanging="720"/>
      </w:pPr>
      <w:r>
        <w:t xml:space="preserve">“coercive practices” means harming or threatening to harm, directly or indirectly, persons, or their property to influence their participation in a procurement process, or affect the execution of  a contract; </w:t>
      </w:r>
    </w:p>
    <w:p w:rsidR="009C6429" w:rsidRDefault="0016110B" w:rsidP="00473B24">
      <w:pPr>
        <w:numPr>
          <w:ilvl w:val="3"/>
          <w:numId w:val="46"/>
        </w:numPr>
        <w:spacing w:after="231"/>
        <w:ind w:right="538" w:hanging="720"/>
      </w:pPr>
      <w:r>
        <w:t xml:space="preserve">“obstructive practice” is </w:t>
      </w:r>
    </w:p>
    <w:p w:rsidR="009C6429" w:rsidRDefault="0016110B" w:rsidP="00473B24">
      <w:pPr>
        <w:numPr>
          <w:ilvl w:val="4"/>
          <w:numId w:val="46"/>
        </w:numPr>
        <w:ind w:right="538" w:hanging="720"/>
      </w:pPr>
      <w: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any foreign government/foreign or international financing institution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 </w:t>
      </w:r>
    </w:p>
    <w:p w:rsidR="009C6429" w:rsidRDefault="0016110B">
      <w:pPr>
        <w:spacing w:after="0" w:line="259" w:lineRule="auto"/>
        <w:ind w:left="3240" w:firstLine="0"/>
        <w:jc w:val="left"/>
      </w:pPr>
      <w:r>
        <w:t xml:space="preserve"> </w:t>
      </w:r>
    </w:p>
    <w:p w:rsidR="009C6429" w:rsidRDefault="0016110B" w:rsidP="00473B24">
      <w:pPr>
        <w:numPr>
          <w:ilvl w:val="4"/>
          <w:numId w:val="46"/>
        </w:numPr>
        <w:ind w:right="538" w:hanging="720"/>
      </w:pPr>
      <w:r>
        <w:t xml:space="preserve">acts intended to materially impede the exercise of the inspection and audit rights of the Procuring Entity or any foreign government/foreign or international financing institution herein. </w:t>
      </w:r>
    </w:p>
    <w:p w:rsidR="009C6429" w:rsidRDefault="0016110B">
      <w:pPr>
        <w:spacing w:after="217" w:line="259" w:lineRule="auto"/>
        <w:ind w:left="360" w:firstLine="0"/>
        <w:jc w:val="left"/>
      </w:pPr>
      <w:r>
        <w:t xml:space="preserve"> </w:t>
      </w:r>
    </w:p>
    <w:p w:rsidR="009C6429" w:rsidRDefault="0016110B" w:rsidP="00473B24">
      <w:pPr>
        <w:numPr>
          <w:ilvl w:val="2"/>
          <w:numId w:val="46"/>
        </w:numPr>
        <w:spacing w:after="236"/>
        <w:ind w:right="536" w:hanging="720"/>
      </w:pPr>
      <w:r>
        <w:t xml:space="preserve">will reject a proposal for award if it determines that the Bidder recommended for award has engaged in any of the practices mentioned in this Clause for purposes of competing for the contract.  </w:t>
      </w:r>
    </w:p>
    <w:p w:rsidR="009C6429" w:rsidRDefault="0016110B" w:rsidP="00473B24">
      <w:pPr>
        <w:numPr>
          <w:ilvl w:val="1"/>
          <w:numId w:val="46"/>
        </w:numPr>
        <w:spacing w:after="275"/>
        <w:ind w:right="538" w:hanging="720"/>
      </w:pPr>
      <w:r>
        <w:t xml:space="preserve">Further the Funding Source, Borrower or DPWH Procuring Entity, as appropriate, will seek to impose the maximum civil, administrative and/or criminal penalties available under the applicable law on individuals and organizations deemed to be involved with any of the practices mentioned in </w:t>
      </w:r>
      <w:r>
        <w:rPr>
          <w:b/>
        </w:rPr>
        <w:t xml:space="preserve">GCC </w:t>
      </w:r>
      <w:r>
        <w:t xml:space="preserve">Clause 2.1(a). </w:t>
      </w:r>
    </w:p>
    <w:p w:rsidR="009C6429" w:rsidRDefault="0016110B" w:rsidP="00473B24">
      <w:pPr>
        <w:numPr>
          <w:ilvl w:val="0"/>
          <w:numId w:val="46"/>
        </w:numPr>
        <w:spacing w:after="190" w:line="252" w:lineRule="auto"/>
        <w:ind w:right="88" w:hanging="720"/>
      </w:pPr>
      <w:r>
        <w:rPr>
          <w:b/>
          <w:sz w:val="28"/>
        </w:rPr>
        <w:t xml:space="preserve">Inspection and Audit by the Funding Source </w:t>
      </w:r>
    </w:p>
    <w:p w:rsidR="009C6429" w:rsidRDefault="0016110B">
      <w:pPr>
        <w:spacing w:after="280"/>
        <w:ind w:left="1090" w:right="541"/>
      </w:pPr>
      <w:r>
        <w:t xml:space="preserve">The Supplier shall permit the Funding Source to inspect the Supplier’s accounts and records relating to the performance of the Supplier and to have them audited by auditors appointed by the Funding Source, if so required by the Funding Source. </w:t>
      </w:r>
    </w:p>
    <w:p w:rsidR="009C6429" w:rsidRDefault="0016110B" w:rsidP="00473B24">
      <w:pPr>
        <w:numPr>
          <w:ilvl w:val="0"/>
          <w:numId w:val="46"/>
        </w:numPr>
        <w:spacing w:after="190" w:line="252" w:lineRule="auto"/>
        <w:ind w:right="88" w:hanging="720"/>
      </w:pPr>
      <w:r>
        <w:rPr>
          <w:b/>
          <w:sz w:val="28"/>
        </w:rPr>
        <w:t xml:space="preserve">Governing Law and Language </w:t>
      </w:r>
    </w:p>
    <w:p w:rsidR="009C6429" w:rsidRDefault="0016110B" w:rsidP="00473B24">
      <w:pPr>
        <w:numPr>
          <w:ilvl w:val="1"/>
          <w:numId w:val="46"/>
        </w:numPr>
        <w:spacing w:after="231"/>
        <w:ind w:right="538" w:hanging="720"/>
      </w:pPr>
      <w:r>
        <w:t xml:space="preserve">This Contract shall be interpreted in accordance with the laws of the Republic of the Philippines. </w:t>
      </w:r>
    </w:p>
    <w:p w:rsidR="009C6429" w:rsidRDefault="0016110B" w:rsidP="00473B24">
      <w:pPr>
        <w:numPr>
          <w:ilvl w:val="1"/>
          <w:numId w:val="46"/>
        </w:numPr>
        <w:spacing w:after="275"/>
        <w:ind w:right="538" w:hanging="720"/>
      </w:pPr>
      <w:r>
        <w:t xml:space="preserve">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 </w:t>
      </w:r>
    </w:p>
    <w:p w:rsidR="006A685F" w:rsidRDefault="006A685F" w:rsidP="006A685F">
      <w:pPr>
        <w:spacing w:after="275"/>
        <w:ind w:left="1080" w:right="538" w:firstLine="0"/>
      </w:pPr>
    </w:p>
    <w:p w:rsidR="009C6429" w:rsidRDefault="0016110B" w:rsidP="00473B24">
      <w:pPr>
        <w:numPr>
          <w:ilvl w:val="0"/>
          <w:numId w:val="46"/>
        </w:numPr>
        <w:spacing w:after="190" w:line="252" w:lineRule="auto"/>
        <w:ind w:right="88" w:hanging="720"/>
      </w:pPr>
      <w:r>
        <w:rPr>
          <w:b/>
          <w:sz w:val="28"/>
        </w:rPr>
        <w:t xml:space="preserve">Notices </w:t>
      </w:r>
    </w:p>
    <w:p w:rsidR="009C6429" w:rsidRDefault="0016110B" w:rsidP="00473B24">
      <w:pPr>
        <w:numPr>
          <w:ilvl w:val="1"/>
          <w:numId w:val="46"/>
        </w:numPr>
        <w:ind w:right="538" w:hanging="720"/>
      </w:pPr>
      <w:r>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p>
    <w:p w:rsidR="009C6429" w:rsidRDefault="0016110B">
      <w:pPr>
        <w:spacing w:after="237"/>
        <w:ind w:left="1810" w:right="263"/>
      </w:pPr>
      <w:r>
        <w:rPr>
          <w:b/>
          <w:u w:val="single" w:color="000000"/>
        </w:rPr>
        <w:t>SCC</w:t>
      </w:r>
      <w:r>
        <w:t xml:space="preserve">, which shall be effective when delivered and duly received or on the notice’s effective date, whichever is later. </w:t>
      </w:r>
    </w:p>
    <w:p w:rsidR="009C6429" w:rsidRDefault="0016110B" w:rsidP="00473B24">
      <w:pPr>
        <w:numPr>
          <w:ilvl w:val="1"/>
          <w:numId w:val="46"/>
        </w:numPr>
        <w:spacing w:after="275"/>
        <w:ind w:right="538" w:hanging="720"/>
      </w:pPr>
      <w:r>
        <w:t xml:space="preserve">A Party may change its address for notice hereunder by giving the other Party notice of such change pursuant to the provisions listed in the </w:t>
      </w:r>
      <w:r>
        <w:rPr>
          <w:b/>
          <w:u w:val="single" w:color="000000"/>
        </w:rPr>
        <w:t>SCC</w:t>
      </w:r>
      <w:r>
        <w:t xml:space="preserve"> for </w:t>
      </w:r>
      <w:r>
        <w:rPr>
          <w:b/>
        </w:rPr>
        <w:t>GCC</w:t>
      </w:r>
      <w:r>
        <w:t xml:space="preserve"> Clause 5.1. </w:t>
      </w:r>
    </w:p>
    <w:p w:rsidR="009C6429" w:rsidRDefault="0016110B" w:rsidP="00473B24">
      <w:pPr>
        <w:numPr>
          <w:ilvl w:val="0"/>
          <w:numId w:val="46"/>
        </w:numPr>
        <w:spacing w:after="190" w:line="252" w:lineRule="auto"/>
        <w:ind w:right="88" w:hanging="720"/>
      </w:pPr>
      <w:r>
        <w:rPr>
          <w:b/>
          <w:sz w:val="28"/>
        </w:rPr>
        <w:t xml:space="preserve">Scope of Contract </w:t>
      </w:r>
    </w:p>
    <w:p w:rsidR="009C6429" w:rsidRDefault="0016110B" w:rsidP="00473B24">
      <w:pPr>
        <w:numPr>
          <w:ilvl w:val="1"/>
          <w:numId w:val="46"/>
        </w:numPr>
        <w:spacing w:after="237"/>
        <w:ind w:right="538" w:hanging="720"/>
      </w:pPr>
      <w:r>
        <w:t xml:space="preserve">The GOODS and Related Services to be provided shall be as specified in Section VI. Schedule of Requirements. </w:t>
      </w:r>
    </w:p>
    <w:p w:rsidR="009C6429" w:rsidRDefault="0016110B" w:rsidP="00473B24">
      <w:pPr>
        <w:numPr>
          <w:ilvl w:val="1"/>
          <w:numId w:val="46"/>
        </w:numPr>
        <w:spacing w:after="280"/>
        <w:ind w:right="538" w:hanging="720"/>
      </w:pPr>
      <w:r>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r>
        <w:rPr>
          <w:b/>
          <w:u w:val="single" w:color="000000"/>
        </w:rPr>
        <w:t>SCC</w:t>
      </w:r>
      <w:r>
        <w:t xml:space="preserve">. </w:t>
      </w:r>
    </w:p>
    <w:p w:rsidR="009C6429" w:rsidRDefault="0016110B" w:rsidP="00473B24">
      <w:pPr>
        <w:numPr>
          <w:ilvl w:val="0"/>
          <w:numId w:val="46"/>
        </w:numPr>
        <w:spacing w:after="190" w:line="252" w:lineRule="auto"/>
        <w:ind w:right="88" w:hanging="720"/>
      </w:pPr>
      <w:r>
        <w:rPr>
          <w:b/>
          <w:sz w:val="28"/>
        </w:rPr>
        <w:t xml:space="preserve">Subcontracting </w:t>
      </w:r>
    </w:p>
    <w:p w:rsidR="009C6429" w:rsidRDefault="0016110B" w:rsidP="00473B24">
      <w:pPr>
        <w:numPr>
          <w:ilvl w:val="1"/>
          <w:numId w:val="46"/>
        </w:numPr>
        <w:spacing w:after="236"/>
        <w:ind w:right="538" w:hanging="720"/>
      </w:pPr>
      <w:r>
        <w:t xml:space="preserve">Subcontracting of any portion of the Goods, if allowed in the </w:t>
      </w:r>
      <w:r>
        <w:rPr>
          <w:b/>
        </w:rPr>
        <w:t>BDS</w:t>
      </w:r>
      <w:r>
        <w:t xml:space="preserve">,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 </w:t>
      </w:r>
    </w:p>
    <w:p w:rsidR="009C6429" w:rsidRDefault="0016110B" w:rsidP="00473B24">
      <w:pPr>
        <w:numPr>
          <w:ilvl w:val="1"/>
          <w:numId w:val="46"/>
        </w:numPr>
        <w:spacing w:after="275"/>
        <w:ind w:right="538" w:hanging="720"/>
      </w:pPr>
      <w:r>
        <w:t xml:space="preserve">Subcontractors disclosed and identified during the bidding may be changed during the implementation of this Contract, subject to compliance with the required qualifications and the approval of the DPWH Procuring Entity. </w:t>
      </w:r>
    </w:p>
    <w:p w:rsidR="009C6429" w:rsidRDefault="0016110B" w:rsidP="00473B24">
      <w:pPr>
        <w:numPr>
          <w:ilvl w:val="0"/>
          <w:numId w:val="46"/>
        </w:numPr>
        <w:spacing w:after="190" w:line="252" w:lineRule="auto"/>
        <w:ind w:right="88" w:hanging="720"/>
      </w:pPr>
      <w:r>
        <w:rPr>
          <w:b/>
          <w:sz w:val="28"/>
        </w:rPr>
        <w:t xml:space="preserve">Procuring Entity’s Responsibilities </w:t>
      </w:r>
    </w:p>
    <w:p w:rsidR="009C6429" w:rsidRDefault="0016110B" w:rsidP="00473B24">
      <w:pPr>
        <w:numPr>
          <w:ilvl w:val="1"/>
          <w:numId w:val="46"/>
        </w:numPr>
        <w:spacing w:after="236"/>
        <w:ind w:right="538" w:hanging="720"/>
      </w:pPr>
      <w:r>
        <w:t xml:space="preserve">Whenever the performance of the obligations in this Contract requires that the Supplier obtain permits, approvals, import, and other licenses from local public authorities, the DPWH Procuring Entity shall, if so needed by the Supplier, make its best effort to assist the Supplier in complying with such requirements in a timely and expeditious manner. </w:t>
      </w:r>
    </w:p>
    <w:p w:rsidR="009C6429" w:rsidRDefault="0016110B" w:rsidP="00473B24">
      <w:pPr>
        <w:numPr>
          <w:ilvl w:val="1"/>
          <w:numId w:val="46"/>
        </w:numPr>
        <w:spacing w:after="279"/>
        <w:ind w:right="538" w:hanging="720"/>
      </w:pPr>
      <w:r>
        <w:t xml:space="preserve">The DPWH Procuring Entity shall pay all costs involved in the performance of its responsibilities in accordance with </w:t>
      </w:r>
      <w:r>
        <w:rPr>
          <w:b/>
        </w:rPr>
        <w:t xml:space="preserve">GCC </w:t>
      </w:r>
      <w:r>
        <w:t xml:space="preserve">Clause 6. </w:t>
      </w:r>
    </w:p>
    <w:p w:rsidR="009C6429" w:rsidRDefault="0016110B" w:rsidP="00473B24">
      <w:pPr>
        <w:numPr>
          <w:ilvl w:val="0"/>
          <w:numId w:val="46"/>
        </w:numPr>
        <w:spacing w:after="190" w:line="252" w:lineRule="auto"/>
        <w:ind w:right="88" w:hanging="720"/>
      </w:pPr>
      <w:r>
        <w:rPr>
          <w:b/>
          <w:sz w:val="28"/>
        </w:rPr>
        <w:t xml:space="preserve">Prices </w:t>
      </w:r>
    </w:p>
    <w:p w:rsidR="009C6429" w:rsidRDefault="0016110B" w:rsidP="00473B24">
      <w:pPr>
        <w:numPr>
          <w:ilvl w:val="1"/>
          <w:numId w:val="46"/>
        </w:numPr>
        <w:spacing w:after="232"/>
        <w:ind w:right="538" w:hanging="720"/>
      </w:pPr>
      <w:r>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Pr>
          <w:i/>
        </w:rPr>
        <w:t xml:space="preserve">   </w:t>
      </w:r>
    </w:p>
    <w:p w:rsidR="009C6429" w:rsidRDefault="0016110B" w:rsidP="00473B24">
      <w:pPr>
        <w:numPr>
          <w:ilvl w:val="1"/>
          <w:numId w:val="46"/>
        </w:numPr>
        <w:ind w:right="538" w:hanging="720"/>
      </w:pPr>
      <w:r>
        <w:t xml:space="preserve">Prices charged by the Supplier for Goods delivered and/or services performed under this Contract shall not vary from the prices quoted by the Supplier in its </w:t>
      </w:r>
    </w:p>
    <w:p w:rsidR="009C6429" w:rsidRDefault="0016110B">
      <w:pPr>
        <w:spacing w:after="280"/>
        <w:ind w:left="1810" w:right="263"/>
      </w:pPr>
      <w:r>
        <w:t xml:space="preserve">bid, with the exception of any change in price resulting from a Change Order issued in accordance with </w:t>
      </w:r>
      <w:r>
        <w:rPr>
          <w:b/>
        </w:rPr>
        <w:t>GCC</w:t>
      </w:r>
      <w:r>
        <w:t xml:space="preserve"> Clause 29.</w:t>
      </w:r>
      <w:r>
        <w:rPr>
          <w:i/>
        </w:rPr>
        <w:t xml:space="preserve">  </w:t>
      </w:r>
    </w:p>
    <w:p w:rsidR="009C6429" w:rsidRDefault="0016110B" w:rsidP="00473B24">
      <w:pPr>
        <w:numPr>
          <w:ilvl w:val="0"/>
          <w:numId w:val="46"/>
        </w:numPr>
        <w:spacing w:after="190" w:line="252" w:lineRule="auto"/>
        <w:ind w:right="88" w:hanging="720"/>
      </w:pPr>
      <w:r>
        <w:rPr>
          <w:b/>
          <w:sz w:val="28"/>
        </w:rPr>
        <w:t xml:space="preserve">Payment </w:t>
      </w:r>
    </w:p>
    <w:p w:rsidR="009C6429" w:rsidRDefault="0016110B" w:rsidP="00473B24">
      <w:pPr>
        <w:numPr>
          <w:ilvl w:val="1"/>
          <w:numId w:val="46"/>
        </w:numPr>
        <w:spacing w:after="231"/>
        <w:ind w:right="538" w:hanging="720"/>
      </w:pPr>
      <w:r>
        <w:t>Payments shall be made only upon a certification by the Head of the Procuring Entity to the effect that the Goods have been rendered or delivered in accordance with the terms of this Contract and have been duly inspected and accepted</w:t>
      </w:r>
      <w:r>
        <w:rPr>
          <w:b/>
        </w:rPr>
        <w:t>.</w:t>
      </w:r>
      <w:r>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Pr>
          <w:b/>
        </w:rPr>
        <w:t>GCC</w:t>
      </w:r>
      <w:r>
        <w:t xml:space="preserve"> Clause 17.  </w:t>
      </w:r>
    </w:p>
    <w:p w:rsidR="009C6429" w:rsidRDefault="0016110B" w:rsidP="00473B24">
      <w:pPr>
        <w:numPr>
          <w:ilvl w:val="1"/>
          <w:numId w:val="46"/>
        </w:numPr>
        <w:spacing w:after="236"/>
        <w:ind w:right="538" w:hanging="720"/>
      </w:pPr>
      <w:r>
        <w:t xml:space="preserve">The Supplier’s request(s) for payment shall be made to the DPWH Procuring Entity in writing, accompanied by an invoice describing, as appropriate, the Goods delivered and/or Services performed, and by documents submitted pursuant to the </w:t>
      </w:r>
      <w:r>
        <w:rPr>
          <w:b/>
          <w:u w:val="single" w:color="000000"/>
        </w:rPr>
        <w:t>SCC</w:t>
      </w:r>
      <w:r>
        <w:t xml:space="preserve"> provision for </w:t>
      </w:r>
      <w:r>
        <w:rPr>
          <w:b/>
        </w:rPr>
        <w:t xml:space="preserve">GCC </w:t>
      </w:r>
      <w:r>
        <w:t xml:space="preserve">Clause 6.2, and upon fulfillment of other obligations stipulated in this Contract. </w:t>
      </w:r>
    </w:p>
    <w:p w:rsidR="009C6429" w:rsidRDefault="0016110B" w:rsidP="00473B24">
      <w:pPr>
        <w:numPr>
          <w:ilvl w:val="1"/>
          <w:numId w:val="46"/>
        </w:numPr>
        <w:spacing w:after="237"/>
        <w:ind w:right="538" w:hanging="720"/>
      </w:pPr>
      <w:r>
        <w:t xml:space="preserve">Pursuant to </w:t>
      </w:r>
      <w:r>
        <w:rPr>
          <w:b/>
        </w:rPr>
        <w:t xml:space="preserve">GCC </w:t>
      </w:r>
      <w:r>
        <w:t xml:space="preserve">Clause 10.2, payments shall be made promptly by the DPWH Procuring Entity, but in no case later than sixty (60) days after submission of an invoice or claim by the Supplier. </w:t>
      </w:r>
    </w:p>
    <w:p w:rsidR="009C6429" w:rsidRDefault="0016110B" w:rsidP="00473B24">
      <w:pPr>
        <w:numPr>
          <w:ilvl w:val="1"/>
          <w:numId w:val="46"/>
        </w:numPr>
        <w:spacing w:after="280"/>
        <w:ind w:right="538" w:hanging="720"/>
      </w:pPr>
      <w:r>
        <w:t xml:space="preserve">Unless otherwise provided in the SCC, the currency in which payment is made to the Supplier under this Contract shall be in Philippine Pesos. </w:t>
      </w:r>
    </w:p>
    <w:p w:rsidR="009C6429" w:rsidRDefault="0016110B" w:rsidP="00473B24">
      <w:pPr>
        <w:numPr>
          <w:ilvl w:val="0"/>
          <w:numId w:val="46"/>
        </w:numPr>
        <w:spacing w:after="190" w:line="252" w:lineRule="auto"/>
        <w:ind w:right="88" w:hanging="720"/>
      </w:pPr>
      <w:r>
        <w:rPr>
          <w:b/>
          <w:sz w:val="28"/>
        </w:rPr>
        <w:t xml:space="preserve">Advance Payment and Terms of Payment </w:t>
      </w:r>
    </w:p>
    <w:p w:rsidR="009C6429" w:rsidRDefault="0016110B" w:rsidP="00473B24">
      <w:pPr>
        <w:numPr>
          <w:ilvl w:val="1"/>
          <w:numId w:val="46"/>
        </w:numPr>
        <w:spacing w:after="231"/>
        <w:ind w:right="538" w:hanging="720"/>
      </w:pPr>
      <w:r>
        <w:t xml:space="preserve">Advance payment shall be made only after prior approval of the President, and shall not exceed fifteen percent (15%) of the Contract amount, unless otherwise directed by the President or in cases allowed under Annex “D” of RA 9184.  </w:t>
      </w:r>
    </w:p>
    <w:p w:rsidR="009C6429" w:rsidRDefault="0016110B" w:rsidP="00473B24">
      <w:pPr>
        <w:numPr>
          <w:ilvl w:val="1"/>
          <w:numId w:val="46"/>
        </w:numPr>
        <w:spacing w:after="113"/>
        <w:ind w:right="538" w:hanging="720"/>
      </w:pPr>
      <w:r>
        <w:t xml:space="preserve">For Goods supplied from abroad, the terms of payment shall be as follows: </w:t>
      </w:r>
    </w:p>
    <w:p w:rsidR="009C6429" w:rsidRDefault="0016110B" w:rsidP="00473B24">
      <w:pPr>
        <w:numPr>
          <w:ilvl w:val="2"/>
          <w:numId w:val="46"/>
        </w:numPr>
        <w:spacing w:after="231"/>
        <w:ind w:right="536" w:hanging="720"/>
      </w:pPr>
      <w:r>
        <w:t xml:space="preserve">On Contract Signature: Ten percent (10%) of the Contract Price shall be paid within sixty (60) days from signing of the Contract and upon submission of a claim and a bank guarantee for the equivalent amount valid until the Goods are delivered and in the form provided in Section VIII. Bidding Forms. </w:t>
      </w:r>
    </w:p>
    <w:p w:rsidR="009C6429" w:rsidRDefault="0016110B" w:rsidP="00473B24">
      <w:pPr>
        <w:numPr>
          <w:ilvl w:val="2"/>
          <w:numId w:val="46"/>
        </w:numPr>
        <w:spacing w:after="236"/>
        <w:ind w:right="536" w:hanging="720"/>
      </w:pPr>
      <w:r>
        <w:t xml:space="preserve">On Delivery: Seventy percent (70%) of the Contract Price shall be paid to the Supplier within sixty (60) days after the date of receipt of the Goods and upon submission of the documents (i) through (vi) specified in the </w:t>
      </w:r>
      <w:r>
        <w:rPr>
          <w:u w:val="single" w:color="000000"/>
        </w:rPr>
        <w:t>SCC</w:t>
      </w:r>
      <w:r>
        <w:t xml:space="preserve"> provision on Delivery and Documents. </w:t>
      </w:r>
    </w:p>
    <w:p w:rsidR="009C6429" w:rsidRDefault="0016110B" w:rsidP="00473B24">
      <w:pPr>
        <w:numPr>
          <w:ilvl w:val="2"/>
          <w:numId w:val="46"/>
        </w:numPr>
        <w:ind w:right="536" w:hanging="720"/>
      </w:pPr>
      <w:r>
        <w:t xml:space="preserve">On Acceptance: The remaining twenty percent (20%) of the Contract Price shall be paid to the Supplier within sixty (60) days after the date of submission of the acceptance and inspection certificate for the respective delivery issued by the DPWH Procuring Entity’s authorized representative. In the event that no inspection or acceptance certificate </w:t>
      </w:r>
    </w:p>
    <w:p w:rsidR="009C6429" w:rsidRDefault="0016110B">
      <w:pPr>
        <w:spacing w:after="236"/>
        <w:ind w:left="2530" w:right="536"/>
      </w:pPr>
      <w:r>
        <w:t xml:space="preserve">is issued by the DPWH Procuring Entity’s authorized representative within forty five (45) days of the date shown on the delivery receipt the Supplier shall have the right to claim payment of the remaining twenty percent (20%) subject to the DPWH Procuring Entity’s own verification of the reason(s) for the failure to issue documents (vii) and (viii) as described in the </w:t>
      </w:r>
      <w:r>
        <w:rPr>
          <w:u w:val="single" w:color="000000"/>
        </w:rPr>
        <w:t>SCC</w:t>
      </w:r>
      <w:r>
        <w:t xml:space="preserve"> provision on Delivery and Documents. </w:t>
      </w:r>
    </w:p>
    <w:p w:rsidR="009C6429" w:rsidRDefault="0016110B" w:rsidP="00473B24">
      <w:pPr>
        <w:numPr>
          <w:ilvl w:val="1"/>
          <w:numId w:val="46"/>
        </w:numPr>
        <w:spacing w:after="280"/>
        <w:ind w:right="538" w:hanging="720"/>
      </w:pPr>
      <w:r>
        <w:t xml:space="preserve">All progress payments shall first be charged against the advance payment until the latter has been fully exhausted. </w:t>
      </w:r>
    </w:p>
    <w:p w:rsidR="009C6429" w:rsidRDefault="0016110B" w:rsidP="00473B24">
      <w:pPr>
        <w:numPr>
          <w:ilvl w:val="0"/>
          <w:numId w:val="46"/>
        </w:numPr>
        <w:spacing w:after="190" w:line="252" w:lineRule="auto"/>
        <w:ind w:right="88" w:hanging="720"/>
      </w:pPr>
      <w:r>
        <w:rPr>
          <w:b/>
          <w:sz w:val="28"/>
        </w:rPr>
        <w:t xml:space="preserve">Taxes and Duties </w:t>
      </w:r>
    </w:p>
    <w:p w:rsidR="009C6429" w:rsidRDefault="0016110B">
      <w:pPr>
        <w:spacing w:after="280"/>
        <w:ind w:left="1090" w:right="545"/>
      </w:pPr>
      <w:r>
        <w:t xml:space="preserve">The Supplier, whether local or foreign, shall be entirely responsible for all the necessary taxes, stamp duties, license fees, and other such levies imposed for the completion of this Contract. </w:t>
      </w:r>
    </w:p>
    <w:p w:rsidR="002D4404" w:rsidRDefault="002D4404">
      <w:pPr>
        <w:spacing w:after="280"/>
        <w:ind w:left="1090" w:right="545"/>
      </w:pPr>
    </w:p>
    <w:p w:rsidR="009C6429" w:rsidRDefault="0016110B" w:rsidP="00473B24">
      <w:pPr>
        <w:numPr>
          <w:ilvl w:val="0"/>
          <w:numId w:val="46"/>
        </w:numPr>
        <w:spacing w:after="190" w:line="252" w:lineRule="auto"/>
        <w:ind w:right="88" w:hanging="720"/>
      </w:pPr>
      <w:r>
        <w:rPr>
          <w:b/>
          <w:sz w:val="28"/>
        </w:rPr>
        <w:t xml:space="preserve">Performance Security </w:t>
      </w:r>
    </w:p>
    <w:p w:rsidR="009C6429" w:rsidRDefault="0016110B" w:rsidP="00473B24">
      <w:pPr>
        <w:numPr>
          <w:ilvl w:val="1"/>
          <w:numId w:val="46"/>
        </w:numPr>
        <w:spacing w:after="236"/>
        <w:ind w:right="538" w:hanging="720"/>
      </w:pPr>
      <w:r>
        <w:t xml:space="preserve">Within ten (10) calendar days from receipt of the Notice of Award from the DPWH Procuring Entity but in no case later than the signing of the contract by both parties, the successful Bidder shall furnish the performance security in any the forms prescribed in the </w:t>
      </w:r>
      <w:r>
        <w:rPr>
          <w:b/>
        </w:rPr>
        <w:t>ITB</w:t>
      </w:r>
      <w:r>
        <w:t xml:space="preserve"> Clause 0. </w:t>
      </w:r>
    </w:p>
    <w:p w:rsidR="009C6429" w:rsidRDefault="0016110B" w:rsidP="00473B24">
      <w:pPr>
        <w:numPr>
          <w:ilvl w:val="1"/>
          <w:numId w:val="46"/>
        </w:numPr>
        <w:spacing w:after="231"/>
        <w:ind w:right="538" w:hanging="720"/>
      </w:pPr>
      <w:r>
        <w:t xml:space="preserve">The performance security posted in favor of the DPWH Procuring Entity shall be forfeited in the event it is established that the winning bidder is in default in any of its obligations under the contract.  </w:t>
      </w:r>
    </w:p>
    <w:p w:rsidR="009C6429" w:rsidRDefault="0016110B" w:rsidP="00473B24">
      <w:pPr>
        <w:numPr>
          <w:ilvl w:val="1"/>
          <w:numId w:val="46"/>
        </w:numPr>
        <w:spacing w:after="231"/>
        <w:ind w:right="538" w:hanging="720"/>
      </w:pPr>
      <w:r>
        <w:t xml:space="preserve">The performance security shall remain valid until issuance by the DPWH Procuring Entity of the Certificate of Final Acceptance. </w:t>
      </w:r>
    </w:p>
    <w:p w:rsidR="009C6429" w:rsidRDefault="0016110B" w:rsidP="00473B24">
      <w:pPr>
        <w:numPr>
          <w:ilvl w:val="1"/>
          <w:numId w:val="46"/>
        </w:numPr>
        <w:spacing w:after="236"/>
        <w:ind w:right="538" w:hanging="720"/>
      </w:pPr>
      <w:r>
        <w:t xml:space="preserve">The performance security may be released by the DPWH Procuring Entity and returned to the Supplier after the issuance of the Certificate of Final Acceptance subject to the following conditions: </w:t>
      </w:r>
    </w:p>
    <w:p w:rsidR="009C6429" w:rsidRDefault="0016110B" w:rsidP="00473B24">
      <w:pPr>
        <w:numPr>
          <w:ilvl w:val="2"/>
          <w:numId w:val="46"/>
        </w:numPr>
        <w:spacing w:after="237"/>
        <w:ind w:right="536" w:hanging="720"/>
      </w:pPr>
      <w:r>
        <w:t xml:space="preserve">There are no pending claims against the Supplier or the surety company filed by the Procuring Entity; </w:t>
      </w:r>
    </w:p>
    <w:p w:rsidR="009C6429" w:rsidRDefault="0016110B" w:rsidP="00473B24">
      <w:pPr>
        <w:numPr>
          <w:ilvl w:val="2"/>
          <w:numId w:val="46"/>
        </w:numPr>
        <w:spacing w:after="12" w:line="250" w:lineRule="auto"/>
        <w:ind w:right="536" w:hanging="720"/>
      </w:pPr>
      <w:r>
        <w:t xml:space="preserve">The Supplier has no pending claims for labor and materials filed </w:t>
      </w:r>
    </w:p>
    <w:p w:rsidR="009C6429" w:rsidRDefault="0016110B">
      <w:pPr>
        <w:spacing w:after="233"/>
        <w:ind w:left="2530" w:right="263"/>
      </w:pPr>
      <w:r>
        <w:t xml:space="preserve">against it; and </w:t>
      </w:r>
    </w:p>
    <w:p w:rsidR="009C6429" w:rsidRDefault="0016110B" w:rsidP="00473B24">
      <w:pPr>
        <w:numPr>
          <w:ilvl w:val="2"/>
          <w:numId w:val="46"/>
        </w:numPr>
        <w:spacing w:after="235"/>
        <w:ind w:right="536" w:hanging="720"/>
      </w:pPr>
      <w:r>
        <w:t xml:space="preserve">Other terms specified in the </w:t>
      </w:r>
      <w:r>
        <w:rPr>
          <w:b/>
          <w:u w:val="single" w:color="000000"/>
        </w:rPr>
        <w:t>SCC</w:t>
      </w:r>
      <w:r>
        <w:t xml:space="preserve">. </w:t>
      </w:r>
    </w:p>
    <w:p w:rsidR="009C6429" w:rsidRDefault="0016110B" w:rsidP="00473B24">
      <w:pPr>
        <w:numPr>
          <w:ilvl w:val="1"/>
          <w:numId w:val="46"/>
        </w:numPr>
        <w:spacing w:after="275"/>
        <w:ind w:right="538" w:hanging="720"/>
      </w:pPr>
      <w:r>
        <w:t xml:space="preserve">In case of a reduction of the contract value, the DPWH Procuring Entity shall allow a proportional reduction in the original performance security, provided that any such reduction is more than ten percent (10%) and that the aggregate of such reductions is not more than fifty percent (50%) of the original performance security. </w:t>
      </w:r>
    </w:p>
    <w:p w:rsidR="009C6429" w:rsidRDefault="0016110B" w:rsidP="00473B24">
      <w:pPr>
        <w:numPr>
          <w:ilvl w:val="0"/>
          <w:numId w:val="46"/>
        </w:numPr>
        <w:spacing w:after="190" w:line="252" w:lineRule="auto"/>
        <w:ind w:right="88" w:hanging="720"/>
      </w:pPr>
      <w:r>
        <w:rPr>
          <w:b/>
          <w:sz w:val="28"/>
        </w:rPr>
        <w:t xml:space="preserve">Use of Contract Documents and Information </w:t>
      </w:r>
    </w:p>
    <w:p w:rsidR="009C6429" w:rsidRDefault="0016110B" w:rsidP="00473B24">
      <w:pPr>
        <w:numPr>
          <w:ilvl w:val="1"/>
          <w:numId w:val="46"/>
        </w:numPr>
        <w:spacing w:after="231"/>
        <w:ind w:right="538" w:hanging="720"/>
      </w:pPr>
      <w:r>
        <w:t xml:space="preserve">The Supplier shall not, except for purposes of performing the obligations in this Contract, without the DPWH Procuring Entity’s prior written consent, disclose this Contract, or any provision thereof, or any specification, plan, drawing, pattern, sample, or information furnished by or on behalf of the DPWH Procuring Entity.  Any such disclosure shall be made in confidence and shall extend only as far as may be necessary for purposes of such performance. </w:t>
      </w:r>
    </w:p>
    <w:p w:rsidR="009C6429" w:rsidRDefault="0016110B" w:rsidP="005D6A4A">
      <w:pPr>
        <w:numPr>
          <w:ilvl w:val="1"/>
          <w:numId w:val="46"/>
        </w:numPr>
        <w:spacing w:after="280"/>
        <w:ind w:right="538" w:hanging="720"/>
      </w:pPr>
      <w:r>
        <w:t xml:space="preserve">Any document, other than this Contract itself, enumerated in </w:t>
      </w:r>
      <w:r>
        <w:rPr>
          <w:b/>
        </w:rPr>
        <w:t xml:space="preserve">GCC </w:t>
      </w:r>
      <w:r>
        <w:t xml:space="preserve">Clause 14.1 shall remain the property of the DPWH Procuring Entity and shall be returned (all copies) to the DPWH Procuring Entity on completion of the Supplier’s performance under this Contract if so required by the DPWH Procuring Entity. </w:t>
      </w:r>
    </w:p>
    <w:p w:rsidR="009C6429" w:rsidRDefault="0016110B" w:rsidP="00473B24">
      <w:pPr>
        <w:numPr>
          <w:ilvl w:val="0"/>
          <w:numId w:val="46"/>
        </w:numPr>
        <w:spacing w:after="190" w:line="252" w:lineRule="auto"/>
        <w:ind w:right="88" w:hanging="720"/>
      </w:pPr>
      <w:r>
        <w:rPr>
          <w:b/>
          <w:sz w:val="28"/>
        </w:rPr>
        <w:t xml:space="preserve">Standards </w:t>
      </w:r>
    </w:p>
    <w:p w:rsidR="009C6429" w:rsidRDefault="0016110B">
      <w:pPr>
        <w:spacing w:after="275"/>
        <w:ind w:left="1090" w:right="540"/>
      </w:pPr>
      <w:r>
        <w:t xml:space="preserve">The Goods provided under this Contract shall conform to the standards mentioned in the technical specifications; and, when no applicable standard is mentioned, to the authoritative standards appropriate to the Goods’ country of origin.  Such standards shall be the latest issued by the institution concerned. </w:t>
      </w:r>
    </w:p>
    <w:p w:rsidR="009C6429" w:rsidRDefault="0016110B" w:rsidP="00473B24">
      <w:pPr>
        <w:numPr>
          <w:ilvl w:val="0"/>
          <w:numId w:val="46"/>
        </w:numPr>
        <w:spacing w:after="190" w:line="252" w:lineRule="auto"/>
        <w:ind w:right="88" w:hanging="720"/>
      </w:pPr>
      <w:r>
        <w:rPr>
          <w:b/>
          <w:sz w:val="28"/>
        </w:rPr>
        <w:t xml:space="preserve">Inspection and Tests </w:t>
      </w:r>
    </w:p>
    <w:p w:rsidR="009C6429" w:rsidRDefault="0016110B" w:rsidP="00473B24">
      <w:pPr>
        <w:numPr>
          <w:ilvl w:val="1"/>
          <w:numId w:val="46"/>
        </w:numPr>
        <w:spacing w:after="236"/>
        <w:ind w:right="538" w:hanging="720"/>
      </w:pPr>
      <w:r>
        <w:t>The DPWH Procuring Entity or its representative shall have the right to inspect and/or to test the Goods to confirm their conformity to the Contract specifications at no extra cost to the Procuring Entity.</w:t>
      </w:r>
      <w:r>
        <w:rPr>
          <w:b/>
        </w:rPr>
        <w:t xml:space="preserve"> </w:t>
      </w:r>
      <w:r>
        <w:t xml:space="preserve">The </w:t>
      </w:r>
      <w:r>
        <w:rPr>
          <w:b/>
          <w:u w:val="single" w:color="000000"/>
        </w:rPr>
        <w:t>SCC</w:t>
      </w:r>
      <w:r>
        <w:rPr>
          <w:b/>
        </w:rPr>
        <w:t xml:space="preserve"> </w:t>
      </w:r>
      <w:r>
        <w:t xml:space="preserve">shall specify what inspections and/or tests the DPWH Procuring Entity requires and where they are to be conducted.  The Procuring Entity shall notify the Supplier in writing, in a timely manner, of the identity of any representatives retained for these purposes. </w:t>
      </w:r>
    </w:p>
    <w:p w:rsidR="009C6429" w:rsidRDefault="0016110B" w:rsidP="00473B24">
      <w:pPr>
        <w:numPr>
          <w:ilvl w:val="1"/>
          <w:numId w:val="46"/>
        </w:numPr>
        <w:spacing w:after="231"/>
        <w:ind w:right="538" w:hanging="720"/>
      </w:pPr>
      <w:r>
        <w:t xml:space="preserve">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DPWH Procuring Entity.  The Supplier shall provide the DPWH Procuring Entity with results of such inspections and tests. </w:t>
      </w:r>
    </w:p>
    <w:p w:rsidR="009C6429" w:rsidRDefault="0016110B" w:rsidP="00473B24">
      <w:pPr>
        <w:numPr>
          <w:ilvl w:val="1"/>
          <w:numId w:val="46"/>
        </w:numPr>
        <w:spacing w:after="231"/>
        <w:ind w:right="538" w:hanging="720"/>
      </w:pPr>
      <w:r>
        <w:t xml:space="preserve">The DPWH Procuring Entity or its designated representative shall be entitled to attend the tests and/or inspections referred to in this Clause provided that the DPWH Procuring Entity shall bear all of its own costs and expenses incurred in connection with such attendance including, but not limited to, all traveling and board and lodging expenses. </w:t>
      </w:r>
    </w:p>
    <w:p w:rsidR="009C6429" w:rsidRDefault="0016110B" w:rsidP="00473B24">
      <w:pPr>
        <w:numPr>
          <w:ilvl w:val="1"/>
          <w:numId w:val="46"/>
        </w:numPr>
        <w:ind w:right="538" w:hanging="720"/>
      </w:pPr>
      <w:r>
        <w:t xml:space="preserve">The DPWH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DPWH Procuring Entity, and shall repeat the test and/or inspection, at no cost to the Procuring Entity, upon giving a notice pursuant to </w:t>
      </w:r>
      <w:r>
        <w:rPr>
          <w:b/>
        </w:rPr>
        <w:t>GCC</w:t>
      </w:r>
      <w:r>
        <w:t xml:space="preserve"> Clause 5. </w:t>
      </w:r>
    </w:p>
    <w:p w:rsidR="009C6429" w:rsidRDefault="0016110B" w:rsidP="00473B24">
      <w:pPr>
        <w:numPr>
          <w:ilvl w:val="1"/>
          <w:numId w:val="46"/>
        </w:numPr>
        <w:spacing w:after="280"/>
        <w:ind w:right="538" w:hanging="720"/>
      </w:pPr>
      <w:r>
        <w:t xml:space="preserve">The Supplier agrees that neither the execution of a test and/or inspection of the Goods or any part thereof, nor the attendance by the DPWH Procuring Entity or its representative, shall release the Supplier from any warranties or other obligations under this Contract. </w:t>
      </w:r>
    </w:p>
    <w:p w:rsidR="009C6429" w:rsidRDefault="0016110B" w:rsidP="00473B24">
      <w:pPr>
        <w:numPr>
          <w:ilvl w:val="0"/>
          <w:numId w:val="46"/>
        </w:numPr>
        <w:spacing w:after="190" w:line="252" w:lineRule="auto"/>
        <w:ind w:right="88" w:hanging="720"/>
      </w:pPr>
      <w:r>
        <w:rPr>
          <w:b/>
          <w:sz w:val="28"/>
        </w:rPr>
        <w:t xml:space="preserve">Warranty </w:t>
      </w:r>
    </w:p>
    <w:p w:rsidR="009C6429" w:rsidRDefault="0016110B" w:rsidP="00473B24">
      <w:pPr>
        <w:numPr>
          <w:ilvl w:val="1"/>
          <w:numId w:val="46"/>
        </w:numPr>
        <w:spacing w:after="231"/>
        <w:ind w:right="538" w:hanging="720"/>
      </w:pPr>
      <w:r>
        <w:t xml:space="preserve">The Supplier warrants that the Goods supplied under the Contract are new, unused, of the most recent or current models, and that they incorporate all recent improvements in design and materials, except when the technical specifications required by the DPWH Procuring Entity provides otherwise.   </w:t>
      </w:r>
    </w:p>
    <w:p w:rsidR="009C6429" w:rsidRDefault="0016110B" w:rsidP="00473B24">
      <w:pPr>
        <w:numPr>
          <w:ilvl w:val="1"/>
          <w:numId w:val="46"/>
        </w:numPr>
        <w:spacing w:after="231"/>
        <w:ind w:right="538" w:hanging="720"/>
      </w:pPr>
      <w:r>
        <w:t xml:space="preserve">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 </w:t>
      </w:r>
    </w:p>
    <w:p w:rsidR="009C6429" w:rsidRDefault="0016110B" w:rsidP="00473B24">
      <w:pPr>
        <w:numPr>
          <w:ilvl w:val="1"/>
          <w:numId w:val="46"/>
        </w:numPr>
        <w:spacing w:after="236"/>
        <w:ind w:right="538" w:hanging="720"/>
      </w:pPr>
      <w:r>
        <w:t xml:space="preserve">In order to assure that manufacturing defects shall be corrected by the Supplier, a warranty shall be required from the Supplier for a minimum period specified in the </w:t>
      </w:r>
      <w:r>
        <w:rPr>
          <w:b/>
          <w:u w:val="single" w:color="000000"/>
        </w:rPr>
        <w:t>SCC</w:t>
      </w:r>
      <w:r>
        <w:t xml:space="preserve">.  The obligation for the warranty shall be covered by, at the Supplier’s option, either retention money in an amount equivalent to at least </w:t>
      </w:r>
      <w:r w:rsidR="008B3E05">
        <w:t>one</w:t>
      </w:r>
      <w:r>
        <w:t xml:space="preserve"> percent (1%) of the final payment, or a special bank guarantee equivalent to at least </w:t>
      </w:r>
      <w:r w:rsidR="008B3E05">
        <w:t>one</w:t>
      </w:r>
      <w:r>
        <w:t xml:space="preserve"> percent (1%) of the Contract Price or other such amount if so specified in the </w:t>
      </w:r>
      <w:r>
        <w:rPr>
          <w:b/>
          <w:u w:val="single" w:color="000000"/>
        </w:rPr>
        <w:t>SCC</w:t>
      </w:r>
      <w:r>
        <w:t xml:space="preserve">. The said amounts shall only be released after the lapse of the warranty period specified in the </w:t>
      </w:r>
      <w:r>
        <w:rPr>
          <w:b/>
          <w:u w:val="single" w:color="000000"/>
        </w:rPr>
        <w:t>SCC</w:t>
      </w:r>
      <w:r>
        <w:t xml:space="preserve">; provided, however, that the Supplies delivered are free from patent and latent defects and all the conditions imposed under this Contract have been fully met. </w:t>
      </w:r>
    </w:p>
    <w:p w:rsidR="009C6429" w:rsidRDefault="0016110B" w:rsidP="00473B24">
      <w:pPr>
        <w:numPr>
          <w:ilvl w:val="1"/>
          <w:numId w:val="46"/>
        </w:numPr>
        <w:spacing w:after="231"/>
        <w:ind w:right="538" w:hanging="720"/>
      </w:pPr>
      <w:r>
        <w:t xml:space="preserve">The DPWH Procuring Entity shall promptly notify the Supplier in writing of any claims arising under this warranty.  Upon receipt of such notice, the Supplier shall, within the period specified in the </w:t>
      </w:r>
      <w:r>
        <w:rPr>
          <w:b/>
          <w:u w:val="single" w:color="000000"/>
        </w:rPr>
        <w:t>SCC</w:t>
      </w:r>
      <w:r>
        <w:t xml:space="preserve"> and with all reasonable speed, repair or replace the defective Goods or parts thereof, without cost to the DPWH Procuring Entity.  </w:t>
      </w:r>
    </w:p>
    <w:p w:rsidR="009C6429" w:rsidRDefault="0016110B" w:rsidP="00473B24">
      <w:pPr>
        <w:numPr>
          <w:ilvl w:val="1"/>
          <w:numId w:val="46"/>
        </w:numPr>
        <w:spacing w:after="275"/>
        <w:ind w:right="538" w:hanging="720"/>
      </w:pPr>
      <w:r>
        <w:t xml:space="preserve">If the Supplier, having been notified, fails to remedy the defect(s) within the period specified in </w:t>
      </w:r>
      <w:r>
        <w:rPr>
          <w:b/>
        </w:rPr>
        <w:t>GCC</w:t>
      </w:r>
      <w:r>
        <w:t xml:space="preserve"> Clause 17.4, the DPWH Procuring Entity may proceed to take such remedial action as may be necessary, at the Supplier’s risk and expense and without prejudice to any other rights which the DPWH Procuring Entity may have against the Supplier under the Contract and under the applicable law. </w:t>
      </w:r>
    </w:p>
    <w:p w:rsidR="009C6429" w:rsidRDefault="0016110B" w:rsidP="00473B24">
      <w:pPr>
        <w:numPr>
          <w:ilvl w:val="0"/>
          <w:numId w:val="46"/>
        </w:numPr>
        <w:spacing w:after="190" w:line="252" w:lineRule="auto"/>
        <w:ind w:right="88" w:hanging="720"/>
      </w:pPr>
      <w:r>
        <w:rPr>
          <w:b/>
          <w:sz w:val="28"/>
        </w:rPr>
        <w:t xml:space="preserve">Delays in the Supplier’s Performance </w:t>
      </w:r>
    </w:p>
    <w:p w:rsidR="009C6429" w:rsidRDefault="0016110B" w:rsidP="00473B24">
      <w:pPr>
        <w:numPr>
          <w:ilvl w:val="1"/>
          <w:numId w:val="46"/>
        </w:numPr>
        <w:spacing w:after="236"/>
        <w:ind w:right="538" w:hanging="720"/>
      </w:pPr>
      <w:r>
        <w:t xml:space="preserve">Delivery of the Goods and/or performance of Services shall be made by the Supplier in accordance with the time schedule prescribed by the DPWH Procuring Entity in Section VI. Schedule of Requirements. </w:t>
      </w:r>
    </w:p>
    <w:p w:rsidR="009C6429" w:rsidRDefault="0016110B" w:rsidP="00473B24">
      <w:pPr>
        <w:numPr>
          <w:ilvl w:val="1"/>
          <w:numId w:val="46"/>
        </w:numPr>
        <w:ind w:right="538" w:hanging="720"/>
      </w:pPr>
      <w:r>
        <w:t xml:space="preserve">If at any time during the performance of this Contract, the Supplier or its </w:t>
      </w:r>
    </w:p>
    <w:p w:rsidR="009C6429" w:rsidRDefault="0016110B">
      <w:pPr>
        <w:spacing w:after="12" w:line="250" w:lineRule="auto"/>
        <w:ind w:left="10" w:right="530"/>
        <w:jc w:val="right"/>
      </w:pPr>
      <w:r>
        <w:t xml:space="preserve">Subcontractor(s) should encounter conditions impeding timely delivery of the </w:t>
      </w:r>
    </w:p>
    <w:p w:rsidR="009C6429" w:rsidRDefault="0016110B">
      <w:pPr>
        <w:spacing w:after="12" w:line="250" w:lineRule="auto"/>
        <w:ind w:left="10" w:right="530"/>
        <w:jc w:val="right"/>
      </w:pPr>
      <w:r>
        <w:t xml:space="preserve">Goods and/or performance of Services, the Supplier shall promptly notify the </w:t>
      </w:r>
    </w:p>
    <w:p w:rsidR="009C6429" w:rsidRDefault="0016110B">
      <w:pPr>
        <w:spacing w:after="12" w:line="250" w:lineRule="auto"/>
        <w:ind w:left="10" w:right="530"/>
        <w:jc w:val="right"/>
      </w:pPr>
      <w:r>
        <w:t xml:space="preserve">DPWH Procuring Entity in writing of the fact of the delay, its likely duration </w:t>
      </w:r>
    </w:p>
    <w:p w:rsidR="009C6429" w:rsidRDefault="0016110B">
      <w:pPr>
        <w:spacing w:after="231"/>
        <w:ind w:left="1810" w:right="541"/>
      </w:pPr>
      <w:r>
        <w:t xml:space="preserve">and its cause(s).  As soon as practicable after receipt of the Supplier’s notice, and upon causes provided for under </w:t>
      </w:r>
      <w:r>
        <w:rPr>
          <w:b/>
        </w:rPr>
        <w:t>GCC</w:t>
      </w:r>
      <w:r>
        <w:t xml:space="preserve"> Clause 22, the DPWH Procuring Entity shall evaluate the situation and may extend the Supplier’s time for performance, in which case the extension shall be ratified by the parties by amendment of Contract. </w:t>
      </w:r>
    </w:p>
    <w:p w:rsidR="002D4404" w:rsidRDefault="0016110B" w:rsidP="005D6A4A">
      <w:pPr>
        <w:numPr>
          <w:ilvl w:val="1"/>
          <w:numId w:val="46"/>
        </w:numPr>
        <w:spacing w:after="280"/>
        <w:ind w:right="538" w:hanging="720"/>
      </w:pPr>
      <w:r>
        <w:t xml:space="preserve">Except as provided under </w:t>
      </w:r>
      <w:r>
        <w:rPr>
          <w:b/>
        </w:rPr>
        <w:t xml:space="preserve">GCC </w:t>
      </w:r>
      <w:r>
        <w:t xml:space="preserve">Clause 22, a delay by the Supplier in the performance of its obligations shall render the Supplier liable to the imposition of liquidated damages pursuant to </w:t>
      </w:r>
      <w:r>
        <w:rPr>
          <w:b/>
        </w:rPr>
        <w:t xml:space="preserve">GCC </w:t>
      </w:r>
      <w:r>
        <w:t xml:space="preserve">Clause 19, unless an extension of time is agreed upon pursuant to </w:t>
      </w:r>
      <w:r>
        <w:rPr>
          <w:b/>
        </w:rPr>
        <w:t xml:space="preserve">GCC </w:t>
      </w:r>
      <w:r>
        <w:t xml:space="preserve">Clause 29 without the application of liquidated damages. </w:t>
      </w:r>
    </w:p>
    <w:p w:rsidR="009C6429" w:rsidRDefault="0016110B" w:rsidP="00473B24">
      <w:pPr>
        <w:numPr>
          <w:ilvl w:val="0"/>
          <w:numId w:val="46"/>
        </w:numPr>
        <w:spacing w:after="190" w:line="252" w:lineRule="auto"/>
        <w:ind w:right="88" w:hanging="720"/>
      </w:pPr>
      <w:r>
        <w:rPr>
          <w:b/>
          <w:sz w:val="28"/>
        </w:rPr>
        <w:t xml:space="preserve">Liquidated Damages </w:t>
      </w:r>
    </w:p>
    <w:p w:rsidR="009C6429" w:rsidRDefault="0016110B">
      <w:pPr>
        <w:spacing w:after="280"/>
        <w:ind w:left="1090" w:right="536"/>
      </w:pPr>
      <w:r>
        <w:t xml:space="preserve">Subject to </w:t>
      </w:r>
      <w:r>
        <w:rPr>
          <w:b/>
        </w:rPr>
        <w:t xml:space="preserve">GCC </w:t>
      </w:r>
      <w:r>
        <w:t xml:space="preserve">Clauses 18 and 22, if the Supplier fails to satisfactorily deliver any or all of the Goods and/or to perform the Services within the period(s) specified in this Contract inclusive of duly granted time extensions if any, the DPWH Procuring Entity shall, without prejudice to its other remedies under this Contract and under the applicable law, deduct from the Contract Price, as liquidated damages, the applicable rate of one tenth (1/10) of one (1) percent of the cost of the unperformed portion for every day of delay until actual delivery or performance. The maximum deduction shall be ten percent (10%) of the amount of contract.  Once the maximum is reached, the DPWH Procuring Entity shall rescind the Contract pursuant to </w:t>
      </w:r>
      <w:r>
        <w:rPr>
          <w:b/>
        </w:rPr>
        <w:t xml:space="preserve">GCC </w:t>
      </w:r>
      <w:r>
        <w:t xml:space="preserve">Clause 23, without prejudice to other courses of action and remedies open to it. </w:t>
      </w:r>
    </w:p>
    <w:p w:rsidR="009C6429" w:rsidRDefault="0016110B" w:rsidP="00473B24">
      <w:pPr>
        <w:numPr>
          <w:ilvl w:val="0"/>
          <w:numId w:val="46"/>
        </w:numPr>
        <w:spacing w:after="190" w:line="252" w:lineRule="auto"/>
        <w:ind w:right="88" w:hanging="720"/>
      </w:pPr>
      <w:r>
        <w:rPr>
          <w:b/>
          <w:sz w:val="28"/>
        </w:rPr>
        <w:t xml:space="preserve">Settlement of Disputes </w:t>
      </w:r>
    </w:p>
    <w:p w:rsidR="009C6429" w:rsidRDefault="0016110B" w:rsidP="00473B24">
      <w:pPr>
        <w:numPr>
          <w:ilvl w:val="1"/>
          <w:numId w:val="46"/>
        </w:numPr>
        <w:spacing w:after="231"/>
        <w:ind w:right="538" w:hanging="720"/>
      </w:pPr>
      <w:r>
        <w:t xml:space="preserve">If any dispute or difference of any kind whatsoever shall arise between the DPWH Procuring Entity and the Supplier in connection with or arising out of this Contract, the parties shall make every effort to resolve amicably such dispute or difference by mutual consultation. </w:t>
      </w:r>
    </w:p>
    <w:p w:rsidR="009C6429" w:rsidRDefault="0016110B" w:rsidP="00473B24">
      <w:pPr>
        <w:numPr>
          <w:ilvl w:val="1"/>
          <w:numId w:val="46"/>
        </w:numPr>
        <w:spacing w:after="231"/>
        <w:ind w:right="538" w:hanging="720"/>
      </w:pPr>
      <w:r>
        <w:t xml:space="preserve">If after thirty (30) days, the parties have failed to resolve their dispute or difference by such mutual consultation, then either the DPWH Procuring Entity or the Supplier may give notice to the other party of its intention to commence arbitration, as hereinafter provided, as to the matter in dispute, and no arbitration in respect of this matter may be commenced unless such notice is given. </w:t>
      </w:r>
    </w:p>
    <w:p w:rsidR="009C6429" w:rsidRDefault="0016110B" w:rsidP="00473B24">
      <w:pPr>
        <w:numPr>
          <w:ilvl w:val="1"/>
          <w:numId w:val="46"/>
        </w:numPr>
        <w:spacing w:after="236"/>
        <w:ind w:right="538" w:hanging="720"/>
      </w:pPr>
      <w:r>
        <w:t xml:space="preserve">Any dispute or difference in respect of which a notice of intention to commence arbitration has been given in accordance with this Clause shall be settled by arbitration.  Arbitration may be commenced prior to or after delivery of the Goods under this Contract. </w:t>
      </w:r>
    </w:p>
    <w:p w:rsidR="009C6429" w:rsidRDefault="0016110B" w:rsidP="00473B24">
      <w:pPr>
        <w:numPr>
          <w:ilvl w:val="1"/>
          <w:numId w:val="46"/>
        </w:numPr>
        <w:spacing w:after="231"/>
        <w:ind w:right="538" w:hanging="720"/>
      </w:pPr>
      <w:r>
        <w:t xml:space="preserve">In the case of a dispute between the DPWH Procuring Entity and the Supplier, the dispute shall be resolved in accordance with Republic Act 9285 (“R.A. 9285”), otherwise known as the “Alternative Dispute Resolution Act of 2004.” </w:t>
      </w:r>
    </w:p>
    <w:p w:rsidR="009C6429" w:rsidRDefault="0016110B" w:rsidP="00473B24">
      <w:pPr>
        <w:numPr>
          <w:ilvl w:val="1"/>
          <w:numId w:val="46"/>
        </w:numPr>
        <w:spacing w:after="284"/>
        <w:ind w:right="538" w:hanging="720"/>
      </w:pPr>
      <w:r>
        <w:t xml:space="preserve">Notwithstanding any reference to arbitration herein, the parties shall continue to perform their respective obligations under the Contract unless they otherwise agree; and the DPWH Procuring Entity shall pay the Supplier any monies due the Supplier. </w:t>
      </w:r>
    </w:p>
    <w:p w:rsidR="009C6429" w:rsidRDefault="0016110B" w:rsidP="00473B24">
      <w:pPr>
        <w:numPr>
          <w:ilvl w:val="0"/>
          <w:numId w:val="46"/>
        </w:numPr>
        <w:spacing w:after="190" w:line="252" w:lineRule="auto"/>
        <w:ind w:right="88" w:hanging="720"/>
      </w:pPr>
      <w:r>
        <w:rPr>
          <w:b/>
          <w:sz w:val="28"/>
        </w:rPr>
        <w:t xml:space="preserve">Liability of the Supplier </w:t>
      </w:r>
    </w:p>
    <w:p w:rsidR="009C6429" w:rsidRDefault="0016110B" w:rsidP="00473B24">
      <w:pPr>
        <w:numPr>
          <w:ilvl w:val="1"/>
          <w:numId w:val="46"/>
        </w:numPr>
        <w:spacing w:after="236"/>
        <w:ind w:right="538" w:hanging="720"/>
      </w:pPr>
      <w:r>
        <w:t xml:space="preserve">The Supplier’s liability under this Contract shall be as provided by the laws of the Republic of the Philippines, subject to additional provisions, if any, set forth in the </w:t>
      </w:r>
      <w:r>
        <w:rPr>
          <w:b/>
          <w:u w:val="single" w:color="000000"/>
        </w:rPr>
        <w:t>SCC</w:t>
      </w:r>
      <w:r>
        <w:t xml:space="preserve">. </w:t>
      </w:r>
    </w:p>
    <w:p w:rsidR="009C6429" w:rsidRDefault="0016110B" w:rsidP="00473B24">
      <w:pPr>
        <w:numPr>
          <w:ilvl w:val="1"/>
          <w:numId w:val="46"/>
        </w:numPr>
        <w:spacing w:after="275"/>
        <w:ind w:right="538" w:hanging="720"/>
      </w:pPr>
      <w:r>
        <w:t xml:space="preserve">Except in cases of criminal negligence or willful misconduct, and in the case of infringement of patent rights, if applicable, the aggregate liability of the Supplier to the DPWH Procuring Entity shall not exceed the total Contract Price, provided that this limitation shall not apply to the cost of repairing or replacing defective equipment. </w:t>
      </w:r>
    </w:p>
    <w:p w:rsidR="009C6429" w:rsidRDefault="0016110B" w:rsidP="00473B24">
      <w:pPr>
        <w:numPr>
          <w:ilvl w:val="0"/>
          <w:numId w:val="46"/>
        </w:numPr>
        <w:spacing w:after="190" w:line="252" w:lineRule="auto"/>
        <w:ind w:right="88" w:hanging="720"/>
      </w:pPr>
      <w:r>
        <w:rPr>
          <w:b/>
          <w:sz w:val="28"/>
        </w:rPr>
        <w:t xml:space="preserve">Force Majeure </w:t>
      </w:r>
    </w:p>
    <w:p w:rsidR="009C6429" w:rsidRDefault="0016110B" w:rsidP="00473B24">
      <w:pPr>
        <w:numPr>
          <w:ilvl w:val="1"/>
          <w:numId w:val="46"/>
        </w:numPr>
        <w:spacing w:after="231"/>
        <w:ind w:right="538" w:hanging="720"/>
      </w:pPr>
      <w:r>
        <w:t xml:space="preserve">The Supplier shall not be liable for forfeiture of its performance security, liquidated damages, or termination for default if and to the extent that the Supplier’s delay in performance or other failure to perform its obligations under the Contract is the result of a </w:t>
      </w:r>
      <w:r>
        <w:rPr>
          <w:i/>
        </w:rPr>
        <w:t>force majeure</w:t>
      </w:r>
      <w:r>
        <w:t xml:space="preserve">. </w:t>
      </w:r>
    </w:p>
    <w:p w:rsidR="009C6429" w:rsidRDefault="0016110B" w:rsidP="00473B24">
      <w:pPr>
        <w:numPr>
          <w:ilvl w:val="1"/>
          <w:numId w:val="46"/>
        </w:numPr>
        <w:spacing w:after="236"/>
        <w:ind w:right="538" w:hanging="720"/>
      </w:pPr>
      <w:r>
        <w:t>For purposes of this Contract the terms “</w:t>
      </w:r>
      <w:r>
        <w:rPr>
          <w:i/>
        </w:rPr>
        <w:t>force majeure</w:t>
      </w:r>
      <w:r>
        <w:t xml:space="preserve">” and “fortuitous event” may be used interchangeably.  In this regard, a fortuitous event or </w:t>
      </w:r>
      <w:r>
        <w:rPr>
          <w:i/>
        </w:rPr>
        <w:t>force majeure</w:t>
      </w:r>
      <w:r>
        <w:t xml:space="preserve"> shall be interpreted to mean an event which the Supplier could not have foreseen, or which though foreseen, was inevitable.  It shall not include ordinary unfavorable weather conditions; and any other cause the effects of which could have been avoided with the exercise of reasonable diligence by the Supplier.  Such events may include, but not limited to, acts of the DPWH Procuring Entity in its sovereign capacity, wars or revolutions, fires, floods, epidemics, quarantine restrictions, and freight embargoes.  </w:t>
      </w:r>
    </w:p>
    <w:p w:rsidR="009C6429" w:rsidRDefault="0016110B" w:rsidP="00473B24">
      <w:pPr>
        <w:numPr>
          <w:ilvl w:val="1"/>
          <w:numId w:val="46"/>
        </w:numPr>
        <w:spacing w:after="280"/>
        <w:ind w:right="538" w:hanging="720"/>
      </w:pPr>
      <w:r>
        <w:t xml:space="preserve">If a </w:t>
      </w:r>
      <w:r>
        <w:rPr>
          <w:i/>
        </w:rPr>
        <w:t>force majeure</w:t>
      </w:r>
      <w:r>
        <w:t xml:space="preserve"> situation arises, the Supplier shall promptly notify the DPWH Procuring Entity in writing of such condition and the cause thereof. Unless otherwise directed by the DPWH Procuring Entity in writing, the Supplier shall continue to perform its obligations under the Contract as far as is reasonably practical, and shall seek all reasonable alternative means for performance not prevented by the </w:t>
      </w:r>
      <w:r>
        <w:rPr>
          <w:i/>
        </w:rPr>
        <w:t>force majeure</w:t>
      </w:r>
      <w:r>
        <w:t xml:space="preserve">. </w:t>
      </w:r>
    </w:p>
    <w:p w:rsidR="009C6429" w:rsidRDefault="0016110B" w:rsidP="00473B24">
      <w:pPr>
        <w:numPr>
          <w:ilvl w:val="0"/>
          <w:numId w:val="46"/>
        </w:numPr>
        <w:spacing w:after="190" w:line="252" w:lineRule="auto"/>
        <w:ind w:right="88" w:hanging="720"/>
      </w:pPr>
      <w:r>
        <w:rPr>
          <w:b/>
          <w:sz w:val="28"/>
        </w:rPr>
        <w:t xml:space="preserve">Termination for Default </w:t>
      </w:r>
    </w:p>
    <w:p w:rsidR="009C6429" w:rsidRDefault="0016110B" w:rsidP="00473B24">
      <w:pPr>
        <w:numPr>
          <w:ilvl w:val="1"/>
          <w:numId w:val="46"/>
        </w:numPr>
        <w:spacing w:after="237"/>
        <w:ind w:right="538" w:hanging="720"/>
      </w:pPr>
      <w:r>
        <w:t xml:space="preserve">The DPWH Procuring Entity shall terminate this Contract for default when any of the following conditions attends its implementation: </w:t>
      </w:r>
    </w:p>
    <w:p w:rsidR="009C6429" w:rsidRDefault="0016110B" w:rsidP="00473B24">
      <w:pPr>
        <w:numPr>
          <w:ilvl w:val="2"/>
          <w:numId w:val="46"/>
        </w:numPr>
        <w:ind w:right="536" w:hanging="720"/>
      </w:pPr>
      <w:r>
        <w:t xml:space="preserve">Outside of </w:t>
      </w:r>
      <w:r>
        <w:rPr>
          <w:i/>
        </w:rPr>
        <w:t>force majeure</w:t>
      </w:r>
      <w:r>
        <w:t xml:space="preserve">, the Supplier fails to deliver or perform any or all of the Goods within the period(s) specified in the contract, or within any extension thereof granted by the DPWH Procuring Entity pursuant to a request made by the Supplier prior to the delay, and such failure amounts to at least ten percent (10%) of the contact price;  </w:t>
      </w:r>
    </w:p>
    <w:p w:rsidR="009C6429" w:rsidRDefault="0016110B" w:rsidP="00473B24">
      <w:pPr>
        <w:numPr>
          <w:ilvl w:val="2"/>
          <w:numId w:val="46"/>
        </w:numPr>
        <w:spacing w:after="236"/>
        <w:ind w:right="536" w:hanging="720"/>
      </w:pPr>
      <w:r>
        <w:t xml:space="preserve">As a result of </w:t>
      </w:r>
      <w:r>
        <w:rPr>
          <w:i/>
        </w:rPr>
        <w:t>force majeure</w:t>
      </w:r>
      <w:r>
        <w:t xml:space="preserve">, the Supplier is unable to deliver or perform any or all of the Goods, amounting to at least ten percent (10%) of the contract price, for a period of not less than sixty (60) calendar days after receipt of the notice from the DPWH Procuring Entity stating that the circumstance of force majeure is deemed to have ceased; or </w:t>
      </w:r>
    </w:p>
    <w:p w:rsidR="009C6429" w:rsidRDefault="0016110B" w:rsidP="00473B24">
      <w:pPr>
        <w:numPr>
          <w:ilvl w:val="2"/>
          <w:numId w:val="46"/>
        </w:numPr>
        <w:spacing w:after="232" w:line="250" w:lineRule="auto"/>
        <w:ind w:right="536" w:hanging="720"/>
      </w:pPr>
      <w:r>
        <w:t xml:space="preserve">The Supplier fails to perform any other obligation under the Contract. </w:t>
      </w:r>
    </w:p>
    <w:p w:rsidR="009C6429" w:rsidRDefault="0016110B" w:rsidP="00473B24">
      <w:pPr>
        <w:numPr>
          <w:ilvl w:val="1"/>
          <w:numId w:val="46"/>
        </w:numPr>
        <w:spacing w:after="236"/>
        <w:ind w:right="538" w:hanging="720"/>
      </w:pPr>
      <w:r>
        <w:t xml:space="preserve">In the event the DPWH Procuring Entity terminates this Contract in whole or in part, for any of the reasons provided under </w:t>
      </w:r>
      <w:r>
        <w:rPr>
          <w:b/>
        </w:rPr>
        <w:t xml:space="preserve">GCC </w:t>
      </w:r>
      <w:r>
        <w:t xml:space="preserve">Clauses 23 to 26, the DPWH Procuring Entity may procure, upon such terms and in such manner as it deems appropriate, Goods or Services similar to those undelivered, and the Supplier shall be liable to the DPWH Procuring Entity for any excess costs for such similar Goods or Services. However, the Supplier shall continue performance of this Contract to the extent not terminated. </w:t>
      </w:r>
    </w:p>
    <w:p w:rsidR="009C6429" w:rsidRDefault="0016110B" w:rsidP="00473B24">
      <w:pPr>
        <w:numPr>
          <w:ilvl w:val="1"/>
          <w:numId w:val="46"/>
        </w:numPr>
        <w:spacing w:after="275"/>
        <w:ind w:right="538" w:hanging="720"/>
      </w:pPr>
      <w:r>
        <w:t xml:space="preserve">In case the delay in the delivery of the Goods and/or performance of the Services exceeds a time duration equivalent to ten percent (10%) of the specified contract time plus any time extension duly granted to the Supplier, the DPWH Procuring Entity may terminate this Contract, forfeit the Supplier's performance security and award the same to a qualified Supplier. </w:t>
      </w:r>
    </w:p>
    <w:p w:rsidR="006A685F" w:rsidRDefault="006A685F" w:rsidP="006A685F">
      <w:pPr>
        <w:spacing w:after="275"/>
        <w:ind w:left="1080" w:right="538" w:firstLine="0"/>
      </w:pPr>
    </w:p>
    <w:p w:rsidR="006A685F" w:rsidRDefault="006A685F" w:rsidP="006A685F">
      <w:pPr>
        <w:spacing w:after="275"/>
        <w:ind w:left="1080" w:right="538" w:firstLine="0"/>
      </w:pPr>
    </w:p>
    <w:p w:rsidR="009C6429" w:rsidRDefault="0016110B" w:rsidP="00473B24">
      <w:pPr>
        <w:numPr>
          <w:ilvl w:val="0"/>
          <w:numId w:val="46"/>
        </w:numPr>
        <w:spacing w:after="190" w:line="252" w:lineRule="auto"/>
        <w:ind w:right="88" w:hanging="720"/>
      </w:pPr>
      <w:r>
        <w:rPr>
          <w:b/>
          <w:sz w:val="28"/>
        </w:rPr>
        <w:t xml:space="preserve">Termination for Insolvency </w:t>
      </w:r>
    </w:p>
    <w:p w:rsidR="009C6429" w:rsidRDefault="0016110B">
      <w:pPr>
        <w:spacing w:after="280"/>
        <w:ind w:left="1090" w:right="543"/>
      </w:pPr>
      <w:r>
        <w:t xml:space="preserve">The DPWH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DPWH Procuring Entity and/or the Supplier. </w:t>
      </w:r>
    </w:p>
    <w:p w:rsidR="009C6429" w:rsidRDefault="0016110B" w:rsidP="00473B24">
      <w:pPr>
        <w:numPr>
          <w:ilvl w:val="0"/>
          <w:numId w:val="46"/>
        </w:numPr>
        <w:spacing w:after="190" w:line="252" w:lineRule="auto"/>
        <w:ind w:right="88" w:hanging="720"/>
      </w:pPr>
      <w:r>
        <w:rPr>
          <w:b/>
          <w:sz w:val="28"/>
        </w:rPr>
        <w:t xml:space="preserve">Termination for Convenience </w:t>
      </w:r>
    </w:p>
    <w:p w:rsidR="009C6429" w:rsidRDefault="0016110B" w:rsidP="00473B24">
      <w:pPr>
        <w:numPr>
          <w:ilvl w:val="1"/>
          <w:numId w:val="46"/>
        </w:numPr>
        <w:spacing w:after="236"/>
        <w:ind w:right="538" w:hanging="720"/>
      </w:pPr>
      <w:r>
        <w:t xml:space="preserve">The DPWH Procuring Entity may terminate this Contract, in whole or in part, at any time for its convenience.  The Head of the Procuring Entity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 </w:t>
      </w:r>
    </w:p>
    <w:p w:rsidR="009C6429" w:rsidRDefault="0016110B" w:rsidP="00473B24">
      <w:pPr>
        <w:numPr>
          <w:ilvl w:val="1"/>
          <w:numId w:val="46"/>
        </w:numPr>
        <w:spacing w:after="236"/>
        <w:ind w:right="538" w:hanging="720"/>
      </w:pPr>
      <w:r>
        <w:t xml:space="preserve">The Goods that have been delivered and/or performed or are ready for delivery or performance within thirty (30) calendar days after the Supplier’s receipt of Notice to Terminate shall be accepted by the DPWH Procuring Entity at the contract terms and prices.  For Goods not yet performed and/or ready for delivery, the DPWH Procuring Entity may elect: </w:t>
      </w:r>
    </w:p>
    <w:p w:rsidR="009C6429" w:rsidRDefault="0016110B" w:rsidP="00473B24">
      <w:pPr>
        <w:numPr>
          <w:ilvl w:val="2"/>
          <w:numId w:val="46"/>
        </w:numPr>
        <w:ind w:right="536" w:hanging="720"/>
      </w:pPr>
      <w:r>
        <w:t xml:space="preserve">to have any portion delivered and/or performed and paid at the contract terms and prices; and/or </w:t>
      </w:r>
    </w:p>
    <w:p w:rsidR="009C6429" w:rsidRDefault="0016110B" w:rsidP="00473B24">
      <w:pPr>
        <w:numPr>
          <w:ilvl w:val="2"/>
          <w:numId w:val="46"/>
        </w:numPr>
        <w:spacing w:after="231"/>
        <w:ind w:right="536" w:hanging="720"/>
      </w:pPr>
      <w:r>
        <w:t xml:space="preserve">to cancel the remainder and pay to the Supplier an agreed amount for partially completed and/or performed goods and for materials and parts previously procured by the Supplier. </w:t>
      </w:r>
    </w:p>
    <w:p w:rsidR="009C6429" w:rsidRDefault="0016110B" w:rsidP="00473B24">
      <w:pPr>
        <w:numPr>
          <w:ilvl w:val="1"/>
          <w:numId w:val="46"/>
        </w:numPr>
        <w:spacing w:after="280"/>
        <w:ind w:right="538" w:hanging="720"/>
      </w:pPr>
      <w:r>
        <w:t xml:space="preserve">If the Supplier suffers loss in its initial performance of the terminated contract, such as purchase of raw materials for goods specially manufactured for the DPWH Procuring Entity which cannot be sold in open market, it shall be allowed to recover partially from this Contract, on a </w:t>
      </w:r>
      <w:r>
        <w:rPr>
          <w:i/>
        </w:rPr>
        <w:t>quantum meruit</w:t>
      </w:r>
      <w:r>
        <w:t xml:space="preserve"> basis.  Before recovery may be made, the fact of loss must be established under oath by the Supplier to the satisfaction of the DPWH Procuring Entity before recovery may be made. </w:t>
      </w:r>
    </w:p>
    <w:p w:rsidR="009C6429" w:rsidRDefault="0016110B" w:rsidP="00473B24">
      <w:pPr>
        <w:numPr>
          <w:ilvl w:val="0"/>
          <w:numId w:val="46"/>
        </w:numPr>
        <w:spacing w:after="190" w:line="252" w:lineRule="auto"/>
        <w:ind w:right="88" w:hanging="720"/>
      </w:pPr>
      <w:r>
        <w:rPr>
          <w:b/>
          <w:sz w:val="28"/>
        </w:rPr>
        <w:t xml:space="preserve">Termination for Unlawful Acts </w:t>
      </w:r>
    </w:p>
    <w:p w:rsidR="009C6429" w:rsidRDefault="0016110B" w:rsidP="00473B24">
      <w:pPr>
        <w:numPr>
          <w:ilvl w:val="1"/>
          <w:numId w:val="46"/>
        </w:numPr>
        <w:spacing w:after="236"/>
        <w:ind w:right="538" w:hanging="720"/>
      </w:pPr>
      <w:r>
        <w:t xml:space="preserve">The DPWH Procuring Entity may terminate this Contract in case it is determined </w:t>
      </w:r>
      <w:r>
        <w:rPr>
          <w:i/>
        </w:rPr>
        <w:t>prima facie</w:t>
      </w:r>
      <w:r>
        <w:t xml:space="preserve"> that the Supplier has engaged, before or during the implementation of this Contract, in unlawful deeds and behaviors relative to contract acquisition and implementation.  Unlawful acts include, but are not limited to, the following: </w:t>
      </w:r>
    </w:p>
    <w:p w:rsidR="009C6429" w:rsidRDefault="0016110B" w:rsidP="00473B24">
      <w:pPr>
        <w:numPr>
          <w:ilvl w:val="2"/>
          <w:numId w:val="46"/>
        </w:numPr>
        <w:ind w:right="536" w:hanging="720"/>
      </w:pPr>
      <w:r>
        <w:t xml:space="preserve">Corrupt, fraudulent, and coercive practices as defined in </w:t>
      </w:r>
      <w:r>
        <w:rPr>
          <w:b/>
        </w:rPr>
        <w:t>ITB</w:t>
      </w:r>
      <w:r>
        <w:t xml:space="preserve"> Clause </w:t>
      </w:r>
    </w:p>
    <w:p w:rsidR="009C6429" w:rsidRDefault="0016110B">
      <w:pPr>
        <w:spacing w:after="228"/>
        <w:ind w:left="2530" w:right="263"/>
      </w:pPr>
      <w:r>
        <w:t xml:space="preserve">3.1(a); </w:t>
      </w:r>
    </w:p>
    <w:p w:rsidR="009C6429" w:rsidRDefault="0016110B" w:rsidP="00473B24">
      <w:pPr>
        <w:numPr>
          <w:ilvl w:val="2"/>
          <w:numId w:val="46"/>
        </w:numPr>
        <w:spacing w:after="239"/>
        <w:ind w:right="536" w:hanging="720"/>
      </w:pPr>
      <w:r>
        <w:t xml:space="preserve">Drawing up or using forged documents; </w:t>
      </w:r>
    </w:p>
    <w:p w:rsidR="009C6429" w:rsidRDefault="0016110B" w:rsidP="00473B24">
      <w:pPr>
        <w:numPr>
          <w:ilvl w:val="2"/>
          <w:numId w:val="46"/>
        </w:numPr>
        <w:ind w:right="536" w:hanging="720"/>
      </w:pPr>
      <w:r>
        <w:t xml:space="preserve">Using adulterated materials, means or methods, or engaging in </w:t>
      </w:r>
    </w:p>
    <w:p w:rsidR="009C6429" w:rsidRDefault="0016110B">
      <w:pPr>
        <w:spacing w:after="233"/>
        <w:ind w:left="2530" w:right="263"/>
      </w:pPr>
      <w:r>
        <w:t xml:space="preserve">production contrary to rules of science or the trade; and </w:t>
      </w:r>
    </w:p>
    <w:p w:rsidR="009C6429" w:rsidRDefault="0016110B" w:rsidP="00473B24">
      <w:pPr>
        <w:numPr>
          <w:ilvl w:val="2"/>
          <w:numId w:val="46"/>
        </w:numPr>
        <w:spacing w:after="278"/>
        <w:ind w:right="536" w:hanging="720"/>
      </w:pPr>
      <w:r>
        <w:t xml:space="preserve">Any other act analogous to the foregoing. </w:t>
      </w:r>
    </w:p>
    <w:p w:rsidR="009C6429" w:rsidRDefault="0016110B" w:rsidP="00473B24">
      <w:pPr>
        <w:numPr>
          <w:ilvl w:val="0"/>
          <w:numId w:val="46"/>
        </w:numPr>
        <w:spacing w:after="190" w:line="252" w:lineRule="auto"/>
        <w:ind w:right="88" w:hanging="720"/>
      </w:pPr>
      <w:r>
        <w:rPr>
          <w:b/>
          <w:sz w:val="28"/>
        </w:rPr>
        <w:t xml:space="preserve">Procedures for Termination of Contracts </w:t>
      </w:r>
    </w:p>
    <w:p w:rsidR="009C6429" w:rsidRDefault="0016110B" w:rsidP="00473B24">
      <w:pPr>
        <w:numPr>
          <w:ilvl w:val="1"/>
          <w:numId w:val="46"/>
        </w:numPr>
        <w:spacing w:after="237"/>
        <w:ind w:right="538" w:hanging="720"/>
      </w:pPr>
      <w:r>
        <w:t xml:space="preserve">The following provisions shall govern the procedures for termination of this Contract: </w:t>
      </w:r>
    </w:p>
    <w:p w:rsidR="009C6429" w:rsidRDefault="0016110B" w:rsidP="00473B24">
      <w:pPr>
        <w:numPr>
          <w:ilvl w:val="2"/>
          <w:numId w:val="46"/>
        </w:numPr>
        <w:spacing w:after="231"/>
        <w:ind w:right="536" w:hanging="720"/>
      </w:pPr>
      <w:r>
        <w:t xml:space="preserve">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 </w:t>
      </w:r>
    </w:p>
    <w:p w:rsidR="009C6429" w:rsidRDefault="0016110B" w:rsidP="00473B24">
      <w:pPr>
        <w:numPr>
          <w:ilvl w:val="2"/>
          <w:numId w:val="46"/>
        </w:numPr>
        <w:spacing w:after="231"/>
        <w:ind w:right="536" w:hanging="720"/>
      </w:pPr>
      <w:r>
        <w:t xml:space="preserve">Upon recommendation by the Implementing Unit, the Head of the Procuring Entity shall terminate this Contract only by a written notice to the Supplier conveying the termination of this Contract. The notice shall state: </w:t>
      </w:r>
    </w:p>
    <w:p w:rsidR="009C6429" w:rsidRDefault="0016110B" w:rsidP="00473B24">
      <w:pPr>
        <w:numPr>
          <w:ilvl w:val="3"/>
          <w:numId w:val="46"/>
        </w:numPr>
        <w:spacing w:after="231"/>
        <w:ind w:right="538" w:hanging="720"/>
      </w:pPr>
      <w:r>
        <w:t xml:space="preserve">that this Contract is being terminated for any of the ground(s) afore-mentioned, and a statement of the acts that constitute the ground(s) constituting the same; </w:t>
      </w:r>
    </w:p>
    <w:p w:rsidR="009C6429" w:rsidRDefault="0016110B" w:rsidP="00473B24">
      <w:pPr>
        <w:numPr>
          <w:ilvl w:val="3"/>
          <w:numId w:val="46"/>
        </w:numPr>
        <w:ind w:right="538" w:hanging="720"/>
      </w:pPr>
      <w:r>
        <w:t xml:space="preserve">the extent of termination, whether in whole or in part;  </w:t>
      </w:r>
    </w:p>
    <w:p w:rsidR="009C6429" w:rsidRDefault="0016110B" w:rsidP="00473B24">
      <w:pPr>
        <w:numPr>
          <w:ilvl w:val="3"/>
          <w:numId w:val="46"/>
        </w:numPr>
        <w:spacing w:after="12" w:line="250" w:lineRule="auto"/>
        <w:ind w:right="538" w:hanging="720"/>
      </w:pPr>
      <w:r>
        <w:t xml:space="preserve">an instruction to the Supplier to show cause as to why this </w:t>
      </w:r>
    </w:p>
    <w:p w:rsidR="009C6429" w:rsidRDefault="0016110B">
      <w:pPr>
        <w:spacing w:after="233"/>
        <w:ind w:left="642" w:right="348"/>
        <w:jc w:val="center"/>
      </w:pPr>
      <w:r>
        <w:t xml:space="preserve">Contract should not be terminated; and </w:t>
      </w:r>
    </w:p>
    <w:p w:rsidR="009C6429" w:rsidRDefault="0016110B" w:rsidP="00473B24">
      <w:pPr>
        <w:numPr>
          <w:ilvl w:val="3"/>
          <w:numId w:val="46"/>
        </w:numPr>
        <w:spacing w:after="235"/>
        <w:ind w:right="538" w:hanging="720"/>
      </w:pPr>
      <w:r>
        <w:t xml:space="preserve">special instructions of the DPWH Procuring Entity, if any. </w:t>
      </w:r>
    </w:p>
    <w:p w:rsidR="009C6429" w:rsidRDefault="0016110B" w:rsidP="00473B24">
      <w:pPr>
        <w:numPr>
          <w:ilvl w:val="2"/>
          <w:numId w:val="46"/>
        </w:numPr>
        <w:spacing w:after="231"/>
        <w:ind w:right="536" w:hanging="720"/>
      </w:pPr>
      <w:r>
        <w:t xml:space="preserve">The Notice to Terminate shall be accompanied by a copy of the Verified Report; </w:t>
      </w:r>
    </w:p>
    <w:p w:rsidR="009C6429" w:rsidRDefault="0016110B" w:rsidP="00473B24">
      <w:pPr>
        <w:numPr>
          <w:ilvl w:val="2"/>
          <w:numId w:val="46"/>
        </w:numPr>
        <w:spacing w:after="231"/>
        <w:ind w:right="536" w:hanging="720"/>
      </w:pPr>
      <w:r>
        <w:t xml:space="preserve">Within a period of seven (7) calendar days from receipt of the Notice of Termination, the Supplier shall submit to the Head of the Procuring Entity a verified position paper stating why this Contract should not be terminated.  If the Supplier fails to show cause after the lapse of the seven (7) day period, either by inaction or by default, the Head of the Procuring Entity shall issue an order terminating this Contract;  </w:t>
      </w:r>
    </w:p>
    <w:p w:rsidR="009C6429" w:rsidRDefault="0016110B" w:rsidP="00473B24">
      <w:pPr>
        <w:numPr>
          <w:ilvl w:val="2"/>
          <w:numId w:val="46"/>
        </w:numPr>
        <w:spacing w:after="236"/>
        <w:ind w:right="536" w:hanging="720"/>
      </w:pPr>
      <w:r>
        <w:t xml:space="preserve">The DPWH Procuring Entity may, at any time before receipt of the Supplier’s verified position paper described in item (d) above withdraw the Notice to Terminate if it is determined that certain items or works subject of the notice had been completed, delivered, or performed before the Supplier’s receipt of the notice;  </w:t>
      </w:r>
    </w:p>
    <w:p w:rsidR="009C6429" w:rsidRDefault="0016110B" w:rsidP="00473B24">
      <w:pPr>
        <w:numPr>
          <w:ilvl w:val="2"/>
          <w:numId w:val="46"/>
        </w:numPr>
        <w:spacing w:after="231"/>
        <w:ind w:right="536" w:hanging="720"/>
      </w:pPr>
      <w:r>
        <w:t xml:space="preserve">Within a non-extendible period of ten (10) calendar days from receipt of the verified position paper, the Head of the Procuring Entity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  </w:t>
      </w:r>
    </w:p>
    <w:p w:rsidR="009C6429" w:rsidRDefault="0016110B" w:rsidP="00473B24">
      <w:pPr>
        <w:numPr>
          <w:ilvl w:val="2"/>
          <w:numId w:val="46"/>
        </w:numPr>
        <w:spacing w:after="231"/>
        <w:ind w:right="536" w:hanging="720"/>
      </w:pPr>
      <w:r>
        <w:t xml:space="preserve">The Head of the Procuring Entity may create a Contract Termination Review Committee (CTRC) to assist him in the discharge of this function.  All decisions recommended by the CTRC shall be subject to the approval of the Head of the Procuring Entity; and </w:t>
      </w:r>
    </w:p>
    <w:p w:rsidR="00356D30" w:rsidRDefault="0016110B" w:rsidP="005D6A4A">
      <w:pPr>
        <w:numPr>
          <w:ilvl w:val="2"/>
          <w:numId w:val="46"/>
        </w:numPr>
        <w:spacing w:after="280"/>
        <w:ind w:right="536" w:hanging="720"/>
      </w:pPr>
      <w:r>
        <w:t xml:space="preserve">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 </w:t>
      </w:r>
    </w:p>
    <w:p w:rsidR="009C6429" w:rsidRDefault="0016110B" w:rsidP="00473B24">
      <w:pPr>
        <w:numPr>
          <w:ilvl w:val="0"/>
          <w:numId w:val="46"/>
        </w:numPr>
        <w:spacing w:after="190" w:line="252" w:lineRule="auto"/>
        <w:ind w:right="88" w:hanging="720"/>
      </w:pPr>
      <w:r>
        <w:rPr>
          <w:b/>
          <w:sz w:val="28"/>
        </w:rPr>
        <w:t xml:space="preserve">Assignment of Rights </w:t>
      </w:r>
    </w:p>
    <w:p w:rsidR="009C6429" w:rsidRDefault="0016110B">
      <w:pPr>
        <w:spacing w:after="280"/>
        <w:ind w:left="1090" w:right="263"/>
      </w:pPr>
      <w:r>
        <w:t xml:space="preserve">The Supplier shall not assign his rights or obligations under this Contract, in whole or in part, except with the DPWH Procuring Entity’s prior written consent. </w:t>
      </w:r>
    </w:p>
    <w:p w:rsidR="009C6429" w:rsidRDefault="0016110B" w:rsidP="00473B24">
      <w:pPr>
        <w:numPr>
          <w:ilvl w:val="0"/>
          <w:numId w:val="46"/>
        </w:numPr>
        <w:spacing w:after="190" w:line="252" w:lineRule="auto"/>
        <w:ind w:right="88" w:hanging="720"/>
      </w:pPr>
      <w:r>
        <w:rPr>
          <w:b/>
          <w:sz w:val="28"/>
        </w:rPr>
        <w:t xml:space="preserve">Contract Amendment </w:t>
      </w:r>
    </w:p>
    <w:p w:rsidR="009C6429" w:rsidRDefault="0016110B">
      <w:pPr>
        <w:spacing w:after="280"/>
        <w:ind w:left="1090" w:right="263"/>
      </w:pPr>
      <w:r>
        <w:t xml:space="preserve">Subject to applicable laws, no variation in or modification of the terms of this Contract shall be made except by written amendment signed by the parties. </w:t>
      </w:r>
    </w:p>
    <w:p w:rsidR="009C6429" w:rsidRDefault="0016110B" w:rsidP="00473B24">
      <w:pPr>
        <w:numPr>
          <w:ilvl w:val="0"/>
          <w:numId w:val="46"/>
        </w:numPr>
        <w:spacing w:after="190" w:line="252" w:lineRule="auto"/>
        <w:ind w:right="88" w:hanging="720"/>
      </w:pPr>
      <w:r>
        <w:rPr>
          <w:b/>
          <w:sz w:val="28"/>
        </w:rPr>
        <w:t xml:space="preserve">Application </w:t>
      </w:r>
    </w:p>
    <w:p w:rsidR="009C6429" w:rsidRDefault="0016110B">
      <w:pPr>
        <w:spacing w:after="70"/>
        <w:ind w:left="1090" w:right="263"/>
      </w:pPr>
      <w:r>
        <w:t xml:space="preserve">These General Conditions shall apply to the extent that they are not superseded by provisions of other parts of this Contract. </w:t>
      </w:r>
    </w:p>
    <w:p w:rsidR="009C6429" w:rsidRDefault="0016110B">
      <w:pPr>
        <w:spacing w:after="0" w:line="259" w:lineRule="auto"/>
        <w:ind w:left="0" w:right="106" w:firstLine="0"/>
        <w:jc w:val="center"/>
        <w:rPr>
          <w:b/>
          <w:sz w:val="32"/>
        </w:rPr>
      </w:pPr>
      <w:r>
        <w:rPr>
          <w:b/>
          <w:sz w:val="32"/>
        </w:rPr>
        <w:t xml:space="preserve"> </w:t>
      </w: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rPr>
          <w:b/>
          <w:sz w:val="32"/>
        </w:rPr>
      </w:pPr>
    </w:p>
    <w:p w:rsidR="005D6A4A" w:rsidRDefault="005D6A4A">
      <w:pPr>
        <w:spacing w:after="0" w:line="259" w:lineRule="auto"/>
        <w:ind w:left="0" w:right="106" w:firstLine="0"/>
        <w:jc w:val="center"/>
      </w:pPr>
    </w:p>
    <w:p w:rsidR="009C6429" w:rsidRDefault="0016110B">
      <w:pPr>
        <w:spacing w:after="0" w:line="259" w:lineRule="auto"/>
        <w:ind w:left="0" w:right="964" w:firstLine="0"/>
        <w:jc w:val="right"/>
      </w:pPr>
      <w:r>
        <w:rPr>
          <w:b/>
          <w:i/>
          <w:sz w:val="48"/>
        </w:rPr>
        <w:t xml:space="preserve">Section V. Special Conditions of Contract </w:t>
      </w:r>
    </w:p>
    <w:tbl>
      <w:tblPr>
        <w:tblStyle w:val="TableGrid"/>
        <w:tblW w:w="9000" w:type="dxa"/>
        <w:tblInd w:w="396" w:type="dxa"/>
        <w:tblCellMar>
          <w:top w:w="9" w:type="dxa"/>
          <w:left w:w="108" w:type="dxa"/>
          <w:right w:w="48" w:type="dxa"/>
        </w:tblCellMar>
        <w:tblLook w:val="04A0" w:firstRow="1" w:lastRow="0" w:firstColumn="1" w:lastColumn="0" w:noHBand="0" w:noVBand="1"/>
      </w:tblPr>
      <w:tblGrid>
        <w:gridCol w:w="9000"/>
      </w:tblGrid>
      <w:tr w:rsidR="009C6429">
        <w:trPr>
          <w:trHeight w:val="5352"/>
        </w:trPr>
        <w:tc>
          <w:tcPr>
            <w:tcW w:w="9000" w:type="dxa"/>
            <w:tcBorders>
              <w:top w:val="single" w:sz="6" w:space="0" w:color="000000"/>
              <w:left w:val="single" w:sz="6" w:space="0" w:color="000000"/>
              <w:bottom w:val="single" w:sz="6" w:space="0" w:color="000000"/>
              <w:right w:val="single" w:sz="6" w:space="0" w:color="000000"/>
            </w:tcBorders>
          </w:tcPr>
          <w:p w:rsidR="009C6429" w:rsidRDefault="0016110B">
            <w:pPr>
              <w:spacing w:after="55" w:line="259" w:lineRule="auto"/>
              <w:ind w:left="0" w:firstLine="0"/>
              <w:jc w:val="left"/>
            </w:pPr>
            <w:r>
              <w:t xml:space="preserve"> </w:t>
            </w:r>
          </w:p>
          <w:p w:rsidR="009C6429" w:rsidRDefault="0016110B">
            <w:pPr>
              <w:spacing w:after="0" w:line="259" w:lineRule="auto"/>
              <w:ind w:left="0" w:firstLine="0"/>
              <w:jc w:val="left"/>
            </w:pPr>
            <w:r>
              <w:rPr>
                <w:b/>
                <w:sz w:val="32"/>
              </w:rPr>
              <w:t xml:space="preserve">Notes on the Special Conditions of Contract </w:t>
            </w:r>
          </w:p>
          <w:p w:rsidR="009C6429" w:rsidRDefault="0016110B">
            <w:pPr>
              <w:spacing w:after="0" w:line="259" w:lineRule="auto"/>
              <w:ind w:left="0" w:firstLine="0"/>
              <w:jc w:val="left"/>
            </w:pPr>
            <w:r>
              <w:t xml:space="preserve"> </w:t>
            </w:r>
          </w:p>
          <w:p w:rsidR="009C6429" w:rsidRDefault="0016110B">
            <w:pPr>
              <w:spacing w:after="0" w:line="238" w:lineRule="auto"/>
              <w:ind w:left="0" w:right="64" w:firstLine="0"/>
            </w:pPr>
            <w:r>
              <w:t xml:space="preserve">Similar to the BDS, the clauses in this Section are intended to assist the DPWH Procuring Entity in providing contract-specific information in relation to corresponding clauses in the GCC. </w:t>
            </w:r>
          </w:p>
          <w:p w:rsidR="009C6429" w:rsidRDefault="0016110B">
            <w:pPr>
              <w:spacing w:after="0" w:line="259" w:lineRule="auto"/>
              <w:ind w:left="0" w:firstLine="0"/>
              <w:jc w:val="left"/>
            </w:pPr>
            <w:r>
              <w:t xml:space="preserve"> </w:t>
            </w:r>
          </w:p>
          <w:p w:rsidR="009C6429" w:rsidRDefault="0016110B">
            <w:pPr>
              <w:spacing w:after="0" w:line="238" w:lineRule="auto"/>
              <w:ind w:left="0" w:right="58" w:firstLine="0"/>
            </w:pPr>
            <w:r>
              <w:t xml:space="preserve">The provisions of this Section complement the GCC, specifying contractual requirements linked to the special circumstances of the DPWH Procuring Entity, the Philippines, and the Goods purchased.  In preparing this Section, the following aspects should be checked: </w:t>
            </w:r>
          </w:p>
          <w:p w:rsidR="009C6429" w:rsidRDefault="0016110B">
            <w:pPr>
              <w:spacing w:after="0" w:line="259" w:lineRule="auto"/>
              <w:ind w:left="0" w:firstLine="0"/>
              <w:jc w:val="left"/>
            </w:pPr>
            <w:r>
              <w:t xml:space="preserve"> </w:t>
            </w:r>
          </w:p>
          <w:p w:rsidR="009C6429" w:rsidRDefault="0016110B" w:rsidP="00473B24">
            <w:pPr>
              <w:numPr>
                <w:ilvl w:val="0"/>
                <w:numId w:val="60"/>
              </w:numPr>
              <w:spacing w:after="0" w:line="259" w:lineRule="auto"/>
              <w:ind w:hanging="542"/>
              <w:jc w:val="left"/>
            </w:pPr>
            <w:r>
              <w:t xml:space="preserve">Information that complements provisions of Section IV must be incorporated. </w:t>
            </w:r>
          </w:p>
          <w:p w:rsidR="009C6429" w:rsidRDefault="0016110B">
            <w:pPr>
              <w:spacing w:after="0" w:line="259" w:lineRule="auto"/>
              <w:ind w:left="514" w:firstLine="0"/>
              <w:jc w:val="left"/>
            </w:pPr>
            <w:r>
              <w:t xml:space="preserve"> </w:t>
            </w:r>
          </w:p>
          <w:p w:rsidR="009C6429" w:rsidRDefault="0016110B" w:rsidP="00473B24">
            <w:pPr>
              <w:numPr>
                <w:ilvl w:val="0"/>
                <w:numId w:val="60"/>
              </w:numPr>
              <w:spacing w:after="0" w:line="242" w:lineRule="auto"/>
              <w:ind w:hanging="542"/>
              <w:jc w:val="left"/>
            </w:pPr>
            <w:r>
              <w:t xml:space="preserve">Amendments and/or supplements to provisions of Section IV, as necessitated by the circumstances of the specific purchase, must also be incorporated. </w:t>
            </w:r>
          </w:p>
          <w:p w:rsidR="009C6429" w:rsidRDefault="0016110B">
            <w:pPr>
              <w:spacing w:after="0" w:line="259" w:lineRule="auto"/>
              <w:ind w:left="0" w:firstLine="0"/>
              <w:jc w:val="left"/>
            </w:pPr>
            <w:r>
              <w:t xml:space="preserve"> </w:t>
            </w:r>
          </w:p>
          <w:p w:rsidR="009C6429" w:rsidRDefault="0016110B">
            <w:pPr>
              <w:spacing w:after="0" w:line="240" w:lineRule="auto"/>
              <w:ind w:left="0" w:firstLine="0"/>
            </w:pPr>
            <w:r>
              <w:t xml:space="preserve">However, no special condition which defeats or negates the general intent and purpose of the provisions of Section IV should be incorporated herein. </w:t>
            </w:r>
          </w:p>
          <w:p w:rsidR="009C6429" w:rsidRDefault="0016110B">
            <w:pPr>
              <w:spacing w:after="0" w:line="259" w:lineRule="auto"/>
              <w:ind w:left="0" w:firstLine="0"/>
              <w:jc w:val="left"/>
            </w:pPr>
            <w:r>
              <w:t xml:space="preserve"> </w:t>
            </w:r>
          </w:p>
        </w:tc>
      </w:tr>
    </w:tbl>
    <w:p w:rsidR="009C6429" w:rsidRDefault="00E01D14" w:rsidP="00E01D14">
      <w:pPr>
        <w:spacing w:after="0" w:line="259" w:lineRule="auto"/>
        <w:ind w:left="360" w:firstLine="0"/>
        <w:jc w:val="left"/>
      </w:pPr>
      <w:r>
        <w:t xml:space="preserve"> </w:t>
      </w: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E01D14" w:rsidRDefault="00E01D14" w:rsidP="00E01D14">
      <w:pPr>
        <w:spacing w:after="0" w:line="259" w:lineRule="auto"/>
        <w:ind w:left="360" w:firstLine="0"/>
        <w:jc w:val="left"/>
      </w:pPr>
    </w:p>
    <w:p w:rsidR="005D6A4A" w:rsidRDefault="005D6A4A" w:rsidP="00E01D14">
      <w:pPr>
        <w:spacing w:after="0" w:line="259" w:lineRule="auto"/>
        <w:ind w:left="360" w:firstLine="0"/>
        <w:jc w:val="left"/>
      </w:pPr>
    </w:p>
    <w:p w:rsidR="009C6429" w:rsidRDefault="0016110B">
      <w:pPr>
        <w:spacing w:after="0" w:line="259" w:lineRule="auto"/>
        <w:ind w:left="10" w:right="2048"/>
        <w:jc w:val="right"/>
      </w:pPr>
      <w:r>
        <w:rPr>
          <w:b/>
          <w:sz w:val="48"/>
        </w:rPr>
        <w:t>Special Conditions of Contract</w:t>
      </w:r>
      <w:r>
        <w:rPr>
          <w:b/>
        </w:rPr>
        <w:t xml:space="preserve"> </w:t>
      </w:r>
    </w:p>
    <w:tbl>
      <w:tblPr>
        <w:tblStyle w:val="TableGrid"/>
        <w:tblW w:w="9314" w:type="dxa"/>
        <w:tblInd w:w="398" w:type="dxa"/>
        <w:tblCellMar>
          <w:top w:w="7" w:type="dxa"/>
          <w:left w:w="106" w:type="dxa"/>
        </w:tblCellMar>
        <w:tblLook w:val="04A0" w:firstRow="1" w:lastRow="0" w:firstColumn="1" w:lastColumn="0" w:noHBand="0" w:noVBand="1"/>
      </w:tblPr>
      <w:tblGrid>
        <w:gridCol w:w="1651"/>
        <w:gridCol w:w="7663"/>
      </w:tblGrid>
      <w:tr w:rsidR="009C6429" w:rsidTr="00C53D22">
        <w:trPr>
          <w:trHeight w:val="456"/>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77" w:firstLine="0"/>
              <w:jc w:val="left"/>
            </w:pPr>
            <w:r>
              <w:rPr>
                <w:b/>
              </w:rPr>
              <w:t xml:space="preserve">GCC Clause </w:t>
            </w:r>
          </w:p>
        </w:tc>
        <w:tc>
          <w:tcPr>
            <w:tcW w:w="766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36" w:firstLine="0"/>
              <w:jc w:val="center"/>
            </w:pPr>
            <w:r>
              <w:rPr>
                <w:sz w:val="28"/>
              </w:rPr>
              <w:t xml:space="preserve"> </w:t>
            </w:r>
          </w:p>
        </w:tc>
      </w:tr>
      <w:tr w:rsidR="009C6429" w:rsidTr="00C53D22">
        <w:trPr>
          <w:trHeight w:val="403"/>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1.1(g) </w:t>
            </w:r>
          </w:p>
        </w:tc>
        <w:tc>
          <w:tcPr>
            <w:tcW w:w="7663" w:type="dxa"/>
            <w:tcBorders>
              <w:top w:val="single" w:sz="4" w:space="0" w:color="000000"/>
              <w:left w:val="single" w:sz="4" w:space="0" w:color="000000"/>
              <w:bottom w:val="single" w:sz="4" w:space="0" w:color="000000"/>
              <w:right w:val="single" w:sz="4" w:space="0" w:color="000000"/>
            </w:tcBorders>
          </w:tcPr>
          <w:p w:rsidR="009C6429" w:rsidRDefault="0016110B" w:rsidP="00E3658E">
            <w:pPr>
              <w:spacing w:after="0" w:line="259" w:lineRule="auto"/>
              <w:ind w:left="5" w:firstLine="0"/>
              <w:jc w:val="left"/>
            </w:pPr>
            <w:r>
              <w:t>The Procuring Entity is</w:t>
            </w:r>
            <w:r>
              <w:rPr>
                <w:i/>
              </w:rPr>
              <w:t xml:space="preserve"> </w:t>
            </w:r>
            <w:r w:rsidR="00E3658E" w:rsidRPr="00E3658E">
              <w:rPr>
                <w:b/>
              </w:rPr>
              <w:t>Department of Public Works and Highways Regional Office VI, Iloilo City</w:t>
            </w:r>
            <w:r>
              <w:t xml:space="preserve"> </w:t>
            </w:r>
          </w:p>
        </w:tc>
      </w:tr>
      <w:tr w:rsidR="009C6429" w:rsidTr="00C53D22">
        <w:trPr>
          <w:trHeight w:val="408"/>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1.1(i) </w:t>
            </w:r>
          </w:p>
        </w:tc>
        <w:tc>
          <w:tcPr>
            <w:tcW w:w="7663" w:type="dxa"/>
            <w:tcBorders>
              <w:top w:val="single" w:sz="4" w:space="0" w:color="000000"/>
              <w:left w:val="single" w:sz="4" w:space="0" w:color="000000"/>
              <w:bottom w:val="single" w:sz="4" w:space="0" w:color="000000"/>
              <w:right w:val="single" w:sz="4" w:space="0" w:color="000000"/>
            </w:tcBorders>
          </w:tcPr>
          <w:p w:rsidR="009C6429" w:rsidRDefault="0016110B" w:rsidP="00E3658E">
            <w:pPr>
              <w:spacing w:after="0" w:line="259" w:lineRule="auto"/>
              <w:ind w:left="5" w:firstLine="0"/>
              <w:jc w:val="left"/>
            </w:pPr>
            <w:r>
              <w:t xml:space="preserve">The Supplier is </w:t>
            </w:r>
            <w:r w:rsidR="00E3658E">
              <w:rPr>
                <w:i/>
              </w:rPr>
              <w:t>_____________________________________.</w:t>
            </w:r>
            <w:r>
              <w:t xml:space="preserve"> </w:t>
            </w:r>
          </w:p>
        </w:tc>
      </w:tr>
      <w:tr w:rsidR="009C6429" w:rsidTr="00C53D22">
        <w:trPr>
          <w:trHeight w:val="1238"/>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1.1(j) </w:t>
            </w:r>
          </w:p>
        </w:tc>
        <w:tc>
          <w:tcPr>
            <w:tcW w:w="7663" w:type="dxa"/>
            <w:tcBorders>
              <w:top w:val="single" w:sz="4" w:space="0" w:color="000000"/>
              <w:left w:val="single" w:sz="4" w:space="0" w:color="000000"/>
              <w:bottom w:val="single" w:sz="4" w:space="0" w:color="000000"/>
              <w:right w:val="single" w:sz="4" w:space="0" w:color="000000"/>
            </w:tcBorders>
          </w:tcPr>
          <w:p w:rsidR="009C6429" w:rsidRDefault="0016110B">
            <w:pPr>
              <w:spacing w:after="252" w:line="259" w:lineRule="auto"/>
              <w:ind w:left="5" w:firstLine="0"/>
              <w:jc w:val="left"/>
            </w:pPr>
            <w:r>
              <w:t xml:space="preserve">The Funding Source is </w:t>
            </w:r>
          </w:p>
          <w:p w:rsidR="009C6429" w:rsidRDefault="00BA5844" w:rsidP="005D5F94">
            <w:pPr>
              <w:spacing w:after="0" w:line="259" w:lineRule="auto"/>
              <w:ind w:left="5" w:firstLine="0"/>
            </w:pPr>
            <w:r w:rsidRPr="00BA5844">
              <w:rPr>
                <w:rFonts w:ascii="Tahoma" w:hAnsi="Tahoma" w:cs="Tahoma"/>
                <w:b/>
                <w:sz w:val="20"/>
                <w:szCs w:val="20"/>
                <w:u w:val="single"/>
              </w:rPr>
              <w:t>SR 2017-02-005177</w:t>
            </w:r>
            <w:r>
              <w:rPr>
                <w:rFonts w:ascii="Tahoma" w:hAnsi="Tahoma" w:cs="Tahoma"/>
                <w:b/>
                <w:sz w:val="20"/>
                <w:szCs w:val="20"/>
                <w:u w:val="single"/>
              </w:rPr>
              <w:t xml:space="preserve"> </w:t>
            </w:r>
            <w:r w:rsidR="0016110B">
              <w:t>in the</w:t>
            </w:r>
            <w:r w:rsidR="0016110B">
              <w:rPr>
                <w:i/>
              </w:rPr>
              <w:t xml:space="preserve"> </w:t>
            </w:r>
            <w:r w:rsidR="0016110B">
              <w:t xml:space="preserve">amount of </w:t>
            </w:r>
            <w:r w:rsidR="0016110B">
              <w:rPr>
                <w:i/>
              </w:rPr>
              <w:t>[insert amount of funds].</w:t>
            </w:r>
            <w:r w:rsidR="0016110B">
              <w:t xml:space="preserve"> </w:t>
            </w:r>
            <w:r w:rsidR="00BD36EC">
              <w:t xml:space="preserve"> </w:t>
            </w:r>
          </w:p>
          <w:p w:rsidR="002038F3" w:rsidRPr="00E01D14" w:rsidRDefault="002038F3" w:rsidP="00E01D14">
            <w:pPr>
              <w:spacing w:before="100" w:beforeAutospacing="1" w:after="120"/>
              <w:ind w:left="-69" w:firstLine="0"/>
              <w:jc w:val="center"/>
              <w:rPr>
                <w:i/>
                <w:sz w:val="22"/>
              </w:rPr>
            </w:pPr>
            <w:r w:rsidRPr="00E01D14">
              <w:rPr>
                <w:b/>
                <w:i/>
                <w:sz w:val="22"/>
              </w:rPr>
              <w:t xml:space="preserve">NOTE: </w:t>
            </w:r>
            <w:r w:rsidRPr="00E01D14">
              <w:rPr>
                <w:i/>
                <w:sz w:val="22"/>
              </w:rPr>
              <w:t>In the case of National Government Agencies, the General Appropriations Act and/or continuing appropriations; in the case of Government-Owned and/or –Controlled Corporations, Government Financial Institutions, and State Universities and Colleges, the Corporate Budget for the contract approved by the governing Boards; in the case of Local Government Units, the Budget for the contract approved by the respective Sanggunian.</w:t>
            </w:r>
          </w:p>
          <w:p w:rsidR="00BD36EC" w:rsidRPr="00BD36EC" w:rsidRDefault="00BD36EC">
            <w:pPr>
              <w:spacing w:after="0" w:line="259" w:lineRule="auto"/>
              <w:ind w:left="5" w:firstLine="0"/>
            </w:pPr>
          </w:p>
        </w:tc>
      </w:tr>
      <w:tr w:rsidR="009C6429" w:rsidTr="00C53D22">
        <w:trPr>
          <w:trHeight w:val="955"/>
        </w:trPr>
        <w:tc>
          <w:tcPr>
            <w:tcW w:w="1651" w:type="dxa"/>
            <w:tcBorders>
              <w:top w:val="single" w:sz="4" w:space="0" w:color="000000"/>
              <w:left w:val="single" w:sz="4" w:space="0" w:color="000000"/>
              <w:bottom w:val="single" w:sz="4" w:space="0" w:color="000000"/>
              <w:right w:val="single" w:sz="4" w:space="0" w:color="000000"/>
            </w:tcBorders>
          </w:tcPr>
          <w:p w:rsidR="009C6429" w:rsidRPr="00E01D14" w:rsidRDefault="0016110B">
            <w:pPr>
              <w:spacing w:after="0" w:line="259" w:lineRule="auto"/>
              <w:ind w:left="0" w:firstLine="0"/>
              <w:jc w:val="left"/>
              <w:rPr>
                <w:sz w:val="22"/>
              </w:rPr>
            </w:pPr>
            <w:r w:rsidRPr="00E01D14">
              <w:rPr>
                <w:sz w:val="22"/>
              </w:rPr>
              <w:t xml:space="preserve">1.1(k) </w:t>
            </w:r>
          </w:p>
        </w:tc>
        <w:tc>
          <w:tcPr>
            <w:tcW w:w="7663" w:type="dxa"/>
            <w:tcBorders>
              <w:top w:val="single" w:sz="4" w:space="0" w:color="000000"/>
              <w:left w:val="single" w:sz="4" w:space="0" w:color="000000"/>
              <w:bottom w:val="single" w:sz="4" w:space="0" w:color="000000"/>
              <w:right w:val="single" w:sz="4" w:space="0" w:color="000000"/>
            </w:tcBorders>
          </w:tcPr>
          <w:p w:rsidR="00E3658E" w:rsidRPr="00E01D14" w:rsidRDefault="0016110B">
            <w:pPr>
              <w:spacing w:after="5" w:line="236" w:lineRule="auto"/>
              <w:ind w:left="5" w:firstLine="0"/>
              <w:rPr>
                <w:sz w:val="22"/>
              </w:rPr>
            </w:pPr>
            <w:r w:rsidRPr="00E01D14">
              <w:rPr>
                <w:sz w:val="22"/>
              </w:rPr>
              <w:t xml:space="preserve">The Project Site is </w:t>
            </w:r>
            <w:r w:rsidR="00E3658E" w:rsidRPr="00E01D14">
              <w:rPr>
                <w:b/>
                <w:sz w:val="22"/>
              </w:rPr>
              <w:t>Department of Public Works and Highways Regional Office VI, Iloilo City</w:t>
            </w:r>
            <w:r w:rsidR="00E3658E" w:rsidRPr="00E01D14">
              <w:rPr>
                <w:sz w:val="22"/>
              </w:rPr>
              <w:t xml:space="preserve"> </w:t>
            </w:r>
          </w:p>
          <w:p w:rsidR="009C6429" w:rsidRPr="00E01D14" w:rsidRDefault="0016110B" w:rsidP="00E3658E">
            <w:pPr>
              <w:spacing w:after="0" w:line="259" w:lineRule="auto"/>
              <w:jc w:val="left"/>
              <w:rPr>
                <w:sz w:val="22"/>
              </w:rPr>
            </w:pPr>
            <w:r w:rsidRPr="00E01D14">
              <w:rPr>
                <w:sz w:val="22"/>
              </w:rPr>
              <w:t xml:space="preserve"> </w:t>
            </w:r>
          </w:p>
        </w:tc>
      </w:tr>
      <w:tr w:rsidR="009C6429" w:rsidTr="00C53D22">
        <w:trPr>
          <w:trHeight w:val="2681"/>
        </w:trPr>
        <w:tc>
          <w:tcPr>
            <w:tcW w:w="1651" w:type="dxa"/>
            <w:tcBorders>
              <w:top w:val="single" w:sz="4" w:space="0" w:color="000000"/>
              <w:left w:val="single" w:sz="4" w:space="0" w:color="000000"/>
              <w:bottom w:val="single" w:sz="4" w:space="0" w:color="000000"/>
              <w:right w:val="single" w:sz="4" w:space="0" w:color="000000"/>
            </w:tcBorders>
          </w:tcPr>
          <w:p w:rsidR="009C6429" w:rsidRPr="00E01D14" w:rsidRDefault="0016110B">
            <w:pPr>
              <w:spacing w:after="0" w:line="259" w:lineRule="auto"/>
              <w:ind w:left="0" w:firstLine="0"/>
              <w:jc w:val="left"/>
              <w:rPr>
                <w:sz w:val="22"/>
              </w:rPr>
            </w:pPr>
            <w:r w:rsidRPr="00E01D14">
              <w:rPr>
                <w:sz w:val="22"/>
              </w:rPr>
              <w:t xml:space="preserve">5.1 </w:t>
            </w:r>
          </w:p>
        </w:tc>
        <w:tc>
          <w:tcPr>
            <w:tcW w:w="7663" w:type="dxa"/>
            <w:tcBorders>
              <w:top w:val="single" w:sz="4" w:space="0" w:color="000000"/>
              <w:left w:val="single" w:sz="4" w:space="0" w:color="000000"/>
              <w:bottom w:val="single" w:sz="4" w:space="0" w:color="000000"/>
              <w:right w:val="single" w:sz="4" w:space="0" w:color="000000"/>
            </w:tcBorders>
          </w:tcPr>
          <w:p w:rsidR="002038F3" w:rsidRPr="00E01D14" w:rsidRDefault="002038F3" w:rsidP="002038F3">
            <w:pPr>
              <w:overflowPunct w:val="0"/>
              <w:autoSpaceDE w:val="0"/>
              <w:autoSpaceDN w:val="0"/>
              <w:adjustRightInd w:val="0"/>
              <w:spacing w:before="100" w:beforeAutospacing="1" w:after="120" w:line="240" w:lineRule="atLeast"/>
              <w:ind w:left="16" w:firstLine="0"/>
              <w:textAlignment w:val="baseline"/>
              <w:rPr>
                <w:color w:val="auto"/>
                <w:sz w:val="22"/>
              </w:rPr>
            </w:pPr>
            <w:r w:rsidRPr="00E01D14">
              <w:rPr>
                <w:color w:val="auto"/>
                <w:sz w:val="22"/>
              </w:rPr>
              <w:t xml:space="preserve">The Procuring Entity’s address for Notices is: </w:t>
            </w:r>
          </w:p>
          <w:p w:rsidR="002038F3" w:rsidRPr="00E01D14" w:rsidRDefault="002038F3" w:rsidP="002038F3">
            <w:pPr>
              <w:overflowPunct w:val="0"/>
              <w:autoSpaceDE w:val="0"/>
              <w:autoSpaceDN w:val="0"/>
              <w:adjustRightInd w:val="0"/>
              <w:spacing w:before="100" w:beforeAutospacing="1" w:after="0" w:line="0" w:lineRule="atLeast"/>
              <w:ind w:left="14" w:firstLine="0"/>
              <w:textAlignment w:val="baseline"/>
              <w:rPr>
                <w:color w:val="auto"/>
                <w:sz w:val="22"/>
              </w:rPr>
            </w:pPr>
            <w:r w:rsidRPr="00E01D14">
              <w:rPr>
                <w:color w:val="auto"/>
                <w:sz w:val="22"/>
              </w:rPr>
              <w:t>DPWH Regional Office VI</w:t>
            </w:r>
          </w:p>
          <w:p w:rsidR="002038F3" w:rsidRPr="00E01D14" w:rsidRDefault="002038F3" w:rsidP="002038F3">
            <w:pPr>
              <w:overflowPunct w:val="0"/>
              <w:autoSpaceDE w:val="0"/>
              <w:autoSpaceDN w:val="0"/>
              <w:adjustRightInd w:val="0"/>
              <w:spacing w:before="100" w:beforeAutospacing="1" w:after="0" w:line="0" w:lineRule="atLeast"/>
              <w:ind w:left="14" w:firstLine="0"/>
              <w:textAlignment w:val="baseline"/>
              <w:rPr>
                <w:color w:val="auto"/>
                <w:sz w:val="22"/>
              </w:rPr>
            </w:pPr>
            <w:r w:rsidRPr="00E01D14">
              <w:rPr>
                <w:color w:val="auto"/>
                <w:sz w:val="22"/>
              </w:rPr>
              <w:t>Fort San Pedro, Iloilo City</w:t>
            </w:r>
          </w:p>
          <w:p w:rsidR="002038F3" w:rsidRPr="00E01D14" w:rsidRDefault="002038F3" w:rsidP="002038F3">
            <w:pPr>
              <w:overflowPunct w:val="0"/>
              <w:autoSpaceDE w:val="0"/>
              <w:autoSpaceDN w:val="0"/>
              <w:adjustRightInd w:val="0"/>
              <w:spacing w:before="100" w:beforeAutospacing="1" w:after="0" w:line="0" w:lineRule="atLeast"/>
              <w:ind w:left="14" w:firstLine="0"/>
              <w:textAlignment w:val="baseline"/>
              <w:rPr>
                <w:i/>
                <w:color w:val="auto"/>
                <w:sz w:val="22"/>
              </w:rPr>
            </w:pPr>
            <w:r w:rsidRPr="00E01D14">
              <w:rPr>
                <w:color w:val="auto"/>
                <w:sz w:val="22"/>
              </w:rPr>
              <w:t>(033) 329-9029</w:t>
            </w:r>
          </w:p>
          <w:p w:rsidR="002038F3" w:rsidRPr="00E01D14" w:rsidRDefault="002038F3" w:rsidP="002038F3">
            <w:pPr>
              <w:pBdr>
                <w:bottom w:val="single" w:sz="12" w:space="1" w:color="auto"/>
              </w:pBdr>
              <w:overflowPunct w:val="0"/>
              <w:autoSpaceDE w:val="0"/>
              <w:autoSpaceDN w:val="0"/>
              <w:adjustRightInd w:val="0"/>
              <w:spacing w:before="100" w:beforeAutospacing="1" w:after="120" w:line="240" w:lineRule="atLeast"/>
              <w:ind w:left="16" w:firstLine="0"/>
              <w:textAlignment w:val="baseline"/>
              <w:rPr>
                <w:i/>
                <w:color w:val="auto"/>
                <w:sz w:val="22"/>
              </w:rPr>
            </w:pPr>
            <w:r w:rsidRPr="00E01D14">
              <w:rPr>
                <w:color w:val="auto"/>
                <w:sz w:val="22"/>
              </w:rPr>
              <w:t>The Supplier’s address for Notices is:</w:t>
            </w:r>
            <w:r w:rsidRPr="00E01D14">
              <w:rPr>
                <w:i/>
                <w:color w:val="auto"/>
                <w:sz w:val="22"/>
              </w:rPr>
              <w:t xml:space="preserve"> </w:t>
            </w:r>
          </w:p>
          <w:p w:rsidR="009C6429" w:rsidRPr="00E01D14" w:rsidRDefault="009C6429">
            <w:pPr>
              <w:spacing w:after="0" w:line="259" w:lineRule="auto"/>
              <w:ind w:left="19" w:firstLine="0"/>
              <w:rPr>
                <w:sz w:val="22"/>
              </w:rPr>
            </w:pPr>
          </w:p>
        </w:tc>
      </w:tr>
      <w:tr w:rsidR="009C6429" w:rsidTr="00C53D22">
        <w:trPr>
          <w:trHeight w:val="7082"/>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6.2 </w:t>
            </w:r>
          </w:p>
        </w:tc>
        <w:tc>
          <w:tcPr>
            <w:tcW w:w="7663" w:type="dxa"/>
            <w:tcBorders>
              <w:top w:val="single" w:sz="4" w:space="0" w:color="000000"/>
              <w:left w:val="single" w:sz="4" w:space="0" w:color="000000"/>
              <w:bottom w:val="single" w:sz="4" w:space="0" w:color="000000"/>
              <w:right w:val="single" w:sz="4" w:space="0" w:color="000000"/>
            </w:tcBorders>
          </w:tcPr>
          <w:p w:rsidR="009C6429" w:rsidRDefault="0016110B">
            <w:pPr>
              <w:spacing w:after="286" w:line="238" w:lineRule="auto"/>
              <w:ind w:left="19" w:right="109" w:firstLine="0"/>
            </w:pPr>
            <w:r>
              <w:rPr>
                <w:i/>
              </w:rPr>
              <w:t xml:space="preserve">List here any additional requirements for the completion of this Contract.  The following requirements and the corresponding provisions may be deleted, amended, or retained depending on its applicability to this Contract: </w:t>
            </w:r>
          </w:p>
          <w:p w:rsidR="009C6429" w:rsidRDefault="0016110B">
            <w:pPr>
              <w:spacing w:after="252" w:line="259" w:lineRule="auto"/>
              <w:ind w:left="5" w:firstLine="0"/>
              <w:jc w:val="left"/>
            </w:pPr>
            <w:r>
              <w:rPr>
                <w:b/>
              </w:rPr>
              <w:t xml:space="preserve">Delivery and Documents – </w:t>
            </w:r>
          </w:p>
          <w:p w:rsidR="009C6429" w:rsidRDefault="0016110B">
            <w:pPr>
              <w:spacing w:after="276" w:line="238" w:lineRule="auto"/>
              <w:ind w:left="19" w:right="105" w:firstLine="0"/>
            </w:pPr>
            <w:r>
              <w:rPr>
                <w:i/>
              </w:rPr>
              <w:t>For Goods Supplied from Within the Philippines, state “</w:t>
            </w:r>
            <w:r>
              <w:t xml:space="preserve">The delivery terms applicable to this Contract are delivered </w:t>
            </w:r>
            <w:r>
              <w:rPr>
                <w:i/>
              </w:rPr>
              <w:t xml:space="preserve">[insert place of destination]. </w:t>
            </w:r>
            <w:r>
              <w:t xml:space="preserve">Risk and title will pass from the Supplier to the Procuring Entity upon receipt and final acceptance of the Goods at their final destination.” </w:t>
            </w:r>
          </w:p>
          <w:p w:rsidR="009C6429" w:rsidRDefault="009C6429">
            <w:pPr>
              <w:spacing w:after="0" w:line="259" w:lineRule="auto"/>
              <w:ind w:left="19" w:right="113" w:firstLine="0"/>
            </w:pPr>
          </w:p>
        </w:tc>
      </w:tr>
    </w:tbl>
    <w:p w:rsidR="009C6429" w:rsidRDefault="009C6429" w:rsidP="00E01D14">
      <w:pPr>
        <w:spacing w:after="0" w:line="259" w:lineRule="auto"/>
        <w:ind w:left="-1080" w:right="810" w:firstLine="0"/>
        <w:jc w:val="left"/>
      </w:pPr>
    </w:p>
    <w:tbl>
      <w:tblPr>
        <w:tblStyle w:val="TableGrid"/>
        <w:tblW w:w="8821" w:type="dxa"/>
        <w:tblInd w:w="398" w:type="dxa"/>
        <w:tblCellMar>
          <w:left w:w="110" w:type="dxa"/>
          <w:bottom w:w="11" w:type="dxa"/>
          <w:right w:w="50" w:type="dxa"/>
        </w:tblCellMar>
        <w:tblLook w:val="04A0" w:firstRow="1" w:lastRow="0" w:firstColumn="1" w:lastColumn="0" w:noHBand="0" w:noVBand="1"/>
      </w:tblPr>
      <w:tblGrid>
        <w:gridCol w:w="1686"/>
        <w:gridCol w:w="7135"/>
      </w:tblGrid>
      <w:tr w:rsidR="009C6429" w:rsidTr="00F26352">
        <w:trPr>
          <w:trHeight w:val="3750"/>
        </w:trPr>
        <w:tc>
          <w:tcPr>
            <w:tcW w:w="1686" w:type="dxa"/>
            <w:tcBorders>
              <w:top w:val="single" w:sz="4" w:space="0" w:color="000000"/>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7135" w:type="dxa"/>
            <w:tcBorders>
              <w:top w:val="single" w:sz="4" w:space="0" w:color="000000"/>
              <w:left w:val="single" w:sz="4" w:space="0" w:color="000000"/>
              <w:bottom w:val="single" w:sz="4" w:space="0" w:color="000000"/>
              <w:right w:val="single" w:sz="4" w:space="0" w:color="000000"/>
            </w:tcBorders>
            <w:vAlign w:val="bottom"/>
          </w:tcPr>
          <w:p w:rsidR="009C6429" w:rsidRDefault="0016110B">
            <w:pPr>
              <w:spacing w:after="256" w:line="259" w:lineRule="auto"/>
              <w:ind w:left="14" w:firstLine="0"/>
              <w:jc w:val="left"/>
            </w:pPr>
            <w:r>
              <w:rPr>
                <w:i/>
              </w:rPr>
              <w:t xml:space="preserve">For Goods supplied from within the Philippines: </w:t>
            </w:r>
          </w:p>
          <w:p w:rsidR="009C6429" w:rsidRDefault="0016110B">
            <w:pPr>
              <w:spacing w:after="284" w:line="238" w:lineRule="auto"/>
              <w:ind w:left="14" w:right="56" w:firstLine="0"/>
            </w:pPr>
            <w:r>
              <w:t xml:space="preserve">Upon delivery of the Goods to the Project Site, the Supplier shall notify the Procuring Entity and present the following documents to the Procuring Entity: </w:t>
            </w:r>
          </w:p>
          <w:p w:rsidR="009C6429" w:rsidRDefault="0016110B" w:rsidP="00473B24">
            <w:pPr>
              <w:numPr>
                <w:ilvl w:val="0"/>
                <w:numId w:val="61"/>
              </w:numPr>
              <w:spacing w:after="119" w:line="240" w:lineRule="auto"/>
              <w:ind w:hanging="720"/>
            </w:pPr>
            <w:r>
              <w:t xml:space="preserve">Original and four copies of the Supplier’s invoice showing Goods’ description, quantity, unit price, and total amount; </w:t>
            </w:r>
          </w:p>
          <w:p w:rsidR="009C6429" w:rsidRDefault="0016110B" w:rsidP="00473B24">
            <w:pPr>
              <w:numPr>
                <w:ilvl w:val="0"/>
                <w:numId w:val="61"/>
              </w:numPr>
              <w:spacing w:after="119" w:line="240" w:lineRule="auto"/>
              <w:ind w:hanging="720"/>
            </w:pPr>
            <w:r>
              <w:t xml:space="preserve">Original and four copies delivery receipt/note, railway receipt, or truck receipt; </w:t>
            </w:r>
          </w:p>
          <w:p w:rsidR="009C6429" w:rsidRDefault="0016110B" w:rsidP="00473B24">
            <w:pPr>
              <w:numPr>
                <w:ilvl w:val="0"/>
                <w:numId w:val="61"/>
              </w:numPr>
              <w:spacing w:after="108" w:line="259" w:lineRule="auto"/>
              <w:ind w:hanging="720"/>
            </w:pPr>
            <w:r>
              <w:t xml:space="preserve">Original Supplier’s factory inspection report;  </w:t>
            </w:r>
          </w:p>
          <w:p w:rsidR="009C6429" w:rsidRDefault="0016110B" w:rsidP="00473B24">
            <w:pPr>
              <w:numPr>
                <w:ilvl w:val="0"/>
                <w:numId w:val="61"/>
              </w:numPr>
              <w:spacing w:after="0" w:line="259" w:lineRule="auto"/>
              <w:ind w:hanging="720"/>
            </w:pPr>
            <w:r>
              <w:t xml:space="preserve">Original and four copies of the Manufacturer’s and/or </w:t>
            </w:r>
          </w:p>
          <w:p w:rsidR="009C6429" w:rsidRDefault="0016110B">
            <w:pPr>
              <w:spacing w:after="101" w:line="259" w:lineRule="auto"/>
              <w:ind w:left="720" w:firstLine="0"/>
              <w:jc w:val="left"/>
            </w:pPr>
            <w:r>
              <w:t xml:space="preserve">Supplier’s warranty certificate; </w:t>
            </w:r>
          </w:p>
          <w:p w:rsidR="009C6429" w:rsidRDefault="0016110B" w:rsidP="00473B24">
            <w:pPr>
              <w:numPr>
                <w:ilvl w:val="0"/>
                <w:numId w:val="61"/>
              </w:numPr>
              <w:spacing w:after="128" w:line="236" w:lineRule="auto"/>
              <w:ind w:hanging="720"/>
            </w:pPr>
            <w:r>
              <w:t xml:space="preserve">Original and four copies of the certificate of origin (for imported Goods); </w:t>
            </w:r>
          </w:p>
          <w:p w:rsidR="009C6429" w:rsidRDefault="0016110B" w:rsidP="00473B24">
            <w:pPr>
              <w:numPr>
                <w:ilvl w:val="0"/>
                <w:numId w:val="61"/>
              </w:numPr>
              <w:spacing w:after="128" w:line="236" w:lineRule="auto"/>
              <w:ind w:hanging="720"/>
            </w:pPr>
            <w:r>
              <w:t xml:space="preserve">Delivery receipt detailing number and description of items received signed by the authorized receiving personnel; </w:t>
            </w:r>
          </w:p>
          <w:p w:rsidR="009C6429" w:rsidRDefault="0016110B" w:rsidP="00473B24">
            <w:pPr>
              <w:numPr>
                <w:ilvl w:val="0"/>
                <w:numId w:val="61"/>
              </w:numPr>
              <w:spacing w:after="128" w:line="236" w:lineRule="auto"/>
              <w:ind w:hanging="720"/>
            </w:pPr>
            <w:r>
              <w:t xml:space="preserve">Certificate of Acceptance/Inspection Report signed by the Procuring Entity’s representative at the Project Site; and </w:t>
            </w:r>
          </w:p>
          <w:p w:rsidR="009C6429" w:rsidRDefault="0016110B" w:rsidP="00473B24">
            <w:pPr>
              <w:numPr>
                <w:ilvl w:val="0"/>
                <w:numId w:val="61"/>
              </w:numPr>
              <w:spacing w:after="278" w:line="236" w:lineRule="auto"/>
              <w:ind w:hanging="720"/>
            </w:pPr>
            <w:r>
              <w:t xml:space="preserve">Four copies of the Invoice Receipt for Property signed by the Procuring Entity’s representative at the Project Site. </w:t>
            </w:r>
          </w:p>
          <w:p w:rsidR="00022844" w:rsidRDefault="0016110B" w:rsidP="00022844">
            <w:pPr>
              <w:spacing w:after="252" w:line="259" w:lineRule="auto"/>
              <w:ind w:left="0" w:firstLine="0"/>
              <w:jc w:val="left"/>
            </w:pPr>
            <w:r>
              <w:t xml:space="preserve"> </w:t>
            </w:r>
            <w:r w:rsidR="00022844">
              <w:rPr>
                <w:b/>
              </w:rPr>
              <w:t xml:space="preserve">Incidental Services – </w:t>
            </w:r>
          </w:p>
          <w:p w:rsidR="00022844" w:rsidRDefault="00022844" w:rsidP="00022844">
            <w:pPr>
              <w:spacing w:after="274" w:line="240" w:lineRule="auto"/>
              <w:ind w:left="0" w:right="65" w:firstLine="0"/>
            </w:pPr>
            <w:r>
              <w:t xml:space="preserve">The Supplier is required to provide all of the following services, including additional services, if any, specified in Section VI. Schedule of Requirements: </w:t>
            </w:r>
          </w:p>
          <w:p w:rsidR="00022844" w:rsidRDefault="00022844" w:rsidP="00022844">
            <w:pPr>
              <w:spacing w:after="260" w:line="259" w:lineRule="auto"/>
              <w:ind w:left="0" w:firstLine="0"/>
              <w:jc w:val="left"/>
            </w:pPr>
            <w:r>
              <w:rPr>
                <w:i/>
              </w:rPr>
              <w:t xml:space="preserve">Select appropriate requirements and delete the rest. </w:t>
            </w:r>
          </w:p>
          <w:p w:rsidR="00022844" w:rsidRDefault="00022844" w:rsidP="00022844">
            <w:pPr>
              <w:numPr>
                <w:ilvl w:val="0"/>
                <w:numId w:val="64"/>
              </w:numPr>
              <w:spacing w:after="112" w:line="246" w:lineRule="auto"/>
              <w:ind w:hanging="720"/>
            </w:pPr>
            <w:r>
              <w:t xml:space="preserve">performance or supervision of on-site assembly and/or start-up of the supplied Goods; </w:t>
            </w:r>
          </w:p>
          <w:p w:rsidR="00022844" w:rsidRDefault="00022844" w:rsidP="00022844">
            <w:pPr>
              <w:numPr>
                <w:ilvl w:val="0"/>
                <w:numId w:val="64"/>
              </w:numPr>
              <w:spacing w:after="119" w:line="240" w:lineRule="auto"/>
              <w:ind w:hanging="720"/>
            </w:pPr>
            <w:r>
              <w:t xml:space="preserve">furnishing of tools required for assembly and/or maintenance of the supplied Goods; </w:t>
            </w:r>
          </w:p>
          <w:p w:rsidR="00022844" w:rsidRDefault="00022844" w:rsidP="00022844">
            <w:pPr>
              <w:numPr>
                <w:ilvl w:val="0"/>
                <w:numId w:val="64"/>
              </w:numPr>
              <w:spacing w:after="119" w:line="240" w:lineRule="auto"/>
              <w:ind w:hanging="720"/>
            </w:pPr>
            <w:r>
              <w:t xml:space="preserve">furnishing of a detailed operations and maintenance manual for each appropriate unit of the supplied Goods; </w:t>
            </w:r>
          </w:p>
          <w:p w:rsidR="00022844" w:rsidRDefault="00022844" w:rsidP="00022844">
            <w:pPr>
              <w:numPr>
                <w:ilvl w:val="0"/>
                <w:numId w:val="64"/>
              </w:numPr>
              <w:spacing w:after="120" w:line="239" w:lineRule="auto"/>
              <w:ind w:hanging="720"/>
            </w:pPr>
            <w:r>
              <w:t xml:space="preserve">performance or supervision or maintenance and/or repair of the supplied Goods, for a period of time agreed by the parties, provided that this service shall not relieve the Supplier of any warranty obligations under this Contract; and </w:t>
            </w:r>
          </w:p>
          <w:p w:rsidR="00022844" w:rsidRDefault="00022844" w:rsidP="00022844">
            <w:pPr>
              <w:numPr>
                <w:ilvl w:val="0"/>
                <w:numId w:val="64"/>
              </w:numPr>
              <w:spacing w:after="278" w:line="241" w:lineRule="auto"/>
              <w:ind w:hanging="720"/>
            </w:pPr>
            <w:r>
              <w:t xml:space="preserve">training of the Procuring Entity’s personnel, at the Supplier’s plant and/or on-site, in assembly, start-up, operation, maintenance, and/or repair of the supplied Goods. </w:t>
            </w:r>
          </w:p>
          <w:p w:rsidR="00022844" w:rsidRDefault="00022844" w:rsidP="00022844">
            <w:pPr>
              <w:spacing w:after="281" w:line="238" w:lineRule="auto"/>
              <w:ind w:left="0" w:right="56" w:firstLine="0"/>
            </w:pPr>
            <w:r>
              <w:t xml:space="preserve">The Contract price for the Goods shall include the prices charged by the Supplier for incidental services and shall not exceed the prevailing rates charged to other parties by the Supplier for similar services. </w:t>
            </w:r>
          </w:p>
          <w:p w:rsidR="00022844" w:rsidRDefault="00022844" w:rsidP="00022844">
            <w:pPr>
              <w:spacing w:after="252" w:line="259" w:lineRule="auto"/>
              <w:ind w:left="0" w:firstLine="0"/>
              <w:jc w:val="left"/>
            </w:pPr>
            <w:r>
              <w:rPr>
                <w:b/>
              </w:rPr>
              <w:t xml:space="preserve">Spare Parts – </w:t>
            </w:r>
          </w:p>
          <w:p w:rsidR="00022844" w:rsidRDefault="00022844" w:rsidP="00022844">
            <w:pPr>
              <w:spacing w:after="274" w:line="240" w:lineRule="auto"/>
              <w:ind w:left="0" w:right="60" w:firstLine="0"/>
            </w:pPr>
            <w:r>
              <w:t xml:space="preserve">The Supplier is  required to provide all of the following materials, notifications, and information pertaining to spare parts manufactured or distributed by the Supplier: </w:t>
            </w:r>
          </w:p>
          <w:p w:rsidR="00022844" w:rsidRDefault="00022844" w:rsidP="00022844">
            <w:pPr>
              <w:spacing w:after="260" w:line="259" w:lineRule="auto"/>
              <w:ind w:left="0" w:firstLine="0"/>
              <w:jc w:val="left"/>
            </w:pPr>
            <w:r>
              <w:rPr>
                <w:i/>
              </w:rPr>
              <w:t>Select appropriate requirements and delete the rest.</w:t>
            </w:r>
            <w:r>
              <w:t xml:space="preserve"> </w:t>
            </w:r>
          </w:p>
          <w:p w:rsidR="009C6429" w:rsidRDefault="00022844" w:rsidP="00022844">
            <w:pPr>
              <w:spacing w:after="0" w:line="259" w:lineRule="auto"/>
              <w:ind w:left="0" w:firstLine="0"/>
              <w:jc w:val="left"/>
            </w:pPr>
            <w:r>
              <w:t>(a)</w:t>
            </w:r>
            <w:r>
              <w:rPr>
                <w:rFonts w:ascii="Arial" w:eastAsia="Arial" w:hAnsi="Arial" w:cs="Arial"/>
              </w:rPr>
              <w:t xml:space="preserve"> </w:t>
            </w:r>
            <w:r>
              <w:t>such spare parts as the Procuring Entity may elect to purchase from the Supplier, provided that this election shall not relieve the Supplier of any warranty obligations under this Contract;</w:t>
            </w:r>
          </w:p>
        </w:tc>
      </w:tr>
    </w:tbl>
    <w:p w:rsidR="009C6429" w:rsidRDefault="009C6429">
      <w:pPr>
        <w:spacing w:after="0" w:line="259" w:lineRule="auto"/>
        <w:ind w:left="-1080" w:right="892" w:firstLine="0"/>
        <w:jc w:val="left"/>
      </w:pPr>
    </w:p>
    <w:tbl>
      <w:tblPr>
        <w:tblStyle w:val="TableGrid"/>
        <w:tblW w:w="8640" w:type="dxa"/>
        <w:tblInd w:w="398" w:type="dxa"/>
        <w:tblCellMar>
          <w:top w:w="7" w:type="dxa"/>
          <w:left w:w="110" w:type="dxa"/>
          <w:right w:w="49" w:type="dxa"/>
        </w:tblCellMar>
        <w:tblLook w:val="04A0" w:firstRow="1" w:lastRow="0" w:firstColumn="1" w:lastColumn="0" w:noHBand="0" w:noVBand="1"/>
      </w:tblPr>
      <w:tblGrid>
        <w:gridCol w:w="1651"/>
        <w:gridCol w:w="6989"/>
      </w:tblGrid>
      <w:tr w:rsidR="009C6429">
        <w:trPr>
          <w:trHeight w:val="13742"/>
        </w:trPr>
        <w:tc>
          <w:tcPr>
            <w:tcW w:w="1651" w:type="dxa"/>
            <w:tcBorders>
              <w:top w:val="single" w:sz="4" w:space="0" w:color="000000"/>
              <w:left w:val="single" w:sz="4" w:space="0" w:color="000000"/>
              <w:bottom w:val="single" w:sz="4" w:space="0" w:color="000000"/>
              <w:right w:val="single" w:sz="4" w:space="0" w:color="000000"/>
            </w:tcBorders>
            <w:vAlign w:val="bottom"/>
          </w:tcPr>
          <w:p w:rsidR="009C6429" w:rsidRDefault="009C6429">
            <w:pPr>
              <w:spacing w:after="160" w:line="259" w:lineRule="auto"/>
              <w:ind w:left="0" w:firstLine="0"/>
              <w:jc w:val="left"/>
            </w:pPr>
          </w:p>
        </w:tc>
        <w:tc>
          <w:tcPr>
            <w:tcW w:w="6989" w:type="dxa"/>
            <w:tcBorders>
              <w:top w:val="single" w:sz="4" w:space="0" w:color="000000"/>
              <w:left w:val="single" w:sz="4" w:space="0" w:color="000000"/>
              <w:bottom w:val="single" w:sz="4" w:space="0" w:color="000000"/>
              <w:right w:val="single" w:sz="4" w:space="0" w:color="000000"/>
            </w:tcBorders>
          </w:tcPr>
          <w:p w:rsidR="00022844" w:rsidRDefault="0016110B" w:rsidP="00022844">
            <w:pPr>
              <w:spacing w:after="101" w:line="259" w:lineRule="auto"/>
              <w:ind w:left="720" w:firstLine="0"/>
              <w:jc w:val="left"/>
            </w:pPr>
            <w:r>
              <w:t xml:space="preserve"> </w:t>
            </w:r>
            <w:r w:rsidR="00022844">
              <w:t xml:space="preserve">and </w:t>
            </w:r>
          </w:p>
          <w:p w:rsidR="00022844" w:rsidRDefault="00022844" w:rsidP="00022844">
            <w:pPr>
              <w:tabs>
                <w:tab w:val="center" w:pos="138"/>
                <w:tab w:val="center" w:pos="3559"/>
              </w:tabs>
              <w:spacing w:after="261" w:line="259" w:lineRule="auto"/>
              <w:ind w:left="0" w:firstLine="0"/>
              <w:jc w:val="left"/>
            </w:pPr>
            <w:r>
              <w:rPr>
                <w:rFonts w:ascii="Calibri" w:eastAsia="Calibri" w:hAnsi="Calibri" w:cs="Calibri"/>
                <w:sz w:val="22"/>
              </w:rPr>
              <w:tab/>
            </w:r>
            <w:r>
              <w:t>(b)</w:t>
            </w:r>
            <w:r>
              <w:rPr>
                <w:rFonts w:ascii="Arial" w:eastAsia="Arial" w:hAnsi="Arial" w:cs="Arial"/>
              </w:rPr>
              <w:t xml:space="preserve"> </w:t>
            </w:r>
            <w:r>
              <w:rPr>
                <w:rFonts w:ascii="Arial" w:eastAsia="Arial" w:hAnsi="Arial" w:cs="Arial"/>
              </w:rPr>
              <w:tab/>
            </w:r>
            <w:r>
              <w:t xml:space="preserve">in the event of termination of production of the spare parts: </w:t>
            </w:r>
          </w:p>
          <w:p w:rsidR="00022844" w:rsidRDefault="00022844" w:rsidP="00022844">
            <w:pPr>
              <w:tabs>
                <w:tab w:val="center" w:pos="779"/>
                <w:tab w:val="center" w:pos="4104"/>
              </w:tabs>
              <w:spacing w:after="0" w:line="259" w:lineRule="auto"/>
              <w:ind w:left="0" w:firstLine="0"/>
              <w:jc w:val="left"/>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advance notification to the Procuring Entity of the </w:t>
            </w:r>
          </w:p>
          <w:p w:rsidR="00022844" w:rsidRDefault="00022844" w:rsidP="00022844">
            <w:pPr>
              <w:spacing w:after="0" w:line="259" w:lineRule="auto"/>
              <w:ind w:left="0" w:right="60" w:firstLine="0"/>
              <w:jc w:val="right"/>
            </w:pPr>
            <w:r>
              <w:t xml:space="preserve">pending termination, in sufficient time to permit the </w:t>
            </w:r>
          </w:p>
          <w:p w:rsidR="00022844" w:rsidRDefault="00022844" w:rsidP="00022844">
            <w:pPr>
              <w:spacing w:after="234" w:line="274" w:lineRule="auto"/>
              <w:ind w:left="720" w:right="60" w:firstLine="720"/>
            </w:pPr>
            <w:r>
              <w:t>Procuring Entity to procure needed requirements; and ii.</w:t>
            </w:r>
            <w:r>
              <w:rPr>
                <w:rFonts w:ascii="Arial" w:eastAsia="Arial" w:hAnsi="Arial" w:cs="Arial"/>
              </w:rPr>
              <w:t xml:space="preserve"> </w:t>
            </w:r>
            <w:r>
              <w:t xml:space="preserve">following such termination, furnishing at no cost to the Procuring Entity, the blueprints, drawings, and specifications of the spare parts, if requested. </w:t>
            </w:r>
          </w:p>
          <w:p w:rsidR="00022844" w:rsidRDefault="00022844" w:rsidP="00022844">
            <w:pPr>
              <w:spacing w:after="278" w:line="240" w:lineRule="auto"/>
              <w:ind w:left="14" w:firstLine="0"/>
            </w:pPr>
            <w:r>
              <w:t xml:space="preserve">The spare parts required are listed in Section VI. Schedule of Requirements and the cost thereof are included in the Contract Price </w:t>
            </w:r>
          </w:p>
          <w:p w:rsidR="00022844" w:rsidRDefault="00022844" w:rsidP="00022844">
            <w:pPr>
              <w:spacing w:after="275" w:line="239" w:lineRule="auto"/>
              <w:ind w:left="14" w:right="55" w:firstLine="0"/>
            </w:pPr>
            <w:r>
              <w:t xml:space="preserve">The Supplier shall carry sufficient inventories to assure ex-stock supply of consumable spares for the Goods for a period of </w:t>
            </w:r>
            <w:r>
              <w:rPr>
                <w:i/>
              </w:rPr>
              <w:t>[insert here the time period specified. If not used insert time period of three times the warranty period].</w:t>
            </w:r>
            <w:r>
              <w:t xml:space="preserve">   </w:t>
            </w:r>
          </w:p>
          <w:p w:rsidR="00022844" w:rsidRDefault="00022844" w:rsidP="00022844">
            <w:pPr>
              <w:spacing w:after="286" w:line="238" w:lineRule="auto"/>
              <w:ind w:left="0" w:right="58" w:firstLine="0"/>
            </w:pPr>
            <w:r>
              <w:t xml:space="preserve">Other spare parts and components shall be supplied as promptly as possible, but in any case within </w:t>
            </w:r>
            <w:r>
              <w:rPr>
                <w:i/>
              </w:rPr>
              <w:t>[insert appropriate time period]</w:t>
            </w:r>
            <w:r>
              <w:t xml:space="preserve"> months of placing the order. </w:t>
            </w:r>
          </w:p>
          <w:p w:rsidR="00022844" w:rsidRDefault="00022844" w:rsidP="00022844">
            <w:pPr>
              <w:spacing w:after="252" w:line="259" w:lineRule="auto"/>
              <w:ind w:left="0" w:firstLine="0"/>
              <w:jc w:val="left"/>
            </w:pPr>
            <w:r>
              <w:rPr>
                <w:b/>
              </w:rPr>
              <w:t xml:space="preserve">Packaging – </w:t>
            </w:r>
          </w:p>
          <w:p w:rsidR="00022844" w:rsidRDefault="00022844" w:rsidP="00022844">
            <w:pPr>
              <w:spacing w:after="276" w:line="238" w:lineRule="auto"/>
              <w:ind w:left="0" w:right="59" w:firstLine="0"/>
            </w:pPr>
            <w:r>
              <w:t xml:space="preserve">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 </w:t>
            </w:r>
          </w:p>
          <w:p w:rsidR="00022844" w:rsidRDefault="00022844" w:rsidP="00022844">
            <w:pPr>
              <w:spacing w:after="275" w:line="239" w:lineRule="auto"/>
              <w:ind w:left="0" w:right="57" w:firstLine="0"/>
            </w:pPr>
            <w:r>
              <w:t xml:space="preserve">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 </w:t>
            </w:r>
          </w:p>
          <w:p w:rsidR="00022844" w:rsidRDefault="00022844" w:rsidP="00022844">
            <w:pPr>
              <w:spacing w:after="120" w:line="240" w:lineRule="auto"/>
              <w:ind w:left="0" w:firstLine="0"/>
            </w:pPr>
            <w:r>
              <w:t xml:space="preserve">The outer packaging must be clearly marked on at least four (4) sides as follows: </w:t>
            </w:r>
          </w:p>
          <w:p w:rsidR="00022844" w:rsidRDefault="00022844" w:rsidP="00022844">
            <w:pPr>
              <w:spacing w:after="93" w:line="259" w:lineRule="auto"/>
              <w:ind w:left="0" w:firstLine="0"/>
              <w:jc w:val="left"/>
            </w:pPr>
            <w:r>
              <w:t xml:space="preserve">Name of the Procuring Entity </w:t>
            </w:r>
          </w:p>
          <w:p w:rsidR="00022844" w:rsidRDefault="00022844" w:rsidP="00022844">
            <w:pPr>
              <w:spacing w:after="98" w:line="259" w:lineRule="auto"/>
              <w:ind w:left="0" w:firstLine="0"/>
              <w:jc w:val="left"/>
            </w:pPr>
            <w:r>
              <w:t xml:space="preserve">Name of the Supplier </w:t>
            </w:r>
          </w:p>
          <w:p w:rsidR="009C6429" w:rsidRDefault="00022844" w:rsidP="00022844">
            <w:pPr>
              <w:spacing w:after="0" w:line="259" w:lineRule="auto"/>
              <w:ind w:left="720" w:right="57" w:hanging="720"/>
            </w:pPr>
            <w:r>
              <w:t>Contract Description Final Destination</w:t>
            </w:r>
          </w:p>
        </w:tc>
      </w:tr>
    </w:tbl>
    <w:p w:rsidR="009C6429" w:rsidRDefault="009C6429">
      <w:pPr>
        <w:spacing w:after="0" w:line="259" w:lineRule="auto"/>
        <w:ind w:left="-1080" w:right="892" w:firstLine="0"/>
        <w:jc w:val="left"/>
      </w:pPr>
    </w:p>
    <w:p w:rsidR="009C6429" w:rsidRDefault="009C6429">
      <w:pPr>
        <w:spacing w:after="0" w:line="259" w:lineRule="auto"/>
        <w:ind w:left="-1080" w:right="892" w:firstLine="0"/>
        <w:jc w:val="left"/>
      </w:pPr>
    </w:p>
    <w:tbl>
      <w:tblPr>
        <w:tblStyle w:val="TableGrid"/>
        <w:tblW w:w="8640" w:type="dxa"/>
        <w:tblInd w:w="398" w:type="dxa"/>
        <w:tblCellMar>
          <w:top w:w="7" w:type="dxa"/>
          <w:left w:w="106" w:type="dxa"/>
          <w:right w:w="49" w:type="dxa"/>
        </w:tblCellMar>
        <w:tblLook w:val="04A0" w:firstRow="1" w:lastRow="0" w:firstColumn="1" w:lastColumn="0" w:noHBand="0" w:noVBand="1"/>
      </w:tblPr>
      <w:tblGrid>
        <w:gridCol w:w="1651"/>
        <w:gridCol w:w="6989"/>
      </w:tblGrid>
      <w:tr w:rsidR="009C6429">
        <w:trPr>
          <w:trHeight w:val="13925"/>
        </w:trPr>
        <w:tc>
          <w:tcPr>
            <w:tcW w:w="1651" w:type="dxa"/>
            <w:tcBorders>
              <w:top w:val="single" w:sz="4" w:space="0" w:color="000000"/>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6989" w:type="dxa"/>
            <w:tcBorders>
              <w:top w:val="single" w:sz="4" w:space="0" w:color="000000"/>
              <w:left w:val="single" w:sz="4" w:space="0" w:color="000000"/>
              <w:bottom w:val="single" w:sz="4" w:space="0" w:color="000000"/>
              <w:right w:val="single" w:sz="4" w:space="0" w:color="000000"/>
            </w:tcBorders>
          </w:tcPr>
          <w:p w:rsidR="009C6429" w:rsidRDefault="0016110B">
            <w:pPr>
              <w:spacing w:after="98" w:line="259" w:lineRule="auto"/>
              <w:ind w:left="0" w:firstLine="0"/>
              <w:jc w:val="left"/>
            </w:pPr>
            <w:r>
              <w:t xml:space="preserve">Gross weight </w:t>
            </w:r>
          </w:p>
          <w:p w:rsidR="009C6429" w:rsidRDefault="0016110B">
            <w:pPr>
              <w:spacing w:after="93" w:line="259" w:lineRule="auto"/>
              <w:ind w:left="0" w:firstLine="0"/>
              <w:jc w:val="left"/>
            </w:pPr>
            <w:r>
              <w:t xml:space="preserve">Any special lifting instructions </w:t>
            </w:r>
          </w:p>
          <w:p w:rsidR="009C6429" w:rsidRDefault="0016110B">
            <w:pPr>
              <w:spacing w:after="98" w:line="259" w:lineRule="auto"/>
              <w:ind w:left="0" w:firstLine="0"/>
              <w:jc w:val="left"/>
            </w:pPr>
            <w:r>
              <w:t xml:space="preserve">Any special handling instructions </w:t>
            </w:r>
          </w:p>
          <w:p w:rsidR="009C6429" w:rsidRDefault="0016110B">
            <w:pPr>
              <w:spacing w:after="252" w:line="259" w:lineRule="auto"/>
              <w:ind w:left="0" w:firstLine="0"/>
              <w:jc w:val="left"/>
            </w:pPr>
            <w:r>
              <w:t xml:space="preserve">Any relevant HAZCHEM classifications </w:t>
            </w:r>
          </w:p>
          <w:p w:rsidR="009C6429" w:rsidRDefault="0016110B">
            <w:pPr>
              <w:spacing w:after="280" w:line="239" w:lineRule="auto"/>
              <w:ind w:left="0" w:right="62" w:firstLine="0"/>
            </w:pPr>
            <w:r>
              <w:t xml:space="preserve">A packaging list identifying the contents and quantities of the package is to be placed on an accessible point of the outer packaging if practical. If not practical the packaging list is to be placed inside the outer packaging but outside the secondary packaging. </w:t>
            </w:r>
          </w:p>
          <w:p w:rsidR="009C6429" w:rsidRDefault="0016110B">
            <w:pPr>
              <w:spacing w:after="252" w:line="259" w:lineRule="auto"/>
              <w:ind w:left="0" w:firstLine="0"/>
              <w:jc w:val="left"/>
            </w:pPr>
            <w:r>
              <w:rPr>
                <w:b/>
              </w:rPr>
              <w:t xml:space="preserve">Insurance – </w:t>
            </w:r>
          </w:p>
          <w:p w:rsidR="009C6429" w:rsidRDefault="0016110B">
            <w:pPr>
              <w:spacing w:after="280" w:line="239" w:lineRule="auto"/>
              <w:ind w:left="0" w:right="61" w:firstLine="0"/>
            </w:pPr>
            <w:r>
              <w:t xml:space="preserve">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 </w:t>
            </w:r>
          </w:p>
          <w:p w:rsidR="009C6429" w:rsidRDefault="0016110B">
            <w:pPr>
              <w:spacing w:after="252" w:line="259" w:lineRule="auto"/>
              <w:ind w:left="0" w:firstLine="0"/>
              <w:jc w:val="left"/>
            </w:pPr>
            <w:r>
              <w:rPr>
                <w:b/>
              </w:rPr>
              <w:t xml:space="preserve">Transportation – </w:t>
            </w:r>
          </w:p>
          <w:p w:rsidR="009C6429" w:rsidRDefault="0016110B">
            <w:pPr>
              <w:spacing w:after="281" w:line="238" w:lineRule="auto"/>
              <w:ind w:left="0" w:right="59" w:firstLine="0"/>
            </w:pPr>
            <w:r>
              <w:t xml:space="preserve">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 </w:t>
            </w:r>
          </w:p>
          <w:p w:rsidR="009C6429" w:rsidRDefault="0016110B">
            <w:pPr>
              <w:spacing w:after="281" w:line="238" w:lineRule="auto"/>
              <w:ind w:left="0" w:right="57" w:firstLine="0"/>
            </w:pPr>
            <w:r>
              <w:t xml:space="preserve">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 </w:t>
            </w:r>
          </w:p>
          <w:p w:rsidR="009C6429" w:rsidRDefault="0016110B">
            <w:pPr>
              <w:spacing w:after="0" w:line="259" w:lineRule="auto"/>
              <w:ind w:left="0" w:firstLine="0"/>
              <w:jc w:val="left"/>
            </w:pPr>
            <w:r>
              <w:t xml:space="preserve">Where the Supplier is required under Contract to deliver the Goods </w:t>
            </w:r>
          </w:p>
          <w:p w:rsidR="009C6429" w:rsidRDefault="0016110B">
            <w:pPr>
              <w:spacing w:after="0" w:line="259" w:lineRule="auto"/>
              <w:ind w:left="0" w:firstLine="0"/>
              <w:jc w:val="left"/>
            </w:pPr>
            <w:r>
              <w:t xml:space="preserve">CIF, CIP or DDP, Goods are to be transported on carriers of </w:t>
            </w:r>
          </w:p>
          <w:p w:rsidR="009C6429" w:rsidRDefault="0016110B">
            <w:pPr>
              <w:spacing w:after="276" w:line="238" w:lineRule="auto"/>
              <w:ind w:left="0" w:right="53" w:firstLine="0"/>
            </w:pPr>
            <w:r>
              <w:t xml:space="preserve">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w:t>
            </w:r>
            <w:r>
              <w:rPr>
                <w:i/>
              </w:rPr>
              <w:t>force majeure</w:t>
            </w:r>
            <w:r>
              <w:t xml:space="preserve"> in accordance with </w:t>
            </w:r>
            <w:r>
              <w:rPr>
                <w:b/>
              </w:rPr>
              <w:t>GCC</w:t>
            </w:r>
            <w:r>
              <w:t xml:space="preserve"> Clause 22. </w:t>
            </w:r>
          </w:p>
          <w:p w:rsidR="009C6429" w:rsidRDefault="0016110B">
            <w:pPr>
              <w:spacing w:after="0" w:line="259" w:lineRule="auto"/>
              <w:ind w:left="0" w:right="56" w:firstLine="0"/>
            </w:pPr>
            <w:r>
              <w:t xml:space="preserve">The Procuring Entity accepts no liability for the damage of Goods during transit other than those prescribed by INCOTERMS for DDP Deliveries. In the case of Goods supplied from within the Philippines </w:t>
            </w:r>
          </w:p>
        </w:tc>
      </w:tr>
      <w:tr w:rsidR="009C6429">
        <w:trPr>
          <w:trHeight w:val="2621"/>
        </w:trPr>
        <w:tc>
          <w:tcPr>
            <w:tcW w:w="1651" w:type="dxa"/>
            <w:tcBorders>
              <w:top w:val="single" w:sz="4" w:space="0" w:color="000000"/>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6989" w:type="dxa"/>
            <w:tcBorders>
              <w:top w:val="single" w:sz="4" w:space="0" w:color="000000"/>
              <w:left w:val="single" w:sz="4" w:space="0" w:color="000000"/>
              <w:bottom w:val="single" w:sz="4" w:space="0" w:color="000000"/>
              <w:right w:val="single" w:sz="4" w:space="0" w:color="000000"/>
            </w:tcBorders>
          </w:tcPr>
          <w:p w:rsidR="009C6429" w:rsidRDefault="0016110B">
            <w:pPr>
              <w:spacing w:after="286" w:line="238" w:lineRule="auto"/>
              <w:ind w:left="5" w:right="61" w:firstLine="0"/>
            </w:pPr>
            <w:r>
              <w:t xml:space="preserve">or supplied by domestic Suppliers risk and title will not be deemed to have passed to the Procuring Entity until their receipt and final acceptance at the final destination. </w:t>
            </w:r>
          </w:p>
          <w:p w:rsidR="009C6429" w:rsidRDefault="0016110B">
            <w:pPr>
              <w:spacing w:after="247" w:line="259" w:lineRule="auto"/>
              <w:ind w:left="5" w:firstLine="0"/>
              <w:jc w:val="left"/>
            </w:pPr>
            <w:r>
              <w:rPr>
                <w:b/>
              </w:rPr>
              <w:t xml:space="preserve">Patent Rights – </w:t>
            </w:r>
          </w:p>
          <w:p w:rsidR="009C6429" w:rsidRDefault="0016110B">
            <w:pPr>
              <w:spacing w:after="0" w:line="259" w:lineRule="auto"/>
              <w:ind w:left="5" w:right="57" w:firstLine="0"/>
            </w:pPr>
            <w:r>
              <w:t xml:space="preserve">The Supplier shall indemnify the Procuring Entity against all third-party claims of infringement of patent, trademark, or industrial design rights arising from use of the Goods or any part thereof. </w:t>
            </w:r>
          </w:p>
        </w:tc>
      </w:tr>
      <w:tr w:rsidR="009C6429" w:rsidTr="00261CC6">
        <w:trPr>
          <w:trHeight w:val="485"/>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10.4 </w:t>
            </w:r>
          </w:p>
        </w:tc>
        <w:tc>
          <w:tcPr>
            <w:tcW w:w="6989" w:type="dxa"/>
            <w:tcBorders>
              <w:top w:val="single" w:sz="4" w:space="0" w:color="000000"/>
              <w:left w:val="single" w:sz="4" w:space="0" w:color="000000"/>
              <w:bottom w:val="single" w:sz="4" w:space="0" w:color="000000"/>
              <w:right w:val="single" w:sz="4" w:space="0" w:color="000000"/>
            </w:tcBorders>
          </w:tcPr>
          <w:p w:rsidR="009C6429" w:rsidRDefault="0016110B" w:rsidP="00356D30">
            <w:pPr>
              <w:spacing w:after="0" w:line="259" w:lineRule="auto"/>
              <w:ind w:left="5" w:right="66" w:firstLine="0"/>
            </w:pPr>
            <w:r>
              <w:rPr>
                <w:i/>
              </w:rPr>
              <w:t xml:space="preserve"> </w:t>
            </w:r>
            <w:r>
              <w:t>Not applicable</w:t>
            </w:r>
            <w:r>
              <w:rPr>
                <w:i/>
              </w:rPr>
              <w:t>.</w:t>
            </w:r>
            <w:r>
              <w:t xml:space="preserve"> </w:t>
            </w:r>
          </w:p>
        </w:tc>
      </w:tr>
      <w:tr w:rsidR="009C6429" w:rsidTr="00261CC6">
        <w:trPr>
          <w:trHeight w:val="512"/>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13.4(c) </w:t>
            </w:r>
          </w:p>
        </w:tc>
        <w:tc>
          <w:tcPr>
            <w:tcW w:w="6989" w:type="dxa"/>
            <w:tcBorders>
              <w:top w:val="single" w:sz="4" w:space="0" w:color="000000"/>
              <w:left w:val="single" w:sz="4" w:space="0" w:color="000000"/>
              <w:bottom w:val="single" w:sz="4" w:space="0" w:color="000000"/>
              <w:right w:val="single" w:sz="4" w:space="0" w:color="000000"/>
            </w:tcBorders>
          </w:tcPr>
          <w:p w:rsidR="009C6429" w:rsidRDefault="0016110B" w:rsidP="00356D30">
            <w:pPr>
              <w:spacing w:after="0" w:line="259" w:lineRule="auto"/>
              <w:ind w:left="19" w:right="62" w:firstLine="0"/>
            </w:pPr>
            <w:r>
              <w:rPr>
                <w:i/>
              </w:rPr>
              <w:t xml:space="preserve"> </w:t>
            </w:r>
            <w:r>
              <w:t>No further instructions</w:t>
            </w:r>
            <w:r>
              <w:rPr>
                <w:i/>
              </w:rPr>
              <w:t xml:space="preserve"> </w:t>
            </w:r>
          </w:p>
        </w:tc>
      </w:tr>
      <w:tr w:rsidR="009C6429">
        <w:trPr>
          <w:trHeight w:val="682"/>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16.1 </w:t>
            </w:r>
          </w:p>
        </w:tc>
        <w:tc>
          <w:tcPr>
            <w:tcW w:w="698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77" w:firstLine="0"/>
            </w:pPr>
            <w:r>
              <w:t xml:space="preserve">The inspections and tests that will be conducted are: </w:t>
            </w:r>
            <w:r>
              <w:rPr>
                <w:i/>
              </w:rPr>
              <w:t>[Insert the applicable inspections and tests, if none, state “</w:t>
            </w:r>
            <w:r>
              <w:t>None</w:t>
            </w:r>
            <w:r>
              <w:rPr>
                <w:i/>
              </w:rPr>
              <w:t>”].</w:t>
            </w:r>
            <w:r>
              <w:rPr>
                <w:b/>
                <w:sz w:val="32"/>
              </w:rPr>
              <w:t xml:space="preserve"> </w:t>
            </w:r>
          </w:p>
        </w:tc>
      </w:tr>
      <w:tr w:rsidR="009C6429" w:rsidTr="00E01D14">
        <w:trPr>
          <w:trHeight w:val="899"/>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17.3 </w:t>
            </w:r>
          </w:p>
        </w:tc>
        <w:tc>
          <w:tcPr>
            <w:tcW w:w="6989" w:type="dxa"/>
            <w:tcBorders>
              <w:top w:val="single" w:sz="4" w:space="0" w:color="000000"/>
              <w:left w:val="single" w:sz="4" w:space="0" w:color="000000"/>
              <w:bottom w:val="single" w:sz="4" w:space="0" w:color="000000"/>
              <w:right w:val="single" w:sz="4" w:space="0" w:color="000000"/>
            </w:tcBorders>
          </w:tcPr>
          <w:p w:rsidR="009C6429" w:rsidRPr="00BA5844" w:rsidRDefault="0016110B">
            <w:pPr>
              <w:spacing w:after="0" w:line="259" w:lineRule="auto"/>
              <w:ind w:left="19" w:firstLine="0"/>
              <w:rPr>
                <w:b/>
                <w:color w:val="FFFFFF" w:themeColor="background1"/>
              </w:rPr>
            </w:pPr>
            <w:r w:rsidRPr="00BA5844">
              <w:rPr>
                <w:b/>
                <w:color w:val="FFFFFF" w:themeColor="background1"/>
              </w:rPr>
              <w:t xml:space="preserve">One (1) year after acceptance by the Procuring Entity of the delivered Goods. </w:t>
            </w:r>
          </w:p>
        </w:tc>
      </w:tr>
      <w:tr w:rsidR="009C6429">
        <w:trPr>
          <w:trHeight w:val="682"/>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17.4 </w:t>
            </w:r>
          </w:p>
        </w:tc>
        <w:tc>
          <w:tcPr>
            <w:tcW w:w="6989" w:type="dxa"/>
            <w:tcBorders>
              <w:top w:val="single" w:sz="4" w:space="0" w:color="000000"/>
              <w:left w:val="single" w:sz="4" w:space="0" w:color="000000"/>
              <w:bottom w:val="single" w:sz="4" w:space="0" w:color="000000"/>
              <w:right w:val="single" w:sz="4" w:space="0" w:color="000000"/>
            </w:tcBorders>
          </w:tcPr>
          <w:p w:rsidR="009C6429" w:rsidRPr="00BA5844" w:rsidRDefault="0016110B" w:rsidP="00E01D14">
            <w:pPr>
              <w:spacing w:after="0" w:line="259" w:lineRule="auto"/>
              <w:ind w:left="77" w:firstLine="0"/>
              <w:rPr>
                <w:b/>
                <w:color w:val="FFFFFF" w:themeColor="background1"/>
              </w:rPr>
            </w:pPr>
            <w:r w:rsidRPr="00BA5844">
              <w:rPr>
                <w:b/>
                <w:color w:val="FFFFFF" w:themeColor="background1"/>
              </w:rPr>
              <w:t xml:space="preserve">The period for correction of defects in the warranty period is </w:t>
            </w:r>
            <w:r w:rsidR="00E01D14" w:rsidRPr="00BA5844">
              <w:rPr>
                <w:b/>
                <w:color w:val="FFFFFF" w:themeColor="background1"/>
              </w:rPr>
              <w:t>One (1) year</w:t>
            </w:r>
            <w:r w:rsidRPr="00BA5844">
              <w:rPr>
                <w:b/>
                <w:i/>
                <w:color w:val="FFFFFF" w:themeColor="background1"/>
              </w:rPr>
              <w:t>.</w:t>
            </w:r>
            <w:r w:rsidRPr="00BA5844">
              <w:rPr>
                <w:b/>
                <w:color w:val="FFFFFF" w:themeColor="background1"/>
                <w:sz w:val="28"/>
              </w:rPr>
              <w:t xml:space="preserve"> </w:t>
            </w:r>
          </w:p>
        </w:tc>
      </w:tr>
      <w:tr w:rsidR="009C6429" w:rsidTr="00E01D14">
        <w:trPr>
          <w:trHeight w:val="449"/>
        </w:trPr>
        <w:tc>
          <w:tcPr>
            <w:tcW w:w="165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t xml:space="preserve">21.1 </w:t>
            </w:r>
          </w:p>
        </w:tc>
        <w:tc>
          <w:tcPr>
            <w:tcW w:w="6989" w:type="dxa"/>
            <w:tcBorders>
              <w:top w:val="single" w:sz="4" w:space="0" w:color="000000"/>
              <w:left w:val="single" w:sz="4" w:space="0" w:color="000000"/>
              <w:bottom w:val="single" w:sz="4" w:space="0" w:color="000000"/>
              <w:right w:val="single" w:sz="4" w:space="0" w:color="000000"/>
            </w:tcBorders>
          </w:tcPr>
          <w:p w:rsidR="009C6429" w:rsidRDefault="00E01D14" w:rsidP="00E01D14">
            <w:pPr>
              <w:spacing w:after="0" w:line="259" w:lineRule="auto"/>
              <w:ind w:left="19" w:right="66" w:firstLine="0"/>
            </w:pPr>
            <w:r>
              <w:t>No additional provision</w:t>
            </w:r>
          </w:p>
        </w:tc>
      </w:tr>
    </w:tbl>
    <w:p w:rsidR="009C6429" w:rsidRDefault="0016110B">
      <w:pPr>
        <w:spacing w:after="0" w:line="259" w:lineRule="auto"/>
        <w:ind w:left="4872" w:firstLine="0"/>
      </w:pPr>
      <w:r>
        <w:rPr>
          <w:b/>
          <w:sz w:val="32"/>
        </w:rPr>
        <w:t xml:space="preserve"> </w:t>
      </w:r>
    </w:p>
    <w:p w:rsidR="009C6429" w:rsidRDefault="0016110B">
      <w:pPr>
        <w:spacing w:after="0" w:line="259" w:lineRule="auto"/>
        <w:ind w:left="4872" w:firstLine="0"/>
      </w:pPr>
      <w:r>
        <w:rPr>
          <w:b/>
          <w:sz w:val="32"/>
        </w:rPr>
        <w:t xml:space="preserve"> </w:t>
      </w:r>
    </w:p>
    <w:p w:rsidR="002D4404" w:rsidRDefault="002D4404">
      <w:pPr>
        <w:spacing w:after="0" w:line="259" w:lineRule="auto"/>
        <w:ind w:left="10" w:right="180"/>
        <w:jc w:val="center"/>
        <w:rPr>
          <w:b/>
          <w:i/>
          <w:sz w:val="48"/>
        </w:rPr>
      </w:pPr>
    </w:p>
    <w:p w:rsidR="002D4404" w:rsidRDefault="002D4404">
      <w:pPr>
        <w:spacing w:after="0" w:line="259" w:lineRule="auto"/>
        <w:ind w:left="10" w:right="180"/>
        <w:jc w:val="center"/>
        <w:rPr>
          <w:b/>
          <w:i/>
          <w:sz w:val="48"/>
        </w:rPr>
      </w:pPr>
    </w:p>
    <w:p w:rsidR="002D4404" w:rsidRDefault="002D4404">
      <w:pPr>
        <w:spacing w:after="0" w:line="259" w:lineRule="auto"/>
        <w:ind w:left="10" w:right="180"/>
        <w:jc w:val="center"/>
        <w:rPr>
          <w:b/>
          <w:i/>
          <w:sz w:val="48"/>
        </w:rPr>
      </w:pPr>
    </w:p>
    <w:p w:rsidR="002D4404" w:rsidRDefault="002D4404">
      <w:pPr>
        <w:spacing w:after="0" w:line="259" w:lineRule="auto"/>
        <w:ind w:left="10" w:right="180"/>
        <w:jc w:val="center"/>
        <w:rPr>
          <w:b/>
          <w:i/>
          <w:sz w:val="48"/>
        </w:rPr>
      </w:pPr>
    </w:p>
    <w:p w:rsidR="002D4404" w:rsidRDefault="002D4404">
      <w:pPr>
        <w:spacing w:after="0" w:line="259" w:lineRule="auto"/>
        <w:ind w:left="10" w:right="180"/>
        <w:jc w:val="center"/>
        <w:rPr>
          <w:b/>
          <w:i/>
          <w:sz w:val="48"/>
        </w:rPr>
      </w:pPr>
    </w:p>
    <w:p w:rsidR="002D4404" w:rsidRDefault="002D4404">
      <w:pPr>
        <w:spacing w:after="0" w:line="259" w:lineRule="auto"/>
        <w:ind w:left="10" w:right="180"/>
        <w:jc w:val="center"/>
        <w:rPr>
          <w:b/>
          <w:i/>
          <w:sz w:val="48"/>
        </w:rPr>
      </w:pPr>
    </w:p>
    <w:p w:rsidR="002D4404" w:rsidRDefault="002D4404">
      <w:pPr>
        <w:spacing w:after="0" w:line="259" w:lineRule="auto"/>
        <w:ind w:left="10" w:right="180"/>
        <w:jc w:val="center"/>
        <w:rPr>
          <w:b/>
          <w:i/>
          <w:sz w:val="48"/>
        </w:rPr>
      </w:pPr>
    </w:p>
    <w:p w:rsidR="00E01D14" w:rsidRDefault="00E01D14">
      <w:pPr>
        <w:spacing w:after="0" w:line="259" w:lineRule="auto"/>
        <w:ind w:left="10" w:right="180"/>
        <w:jc w:val="center"/>
        <w:rPr>
          <w:b/>
          <w:i/>
          <w:sz w:val="48"/>
        </w:rPr>
      </w:pPr>
    </w:p>
    <w:p w:rsidR="00E01D14" w:rsidRDefault="00E01D14">
      <w:pPr>
        <w:spacing w:after="0" w:line="259" w:lineRule="auto"/>
        <w:ind w:left="10" w:right="180"/>
        <w:jc w:val="center"/>
        <w:rPr>
          <w:b/>
          <w:i/>
          <w:sz w:val="48"/>
        </w:rPr>
      </w:pPr>
    </w:p>
    <w:p w:rsidR="00261CC6" w:rsidRDefault="00261CC6">
      <w:pPr>
        <w:spacing w:after="0" w:line="259" w:lineRule="auto"/>
        <w:ind w:left="10" w:right="180"/>
        <w:jc w:val="center"/>
        <w:rPr>
          <w:b/>
          <w:i/>
          <w:sz w:val="48"/>
        </w:rPr>
      </w:pPr>
    </w:p>
    <w:p w:rsidR="00261CC6" w:rsidRDefault="00261CC6">
      <w:pPr>
        <w:spacing w:after="0" w:line="259" w:lineRule="auto"/>
        <w:ind w:left="10" w:right="180"/>
        <w:jc w:val="center"/>
        <w:rPr>
          <w:b/>
          <w:i/>
          <w:sz w:val="48"/>
        </w:rPr>
      </w:pPr>
    </w:p>
    <w:p w:rsidR="002D4404" w:rsidRDefault="002D4404">
      <w:pPr>
        <w:spacing w:after="0" w:line="259" w:lineRule="auto"/>
        <w:ind w:left="10" w:right="180"/>
        <w:jc w:val="center"/>
        <w:rPr>
          <w:b/>
          <w:i/>
          <w:sz w:val="48"/>
        </w:rPr>
      </w:pPr>
    </w:p>
    <w:p w:rsidR="009C6429" w:rsidRDefault="0016110B">
      <w:pPr>
        <w:spacing w:after="0" w:line="259" w:lineRule="auto"/>
        <w:ind w:left="10" w:right="180"/>
        <w:jc w:val="center"/>
      </w:pPr>
      <w:r>
        <w:rPr>
          <w:b/>
          <w:i/>
          <w:sz w:val="48"/>
        </w:rPr>
        <w:t xml:space="preserve">Section VI. Schedule of Requirements </w:t>
      </w:r>
    </w:p>
    <w:p w:rsidR="009C6429" w:rsidRDefault="0016110B">
      <w:pPr>
        <w:spacing w:after="0" w:line="259" w:lineRule="auto"/>
        <w:ind w:left="360" w:firstLine="0"/>
        <w:jc w:val="left"/>
      </w:pPr>
      <w:r>
        <w:t xml:space="preserve"> </w:t>
      </w:r>
    </w:p>
    <w:p w:rsidR="009C6429" w:rsidRDefault="0016110B">
      <w:pPr>
        <w:ind w:left="355" w:right="326"/>
      </w:pPr>
      <w:r>
        <w:t xml:space="preserve">The delivery schedule expressed as weeks/months stipulates hereafter a delivery date which is the date of delivery to the project site.   </w:t>
      </w:r>
    </w:p>
    <w:p w:rsidR="009C6429" w:rsidRDefault="0016110B">
      <w:pPr>
        <w:spacing w:after="0" w:line="259" w:lineRule="auto"/>
        <w:ind w:left="360" w:firstLine="0"/>
        <w:jc w:val="left"/>
      </w:pPr>
      <w:r>
        <w:t xml:space="preserve"> </w:t>
      </w:r>
    </w:p>
    <w:tbl>
      <w:tblPr>
        <w:tblStyle w:val="TableGrid"/>
        <w:tblW w:w="9000" w:type="dxa"/>
        <w:tblInd w:w="374" w:type="dxa"/>
        <w:tblLayout w:type="fixed"/>
        <w:tblCellMar>
          <w:top w:w="7" w:type="dxa"/>
          <w:left w:w="106" w:type="dxa"/>
          <w:right w:w="113" w:type="dxa"/>
        </w:tblCellMar>
        <w:tblLook w:val="04A0" w:firstRow="1" w:lastRow="0" w:firstColumn="1" w:lastColumn="0" w:noHBand="0" w:noVBand="1"/>
      </w:tblPr>
      <w:tblGrid>
        <w:gridCol w:w="1238"/>
        <w:gridCol w:w="2716"/>
        <w:gridCol w:w="660"/>
        <w:gridCol w:w="1058"/>
        <w:gridCol w:w="900"/>
        <w:gridCol w:w="2428"/>
      </w:tblGrid>
      <w:tr w:rsidR="009C6429" w:rsidTr="00E92FE6">
        <w:trPr>
          <w:trHeight w:val="562"/>
        </w:trPr>
        <w:tc>
          <w:tcPr>
            <w:tcW w:w="1238" w:type="dxa"/>
            <w:tcBorders>
              <w:top w:val="single" w:sz="4" w:space="0" w:color="000000"/>
              <w:left w:val="single" w:sz="4" w:space="0" w:color="000000"/>
              <w:bottom w:val="single" w:sz="4" w:space="0" w:color="000000"/>
              <w:right w:val="single" w:sz="4" w:space="0" w:color="000000"/>
            </w:tcBorders>
          </w:tcPr>
          <w:p w:rsidR="009C6429" w:rsidRDefault="00F26352">
            <w:pPr>
              <w:spacing w:after="0" w:line="259" w:lineRule="auto"/>
              <w:ind w:left="1" w:firstLine="0"/>
              <w:jc w:val="center"/>
            </w:pPr>
            <w:r>
              <w:rPr>
                <w:b/>
              </w:rPr>
              <w:t>Item</w:t>
            </w:r>
          </w:p>
          <w:p w:rsidR="009C6429" w:rsidRDefault="0016110B">
            <w:pPr>
              <w:spacing w:after="0" w:line="259" w:lineRule="auto"/>
              <w:ind w:left="82" w:firstLine="0"/>
              <w:jc w:val="left"/>
            </w:pPr>
            <w:r>
              <w:rPr>
                <w:b/>
              </w:rPr>
              <w:t xml:space="preserve">Number </w:t>
            </w:r>
          </w:p>
        </w:tc>
        <w:tc>
          <w:tcPr>
            <w:tcW w:w="271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4" w:firstLine="0"/>
              <w:jc w:val="center"/>
            </w:pPr>
            <w:r>
              <w:rPr>
                <w:b/>
              </w:rPr>
              <w:t xml:space="preserve">Description </w:t>
            </w:r>
          </w:p>
        </w:tc>
        <w:tc>
          <w:tcPr>
            <w:tcW w:w="1718" w:type="dxa"/>
            <w:gridSpan w:val="2"/>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8" w:firstLine="0"/>
              <w:jc w:val="left"/>
            </w:pPr>
            <w:r>
              <w:rPr>
                <w:b/>
              </w:rPr>
              <w:t>Quantity</w:t>
            </w:r>
            <w:r w:rsidR="00261CC6">
              <w:rPr>
                <w:b/>
              </w:rPr>
              <w:t>/Unit</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7" w:firstLine="0"/>
              <w:jc w:val="center"/>
            </w:pPr>
            <w:r>
              <w:rPr>
                <w:b/>
              </w:rPr>
              <w:t xml:space="preserve">Total </w:t>
            </w:r>
          </w:p>
        </w:tc>
        <w:tc>
          <w:tcPr>
            <w:tcW w:w="242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6" w:firstLine="0"/>
              <w:jc w:val="center"/>
            </w:pPr>
            <w:r>
              <w:rPr>
                <w:b/>
              </w:rPr>
              <w:t xml:space="preserve">Delivered, </w:t>
            </w:r>
          </w:p>
          <w:p w:rsidR="009C6429" w:rsidRDefault="0016110B">
            <w:pPr>
              <w:spacing w:after="0" w:line="259" w:lineRule="auto"/>
              <w:ind w:left="18" w:firstLine="0"/>
              <w:jc w:val="center"/>
            </w:pPr>
            <w:r>
              <w:rPr>
                <w:b/>
              </w:rPr>
              <w:t xml:space="preserve">Weeks/Months </w:t>
            </w:r>
          </w:p>
        </w:tc>
      </w:tr>
      <w:tr w:rsidR="00BA5844" w:rsidTr="00330C64">
        <w:trPr>
          <w:trHeight w:val="503"/>
        </w:trPr>
        <w:tc>
          <w:tcPr>
            <w:tcW w:w="1238" w:type="dxa"/>
            <w:vMerge w:val="restart"/>
            <w:tcBorders>
              <w:top w:val="single" w:sz="4" w:space="0" w:color="000000"/>
              <w:left w:val="single" w:sz="4" w:space="0" w:color="000000"/>
              <w:right w:val="single" w:sz="4" w:space="0" w:color="000000"/>
            </w:tcBorders>
          </w:tcPr>
          <w:p w:rsidR="00BA5844" w:rsidRDefault="00BA5844" w:rsidP="007B298C">
            <w:pPr>
              <w:spacing w:after="0" w:line="259" w:lineRule="auto"/>
              <w:ind w:left="0" w:firstLine="0"/>
              <w:jc w:val="center"/>
            </w:pPr>
            <w:r>
              <w:t>1</w:t>
            </w:r>
          </w:p>
        </w:tc>
        <w:tc>
          <w:tcPr>
            <w:tcW w:w="2716" w:type="dxa"/>
            <w:vMerge w:val="restart"/>
            <w:tcBorders>
              <w:top w:val="single" w:sz="4" w:space="0" w:color="000000"/>
              <w:left w:val="single" w:sz="4" w:space="0" w:color="000000"/>
              <w:right w:val="single" w:sz="4" w:space="0" w:color="000000"/>
            </w:tcBorders>
          </w:tcPr>
          <w:p w:rsidR="00BA5844" w:rsidRDefault="00BA5844" w:rsidP="007B298C">
            <w:pPr>
              <w:spacing w:after="0" w:line="259" w:lineRule="auto"/>
              <w:ind w:left="0" w:firstLine="0"/>
              <w:jc w:val="center"/>
            </w:pPr>
            <w:r>
              <w:t>AM/PM  snacks and lunch of 50 participants, speakers &amp; training staff for the conduct of five (5) day training on Asphalt Technology at the DPWH Regional Office VI Conference Room, Iloilo City</w:t>
            </w:r>
          </w:p>
        </w:tc>
        <w:tc>
          <w:tcPr>
            <w:tcW w:w="660" w:type="dxa"/>
            <w:tcBorders>
              <w:top w:val="single" w:sz="4" w:space="0" w:color="000000"/>
              <w:left w:val="single" w:sz="4" w:space="0" w:color="000000"/>
              <w:bottom w:val="single" w:sz="4" w:space="0" w:color="FFFFFF" w:themeColor="background1"/>
              <w:right w:val="single" w:sz="4" w:space="0" w:color="auto"/>
            </w:tcBorders>
            <w:vAlign w:val="center"/>
          </w:tcPr>
          <w:p w:rsidR="00BA5844" w:rsidRDefault="00BA5844" w:rsidP="00E92FE6">
            <w:pPr>
              <w:spacing w:after="0" w:line="259" w:lineRule="auto"/>
              <w:ind w:left="0" w:firstLine="0"/>
              <w:jc w:val="center"/>
            </w:pPr>
            <w:r>
              <w:t>250</w:t>
            </w:r>
          </w:p>
        </w:tc>
        <w:tc>
          <w:tcPr>
            <w:tcW w:w="1058" w:type="dxa"/>
            <w:tcBorders>
              <w:top w:val="single" w:sz="4" w:space="0" w:color="000000"/>
              <w:left w:val="single" w:sz="4" w:space="0" w:color="auto"/>
              <w:bottom w:val="single" w:sz="4" w:space="0" w:color="FFFFFF" w:themeColor="background1"/>
              <w:right w:val="single" w:sz="4" w:space="0" w:color="000000"/>
            </w:tcBorders>
            <w:vAlign w:val="center"/>
          </w:tcPr>
          <w:p w:rsidR="00BA5844" w:rsidRDefault="00BA5844" w:rsidP="00E92FE6">
            <w:pPr>
              <w:spacing w:after="0" w:line="259" w:lineRule="auto"/>
              <w:ind w:left="0" w:firstLine="0"/>
              <w:jc w:val="center"/>
            </w:pPr>
            <w:r>
              <w:t>pax</w:t>
            </w:r>
          </w:p>
        </w:tc>
        <w:tc>
          <w:tcPr>
            <w:tcW w:w="900" w:type="dxa"/>
            <w:tcBorders>
              <w:top w:val="single" w:sz="4" w:space="0" w:color="000000"/>
              <w:left w:val="single" w:sz="4" w:space="0" w:color="000000"/>
              <w:bottom w:val="single" w:sz="4" w:space="0" w:color="FFFFFF" w:themeColor="background1"/>
              <w:right w:val="single" w:sz="4" w:space="0" w:color="000000"/>
            </w:tcBorders>
            <w:vAlign w:val="center"/>
          </w:tcPr>
          <w:p w:rsidR="00BA5844" w:rsidRDefault="00BA5844" w:rsidP="00E92FE6">
            <w:pPr>
              <w:spacing w:after="0" w:line="259" w:lineRule="auto"/>
              <w:ind w:left="0" w:firstLine="0"/>
              <w:jc w:val="center"/>
            </w:pPr>
            <w:r>
              <w:t>250</w:t>
            </w:r>
          </w:p>
        </w:tc>
        <w:tc>
          <w:tcPr>
            <w:tcW w:w="2428" w:type="dxa"/>
            <w:vMerge w:val="restart"/>
            <w:tcBorders>
              <w:top w:val="single" w:sz="4" w:space="0" w:color="000000"/>
              <w:left w:val="single" w:sz="4" w:space="0" w:color="000000"/>
              <w:right w:val="single" w:sz="4" w:space="0" w:color="000000"/>
            </w:tcBorders>
          </w:tcPr>
          <w:p w:rsidR="00BA5844" w:rsidRDefault="00BA5844">
            <w:pPr>
              <w:spacing w:after="0" w:line="259" w:lineRule="auto"/>
              <w:ind w:left="5" w:firstLine="0"/>
              <w:jc w:val="left"/>
            </w:pPr>
            <w:r w:rsidRPr="00BA5844">
              <w:t>5 CD as scheduled</w:t>
            </w:r>
            <w:r>
              <w:t xml:space="preserve"> </w:t>
            </w:r>
          </w:p>
          <w:p w:rsidR="00BA5844" w:rsidRDefault="00BA5844">
            <w:pPr>
              <w:spacing w:after="0" w:line="259" w:lineRule="auto"/>
              <w:ind w:left="5" w:firstLine="0"/>
              <w:jc w:val="left"/>
            </w:pPr>
            <w:r>
              <w:t xml:space="preserve"> </w:t>
            </w:r>
          </w:p>
          <w:p w:rsidR="00BA5844" w:rsidRDefault="00BA5844">
            <w:pPr>
              <w:spacing w:after="0" w:line="259" w:lineRule="auto"/>
              <w:ind w:left="5" w:firstLine="0"/>
              <w:jc w:val="left"/>
            </w:pPr>
            <w:r>
              <w:t xml:space="preserve"> </w:t>
            </w:r>
          </w:p>
          <w:p w:rsidR="00BA5844" w:rsidRDefault="00BA5844" w:rsidP="002E0E73">
            <w:pPr>
              <w:spacing w:after="0" w:line="259" w:lineRule="auto"/>
              <w:ind w:left="5"/>
              <w:jc w:val="left"/>
            </w:pPr>
            <w:r>
              <w:t xml:space="preserve"> </w:t>
            </w:r>
          </w:p>
        </w:tc>
      </w:tr>
      <w:tr w:rsidR="00BA5844" w:rsidTr="00330C64">
        <w:trPr>
          <w:trHeight w:val="2160"/>
        </w:trPr>
        <w:tc>
          <w:tcPr>
            <w:tcW w:w="1238" w:type="dxa"/>
            <w:vMerge/>
            <w:tcBorders>
              <w:left w:val="single" w:sz="4" w:space="0" w:color="000000"/>
              <w:bottom w:val="single" w:sz="4" w:space="0" w:color="000000"/>
              <w:right w:val="single" w:sz="4" w:space="0" w:color="000000"/>
            </w:tcBorders>
          </w:tcPr>
          <w:p w:rsidR="00BA5844" w:rsidRDefault="00BA5844" w:rsidP="007B298C">
            <w:pPr>
              <w:spacing w:after="0" w:line="259" w:lineRule="auto"/>
              <w:ind w:left="0" w:firstLine="0"/>
              <w:jc w:val="center"/>
            </w:pPr>
          </w:p>
        </w:tc>
        <w:tc>
          <w:tcPr>
            <w:tcW w:w="2716" w:type="dxa"/>
            <w:vMerge/>
            <w:tcBorders>
              <w:left w:val="single" w:sz="4" w:space="0" w:color="000000"/>
              <w:bottom w:val="single" w:sz="4" w:space="0" w:color="000000"/>
              <w:right w:val="single" w:sz="4" w:space="0" w:color="000000"/>
            </w:tcBorders>
          </w:tcPr>
          <w:p w:rsidR="00BA5844" w:rsidRDefault="00BA5844" w:rsidP="007B298C">
            <w:pPr>
              <w:spacing w:after="0" w:line="259" w:lineRule="auto"/>
              <w:ind w:left="0" w:firstLine="0"/>
              <w:jc w:val="center"/>
            </w:pPr>
          </w:p>
        </w:tc>
        <w:tc>
          <w:tcPr>
            <w:tcW w:w="660" w:type="dxa"/>
            <w:tcBorders>
              <w:top w:val="single" w:sz="4" w:space="0" w:color="FFFFFF" w:themeColor="background1"/>
              <w:left w:val="single" w:sz="4" w:space="0" w:color="000000"/>
              <w:bottom w:val="single" w:sz="4" w:space="0" w:color="000000"/>
              <w:right w:val="single" w:sz="4" w:space="0" w:color="auto"/>
            </w:tcBorders>
            <w:vAlign w:val="center"/>
          </w:tcPr>
          <w:p w:rsidR="00BA5844" w:rsidRDefault="00BA5844" w:rsidP="00E92FE6">
            <w:pPr>
              <w:spacing w:after="0" w:line="259" w:lineRule="auto"/>
              <w:ind w:left="0"/>
              <w:jc w:val="center"/>
            </w:pPr>
          </w:p>
        </w:tc>
        <w:tc>
          <w:tcPr>
            <w:tcW w:w="1058" w:type="dxa"/>
            <w:tcBorders>
              <w:top w:val="single" w:sz="4" w:space="0" w:color="FFFFFF" w:themeColor="background1"/>
              <w:left w:val="single" w:sz="4" w:space="0" w:color="auto"/>
              <w:bottom w:val="single" w:sz="4" w:space="0" w:color="000000"/>
              <w:right w:val="single" w:sz="4" w:space="0" w:color="000000"/>
            </w:tcBorders>
            <w:vAlign w:val="center"/>
          </w:tcPr>
          <w:p w:rsidR="00BA5844" w:rsidRDefault="00BA5844" w:rsidP="00E92FE6">
            <w:pPr>
              <w:spacing w:after="0" w:line="259" w:lineRule="auto"/>
              <w:ind w:left="0" w:firstLine="0"/>
              <w:jc w:val="center"/>
            </w:pPr>
          </w:p>
        </w:tc>
        <w:tc>
          <w:tcPr>
            <w:tcW w:w="900" w:type="dxa"/>
            <w:tcBorders>
              <w:top w:val="single" w:sz="4" w:space="0" w:color="FFFFFF" w:themeColor="background1"/>
              <w:left w:val="single" w:sz="4" w:space="0" w:color="000000"/>
              <w:bottom w:val="single" w:sz="4" w:space="0" w:color="000000"/>
              <w:right w:val="single" w:sz="4" w:space="0" w:color="000000"/>
            </w:tcBorders>
            <w:vAlign w:val="center"/>
          </w:tcPr>
          <w:p w:rsidR="00BA5844" w:rsidRDefault="00BA5844" w:rsidP="00E92FE6">
            <w:pPr>
              <w:spacing w:after="0" w:line="259" w:lineRule="auto"/>
              <w:ind w:left="0" w:firstLine="0"/>
              <w:jc w:val="center"/>
            </w:pPr>
          </w:p>
        </w:tc>
        <w:tc>
          <w:tcPr>
            <w:tcW w:w="2428" w:type="dxa"/>
            <w:vMerge/>
            <w:tcBorders>
              <w:top w:val="single" w:sz="4" w:space="0" w:color="000000"/>
              <w:left w:val="single" w:sz="4" w:space="0" w:color="000000"/>
              <w:right w:val="single" w:sz="4" w:space="0" w:color="000000"/>
            </w:tcBorders>
          </w:tcPr>
          <w:p w:rsidR="00BA5844" w:rsidRPr="005D5F94" w:rsidRDefault="00BA5844">
            <w:pPr>
              <w:spacing w:after="0" w:line="259" w:lineRule="auto"/>
              <w:ind w:left="5" w:firstLine="0"/>
              <w:jc w:val="left"/>
            </w:pPr>
          </w:p>
        </w:tc>
      </w:tr>
      <w:tr w:rsidR="00E92FE6" w:rsidTr="005D5F94">
        <w:trPr>
          <w:trHeight w:val="288"/>
        </w:trPr>
        <w:tc>
          <w:tcPr>
            <w:tcW w:w="1238" w:type="dxa"/>
            <w:tcBorders>
              <w:top w:val="single" w:sz="4" w:space="0" w:color="000000"/>
              <w:left w:val="single" w:sz="4" w:space="0" w:color="000000"/>
              <w:bottom w:val="single" w:sz="4" w:space="0" w:color="000000"/>
              <w:right w:val="single" w:sz="4" w:space="0" w:color="000000"/>
            </w:tcBorders>
          </w:tcPr>
          <w:p w:rsidR="00E92FE6" w:rsidRDefault="00E92FE6" w:rsidP="007B298C">
            <w:pPr>
              <w:spacing w:after="0" w:line="259" w:lineRule="auto"/>
              <w:ind w:left="0" w:firstLine="0"/>
              <w:jc w:val="center"/>
            </w:pPr>
          </w:p>
        </w:tc>
        <w:tc>
          <w:tcPr>
            <w:tcW w:w="2716" w:type="dxa"/>
            <w:tcBorders>
              <w:top w:val="single" w:sz="4" w:space="0" w:color="000000"/>
              <w:left w:val="single" w:sz="4" w:space="0" w:color="000000"/>
              <w:bottom w:val="single" w:sz="4" w:space="0" w:color="000000"/>
              <w:right w:val="single" w:sz="4" w:space="0" w:color="000000"/>
            </w:tcBorders>
          </w:tcPr>
          <w:p w:rsidR="00E92FE6" w:rsidRDefault="005D5F94" w:rsidP="00BA5844">
            <w:pPr>
              <w:spacing w:after="0" w:line="259" w:lineRule="auto"/>
              <w:ind w:left="0" w:firstLine="0"/>
              <w:jc w:val="center"/>
            </w:pPr>
            <w:r>
              <w:t>(</w:t>
            </w:r>
            <w:r w:rsidR="00BA5844">
              <w:t>menu</w:t>
            </w:r>
            <w:r w:rsidR="00052C0B">
              <w:t xml:space="preserve"> specification</w:t>
            </w:r>
            <w:r w:rsidR="00BA5844">
              <w:t xml:space="preserve"> attached</w:t>
            </w:r>
            <w:r>
              <w:t>)</w:t>
            </w:r>
          </w:p>
        </w:tc>
        <w:tc>
          <w:tcPr>
            <w:tcW w:w="660" w:type="dxa"/>
            <w:tcBorders>
              <w:top w:val="single" w:sz="4" w:space="0" w:color="000000"/>
              <w:left w:val="single" w:sz="4" w:space="0" w:color="000000"/>
              <w:bottom w:val="single" w:sz="4" w:space="0" w:color="000000"/>
              <w:right w:val="single" w:sz="4" w:space="0" w:color="auto"/>
            </w:tcBorders>
            <w:vAlign w:val="center"/>
          </w:tcPr>
          <w:p w:rsidR="00E92FE6" w:rsidRDefault="00E92FE6" w:rsidP="00E92FE6">
            <w:pPr>
              <w:spacing w:after="0" w:line="259" w:lineRule="auto"/>
              <w:ind w:left="0" w:firstLine="0"/>
              <w:jc w:val="center"/>
            </w:pPr>
          </w:p>
        </w:tc>
        <w:tc>
          <w:tcPr>
            <w:tcW w:w="1058" w:type="dxa"/>
            <w:tcBorders>
              <w:top w:val="single" w:sz="4" w:space="0" w:color="000000"/>
              <w:left w:val="single" w:sz="4" w:space="0" w:color="auto"/>
              <w:bottom w:val="single" w:sz="4" w:space="0" w:color="000000"/>
              <w:right w:val="single" w:sz="4" w:space="0" w:color="000000"/>
            </w:tcBorders>
            <w:vAlign w:val="center"/>
          </w:tcPr>
          <w:p w:rsidR="00E92FE6" w:rsidRDefault="00E92FE6" w:rsidP="00E92FE6">
            <w:pPr>
              <w:spacing w:after="0" w:line="259" w:lineRule="auto"/>
              <w:ind w:left="0" w:firstLine="0"/>
              <w:jc w:val="center"/>
            </w:pPr>
          </w:p>
        </w:tc>
        <w:tc>
          <w:tcPr>
            <w:tcW w:w="900" w:type="dxa"/>
            <w:tcBorders>
              <w:top w:val="single" w:sz="4" w:space="0" w:color="000000"/>
              <w:left w:val="single" w:sz="4" w:space="0" w:color="000000"/>
              <w:bottom w:val="single" w:sz="4" w:space="0" w:color="000000"/>
              <w:right w:val="single" w:sz="4" w:space="0" w:color="000000"/>
            </w:tcBorders>
            <w:vAlign w:val="center"/>
          </w:tcPr>
          <w:p w:rsidR="00E92FE6" w:rsidRDefault="00E92FE6" w:rsidP="00E92FE6">
            <w:pPr>
              <w:spacing w:after="0" w:line="259" w:lineRule="auto"/>
              <w:ind w:left="0" w:firstLine="0"/>
              <w:jc w:val="center"/>
            </w:pPr>
          </w:p>
        </w:tc>
        <w:tc>
          <w:tcPr>
            <w:tcW w:w="2428" w:type="dxa"/>
            <w:vMerge/>
            <w:tcBorders>
              <w:left w:val="single" w:sz="4" w:space="0" w:color="000000"/>
              <w:bottom w:val="single" w:sz="4" w:space="0" w:color="auto"/>
              <w:right w:val="single" w:sz="4" w:space="0" w:color="000000"/>
            </w:tcBorders>
          </w:tcPr>
          <w:p w:rsidR="00E92FE6" w:rsidRDefault="00E92FE6" w:rsidP="002E0E73">
            <w:pPr>
              <w:spacing w:after="0" w:line="259" w:lineRule="auto"/>
              <w:ind w:left="5"/>
              <w:jc w:val="left"/>
            </w:pPr>
          </w:p>
        </w:tc>
      </w:tr>
    </w:tbl>
    <w:p w:rsidR="009C6429" w:rsidRDefault="0016110B">
      <w:pPr>
        <w:spacing w:after="0" w:line="259" w:lineRule="auto"/>
        <w:ind w:left="1109" w:firstLine="0"/>
        <w:jc w:val="left"/>
      </w:pPr>
      <w:r>
        <w:rPr>
          <w:sz w:val="20"/>
        </w:rPr>
        <w:t xml:space="preserve"> </w:t>
      </w:r>
    </w:p>
    <w:p w:rsidR="009C6429" w:rsidRDefault="0016110B">
      <w:pPr>
        <w:spacing w:after="12" w:line="259" w:lineRule="auto"/>
        <w:ind w:left="1109" w:firstLine="0"/>
        <w:jc w:val="left"/>
      </w:pPr>
      <w:r>
        <w:rPr>
          <w:sz w:val="20"/>
        </w:rPr>
        <w:t xml:space="preserve"> </w:t>
      </w:r>
    </w:p>
    <w:p w:rsidR="002038F3" w:rsidRDefault="0016110B">
      <w:pPr>
        <w:ind w:left="355" w:right="5266"/>
      </w:pPr>
      <w:r>
        <w:t xml:space="preserve">___________________________ </w:t>
      </w:r>
    </w:p>
    <w:p w:rsidR="009C6429" w:rsidRDefault="0016110B">
      <w:pPr>
        <w:ind w:left="355" w:right="5266"/>
      </w:pPr>
      <w:r>
        <w:t xml:space="preserve">(Signature Over Printed Name of  </w:t>
      </w:r>
    </w:p>
    <w:p w:rsidR="009C6429" w:rsidRDefault="0016110B">
      <w:pPr>
        <w:ind w:left="355" w:right="263"/>
      </w:pPr>
      <w:r>
        <w:t xml:space="preserve">Authorized Representative) </w:t>
      </w:r>
    </w:p>
    <w:p w:rsidR="009C6429" w:rsidRDefault="0016110B">
      <w:pPr>
        <w:spacing w:after="0" w:line="259" w:lineRule="auto"/>
        <w:ind w:left="360" w:firstLine="0"/>
        <w:jc w:val="left"/>
      </w:pPr>
      <w:r>
        <w:t xml:space="preserve"> </w:t>
      </w:r>
    </w:p>
    <w:p w:rsidR="009C6429" w:rsidRDefault="0016110B">
      <w:pPr>
        <w:ind w:left="355" w:right="263"/>
      </w:pPr>
      <w:r>
        <w:t xml:space="preserve">__________________________ </w:t>
      </w:r>
    </w:p>
    <w:p w:rsidR="009C6429" w:rsidRDefault="0016110B">
      <w:pPr>
        <w:ind w:left="355" w:right="263"/>
      </w:pPr>
      <w:r>
        <w:t xml:space="preserve">(Designation) </w:t>
      </w:r>
    </w:p>
    <w:p w:rsidR="009C6429" w:rsidRDefault="0016110B">
      <w:pPr>
        <w:spacing w:after="0" w:line="259" w:lineRule="auto"/>
        <w:ind w:left="360" w:firstLine="0"/>
        <w:jc w:val="left"/>
      </w:pPr>
      <w:r>
        <w:t xml:space="preserve"> </w:t>
      </w:r>
    </w:p>
    <w:p w:rsidR="009C6429" w:rsidRDefault="0016110B">
      <w:pPr>
        <w:ind w:left="355" w:right="263"/>
      </w:pPr>
      <w:r>
        <w:t xml:space="preserve">__________________________ </w:t>
      </w:r>
    </w:p>
    <w:p w:rsidR="009C6429" w:rsidRDefault="0016110B">
      <w:pPr>
        <w:ind w:left="355" w:right="263"/>
      </w:pPr>
      <w:r>
        <w:t xml:space="preserve">(Name of Bidder) </w:t>
      </w:r>
    </w:p>
    <w:p w:rsidR="002209A2" w:rsidRDefault="002209A2">
      <w:pPr>
        <w:ind w:left="355" w:right="263"/>
      </w:pPr>
    </w:p>
    <w:p w:rsidR="002209A2" w:rsidRDefault="002209A2">
      <w:pPr>
        <w:ind w:left="355" w:right="263"/>
      </w:pPr>
    </w:p>
    <w:p w:rsidR="002209A2" w:rsidRDefault="002209A2">
      <w:pPr>
        <w:ind w:left="355" w:right="263"/>
      </w:pPr>
    </w:p>
    <w:p w:rsidR="002209A2" w:rsidRDefault="002209A2">
      <w:pPr>
        <w:ind w:left="355" w:right="263"/>
      </w:pPr>
    </w:p>
    <w:p w:rsidR="002209A2" w:rsidRDefault="002209A2">
      <w:pPr>
        <w:ind w:left="355" w:right="263"/>
      </w:pPr>
    </w:p>
    <w:p w:rsidR="002209A2" w:rsidRDefault="002209A2">
      <w:pPr>
        <w:ind w:left="355" w:right="263"/>
      </w:pPr>
    </w:p>
    <w:p w:rsidR="002209A2" w:rsidRDefault="002209A2">
      <w:pPr>
        <w:ind w:left="355" w:right="263"/>
      </w:pPr>
    </w:p>
    <w:p w:rsidR="002209A2" w:rsidRDefault="002209A2">
      <w:pPr>
        <w:ind w:left="355" w:right="263"/>
      </w:pPr>
    </w:p>
    <w:p w:rsidR="002209A2" w:rsidRDefault="002209A2">
      <w:pPr>
        <w:ind w:left="355" w:right="263"/>
      </w:pPr>
    </w:p>
    <w:p w:rsidR="002209A2" w:rsidRDefault="002209A2">
      <w:pPr>
        <w:ind w:left="355" w:right="263"/>
      </w:pPr>
    </w:p>
    <w:p w:rsidR="002209A2" w:rsidRDefault="002209A2">
      <w:pPr>
        <w:ind w:left="355" w:right="263"/>
      </w:pPr>
    </w:p>
    <w:p w:rsidR="00261CC6" w:rsidRDefault="00261CC6">
      <w:pPr>
        <w:ind w:left="355" w:right="263"/>
      </w:pPr>
    </w:p>
    <w:p w:rsidR="00261CC6" w:rsidRDefault="00261CC6">
      <w:pPr>
        <w:ind w:left="355" w:right="263"/>
      </w:pPr>
    </w:p>
    <w:p w:rsidR="00261CC6" w:rsidRDefault="00261CC6">
      <w:pPr>
        <w:ind w:left="355" w:right="263"/>
      </w:pPr>
    </w:p>
    <w:p w:rsidR="00261CC6" w:rsidRDefault="00261CC6">
      <w:pPr>
        <w:ind w:left="355" w:right="263"/>
      </w:pPr>
    </w:p>
    <w:p w:rsidR="00E622C2" w:rsidRDefault="00E622C2">
      <w:pPr>
        <w:ind w:left="355" w:right="263"/>
      </w:pPr>
    </w:p>
    <w:p w:rsidR="00E622C2" w:rsidRDefault="00E622C2">
      <w:pPr>
        <w:ind w:left="355" w:right="263"/>
      </w:pPr>
    </w:p>
    <w:p w:rsidR="00E622C2" w:rsidRDefault="00E622C2">
      <w:pPr>
        <w:ind w:left="355" w:right="263"/>
      </w:pPr>
    </w:p>
    <w:p w:rsidR="005D6A4A" w:rsidRDefault="005D6A4A" w:rsidP="00066C4E">
      <w:pPr>
        <w:ind w:left="0" w:right="263" w:firstLine="0"/>
      </w:pP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10" w:right="181"/>
        <w:jc w:val="center"/>
      </w:pPr>
      <w:r>
        <w:rPr>
          <w:b/>
          <w:i/>
          <w:sz w:val="48"/>
        </w:rPr>
        <w:t xml:space="preserve">Section VII. Technical Specifications  </w:t>
      </w:r>
    </w:p>
    <w:p w:rsidR="009C6429" w:rsidRDefault="0016110B">
      <w:pPr>
        <w:pBdr>
          <w:top w:val="single" w:sz="6" w:space="0" w:color="000000"/>
          <w:left w:val="single" w:sz="6" w:space="0" w:color="000000"/>
          <w:bottom w:val="single" w:sz="6" w:space="0" w:color="000000"/>
          <w:right w:val="single" w:sz="6" w:space="0" w:color="000000"/>
        </w:pBdr>
        <w:spacing w:after="55" w:line="259" w:lineRule="auto"/>
        <w:ind w:left="484" w:firstLine="0"/>
        <w:jc w:val="left"/>
      </w:pPr>
      <w:r>
        <w:t xml:space="preserve"> </w:t>
      </w:r>
    </w:p>
    <w:p w:rsidR="009C6429" w:rsidRDefault="0016110B">
      <w:pPr>
        <w:pStyle w:val="Heading3"/>
        <w:pBdr>
          <w:top w:val="single" w:sz="6" w:space="0" w:color="000000"/>
          <w:left w:val="single" w:sz="6" w:space="0" w:color="000000"/>
          <w:bottom w:val="single" w:sz="6" w:space="0" w:color="000000"/>
          <w:right w:val="single" w:sz="6" w:space="0" w:color="000000"/>
        </w:pBdr>
        <w:spacing w:after="0" w:line="259" w:lineRule="auto"/>
        <w:ind w:left="494"/>
      </w:pPr>
      <w:r>
        <w:rPr>
          <w:sz w:val="32"/>
          <w:u w:val="none"/>
        </w:rPr>
        <w:t xml:space="preserve">Notes for Preparing the Technical Specifications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4" w:firstLine="0"/>
        <w:jc w:val="left"/>
      </w:pPr>
      <w:r>
        <w:rPr>
          <w:b/>
          <w:sz w:val="32"/>
        </w:rP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4"/>
      </w:pPr>
      <w:r>
        <w:t>A set of precise and clear specifications is a prerequisite for Bidders to respond realistically and competitively to the requirements of the DPWH Procuring Entity without qualifying their bids.  In the context of Competitive Bidding, the specifications (</w:t>
      </w:r>
      <w:r>
        <w:rPr>
          <w:i/>
        </w:rPr>
        <w:t>e.g.</w:t>
      </w:r>
      <w:r>
        <w:t xml:space="preserve"> production/delivery schedule, manpower requirements, and after-sales service/parts)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4"/>
      </w:pPr>
      <w:r>
        <w:t xml:space="preserve">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4"/>
      </w:pPr>
      <w:r>
        <w:t xml:space="preserve">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4" w:firstLine="0"/>
        <w:jc w:val="left"/>
      </w:pPr>
      <w:r>
        <w:rPr>
          <w:b/>
        </w:rPr>
        <w:t>Sample Clause:  Equivalency of Standards and Codes</w:t>
      </w:r>
      <w:r>
        <w:t xml:space="preserve">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4"/>
      </w:pPr>
      <w:r>
        <w:t xml:space="preserve">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4"/>
      </w:pPr>
      <w:r>
        <w:t xml:space="preserve">Reference to brand name and catalogue number should be avoided as far as possible; where unavoidable they should always be followed by the words “or at least equivalent.” References to brand names cannot be used when the Funding Source is the GOP. </w:t>
      </w:r>
    </w:p>
    <w:p w:rsidR="002D4404" w:rsidRDefault="002D4404">
      <w:pPr>
        <w:pBdr>
          <w:top w:val="single" w:sz="6" w:space="0" w:color="000000"/>
          <w:left w:val="single" w:sz="6" w:space="0" w:color="000000"/>
          <w:bottom w:val="single" w:sz="6" w:space="0" w:color="000000"/>
          <w:right w:val="single" w:sz="6" w:space="0" w:color="000000"/>
        </w:pBdr>
        <w:spacing w:line="240" w:lineRule="auto"/>
        <w:ind w:left="494"/>
      </w:pP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0"/>
      </w:pPr>
      <w:r>
        <w:t xml:space="preserve">Where appropriate, drawings, including site plans as required, may be furnished by the DPWH Procuring Entity with the Bidding Documents.  Similarly, the Supplier may be requested to provide drawings or samples either with its Bid or for prior review by the DPWH Procuring Entity during contract execution.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490"/>
      </w:pPr>
      <w:r>
        <w:t xml:space="preserve">Bidders are also required, as part of the technical specifications, to complete their statement of compliance demonstrating how the items comply with the specification.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480" w:firstLine="0"/>
        <w:jc w:val="left"/>
      </w:pPr>
      <w:r>
        <w:t xml:space="preserve"> </w:t>
      </w:r>
    </w:p>
    <w:p w:rsidR="000B5E90" w:rsidRDefault="000B5E90">
      <w:pPr>
        <w:pBdr>
          <w:top w:val="single" w:sz="6" w:space="0" w:color="000000"/>
          <w:left w:val="single" w:sz="6" w:space="0" w:color="000000"/>
          <w:bottom w:val="single" w:sz="6" w:space="0" w:color="000000"/>
          <w:right w:val="single" w:sz="6" w:space="0" w:color="000000"/>
        </w:pBdr>
        <w:spacing w:after="0" w:line="259" w:lineRule="auto"/>
        <w:ind w:left="480" w:firstLine="0"/>
        <w:jc w:val="left"/>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0B5E90" w:rsidRDefault="000B5E90" w:rsidP="000B5E90">
      <w:pPr>
        <w:spacing w:after="0" w:line="259" w:lineRule="auto"/>
        <w:ind w:left="360" w:firstLine="0"/>
        <w:jc w:val="center"/>
        <w:rPr>
          <w:b/>
          <w:color w:val="auto"/>
          <w:sz w:val="48"/>
        </w:rPr>
      </w:pPr>
    </w:p>
    <w:p w:rsidR="009C6429" w:rsidRPr="000B5E90" w:rsidRDefault="0016110B" w:rsidP="000B5E90">
      <w:pPr>
        <w:spacing w:after="0" w:line="259" w:lineRule="auto"/>
        <w:ind w:left="360" w:firstLine="0"/>
        <w:jc w:val="center"/>
      </w:pPr>
      <w:r w:rsidRPr="00395168">
        <w:rPr>
          <w:b/>
          <w:color w:val="auto"/>
          <w:sz w:val="48"/>
        </w:rPr>
        <w:t>Technical Proposal</w:t>
      </w:r>
    </w:p>
    <w:p w:rsidR="009C6429" w:rsidRDefault="009C6429" w:rsidP="00445AE4">
      <w:pPr>
        <w:spacing w:after="0" w:line="259" w:lineRule="auto"/>
        <w:ind w:left="0" w:right="126" w:firstLine="0"/>
        <w:jc w:val="center"/>
      </w:pPr>
    </w:p>
    <w:tbl>
      <w:tblPr>
        <w:tblStyle w:val="TableGrid"/>
        <w:tblW w:w="9019" w:type="dxa"/>
        <w:tblInd w:w="552" w:type="dxa"/>
        <w:tblCellMar>
          <w:top w:w="7" w:type="dxa"/>
          <w:left w:w="106" w:type="dxa"/>
          <w:right w:w="49" w:type="dxa"/>
        </w:tblCellMar>
        <w:tblLook w:val="04A0" w:firstRow="1" w:lastRow="0" w:firstColumn="1" w:lastColumn="0" w:noHBand="0" w:noVBand="1"/>
      </w:tblPr>
      <w:tblGrid>
        <w:gridCol w:w="812"/>
        <w:gridCol w:w="3485"/>
        <w:gridCol w:w="4722"/>
      </w:tblGrid>
      <w:tr w:rsidR="009C6429" w:rsidTr="000B5E90">
        <w:trPr>
          <w:trHeight w:val="6992"/>
        </w:trPr>
        <w:tc>
          <w:tcPr>
            <w:tcW w:w="812" w:type="dxa"/>
            <w:tcBorders>
              <w:top w:val="single" w:sz="4" w:space="0" w:color="000000"/>
              <w:left w:val="single" w:sz="4" w:space="0" w:color="000000"/>
              <w:bottom w:val="single" w:sz="4" w:space="0" w:color="auto"/>
              <w:right w:val="single" w:sz="4" w:space="0" w:color="000000"/>
            </w:tcBorders>
          </w:tcPr>
          <w:p w:rsidR="009C6429" w:rsidRDefault="0016110B">
            <w:pPr>
              <w:spacing w:after="0" w:line="240" w:lineRule="auto"/>
              <w:ind w:left="0" w:firstLine="0"/>
              <w:jc w:val="center"/>
            </w:pPr>
            <w:r>
              <w:rPr>
                <w:b/>
              </w:rPr>
              <w:t xml:space="preserve">Item/ Lot </w:t>
            </w:r>
          </w:p>
          <w:p w:rsidR="009C6429" w:rsidRDefault="0016110B">
            <w:pPr>
              <w:spacing w:after="0" w:line="259" w:lineRule="auto"/>
              <w:ind w:left="0" w:right="63" w:firstLine="0"/>
              <w:jc w:val="center"/>
            </w:pPr>
            <w:r>
              <w:rPr>
                <w:b/>
              </w:rPr>
              <w:t xml:space="preserve">No. </w:t>
            </w:r>
          </w:p>
        </w:tc>
        <w:tc>
          <w:tcPr>
            <w:tcW w:w="3485" w:type="dxa"/>
            <w:tcBorders>
              <w:top w:val="single" w:sz="4" w:space="0" w:color="000000"/>
              <w:left w:val="single" w:sz="4" w:space="0" w:color="000000"/>
              <w:bottom w:val="single" w:sz="4" w:space="0" w:color="auto"/>
              <w:right w:val="single" w:sz="4" w:space="0" w:color="000000"/>
            </w:tcBorders>
          </w:tcPr>
          <w:p w:rsidR="009C6429" w:rsidRPr="00C8662A" w:rsidRDefault="0016110B">
            <w:pPr>
              <w:spacing w:after="0" w:line="259" w:lineRule="auto"/>
              <w:ind w:left="0" w:right="67" w:firstLine="0"/>
              <w:jc w:val="center"/>
              <w:rPr>
                <w:b/>
              </w:rPr>
            </w:pPr>
            <w:r w:rsidRPr="00C8662A">
              <w:rPr>
                <w:b/>
              </w:rPr>
              <w:t xml:space="preserve">DPWH Specification </w:t>
            </w:r>
          </w:p>
        </w:tc>
        <w:tc>
          <w:tcPr>
            <w:tcW w:w="4722" w:type="dxa"/>
            <w:tcBorders>
              <w:top w:val="single" w:sz="4" w:space="0" w:color="000000"/>
              <w:left w:val="single" w:sz="4" w:space="0" w:color="000000"/>
              <w:bottom w:val="single" w:sz="4" w:space="0" w:color="auto"/>
              <w:right w:val="single" w:sz="4" w:space="0" w:color="000000"/>
            </w:tcBorders>
          </w:tcPr>
          <w:p w:rsidR="009C6429" w:rsidRDefault="0016110B">
            <w:pPr>
              <w:spacing w:after="0" w:line="259" w:lineRule="auto"/>
              <w:ind w:left="0" w:right="63" w:firstLine="0"/>
              <w:jc w:val="center"/>
            </w:pPr>
            <w:r>
              <w:rPr>
                <w:b/>
              </w:rPr>
              <w:t xml:space="preserve">Bidder’s Specification/Statement of </w:t>
            </w:r>
          </w:p>
          <w:p w:rsidR="009C6429" w:rsidRDefault="0016110B">
            <w:pPr>
              <w:spacing w:after="0" w:line="259" w:lineRule="auto"/>
              <w:ind w:left="0" w:right="70" w:firstLine="0"/>
              <w:jc w:val="center"/>
            </w:pPr>
            <w:r>
              <w:rPr>
                <w:b/>
              </w:rPr>
              <w:t xml:space="preserve">Compliance </w:t>
            </w:r>
          </w:p>
          <w:p w:rsidR="009C6429" w:rsidRDefault="0016110B">
            <w:pPr>
              <w:spacing w:after="0" w:line="259" w:lineRule="auto"/>
              <w:ind w:left="0" w:right="60" w:firstLine="0"/>
              <w:jc w:val="center"/>
            </w:pPr>
            <w:r>
              <w:rPr>
                <w:b/>
              </w:rPr>
              <w:t xml:space="preserve">(Specify Brand Name of Offered </w:t>
            </w:r>
          </w:p>
          <w:p w:rsidR="009C6429" w:rsidRDefault="0016110B">
            <w:pPr>
              <w:spacing w:after="0" w:line="259" w:lineRule="auto"/>
              <w:ind w:left="0" w:right="67" w:firstLine="0"/>
              <w:jc w:val="center"/>
            </w:pPr>
            <w:r>
              <w:rPr>
                <w:b/>
              </w:rPr>
              <w:t xml:space="preserve">Product/s) </w:t>
            </w:r>
          </w:p>
          <w:p w:rsidR="009C6429" w:rsidRDefault="0016110B">
            <w:pPr>
              <w:spacing w:after="0" w:line="259" w:lineRule="auto"/>
              <w:ind w:left="0" w:firstLine="0"/>
              <w:jc w:val="left"/>
            </w:pPr>
            <w:r>
              <w:rPr>
                <w:b/>
              </w:rPr>
              <w:t xml:space="preserve"> </w:t>
            </w:r>
          </w:p>
          <w:p w:rsidR="009C6429" w:rsidRPr="000B5E90" w:rsidRDefault="0016110B">
            <w:pPr>
              <w:spacing w:after="0" w:line="238" w:lineRule="auto"/>
              <w:ind w:left="0" w:right="61" w:firstLine="0"/>
              <w:rPr>
                <w:sz w:val="20"/>
                <w:szCs w:val="20"/>
              </w:rPr>
            </w:pPr>
            <w:r w:rsidRPr="000B5E90">
              <w:rPr>
                <w:sz w:val="20"/>
                <w:szCs w:val="20"/>
              </w:rPr>
              <w:t xml:space="preserve">Bidders must state here either “Comply” or “Not Comply” against each of the individual parameters of each </w:t>
            </w:r>
          </w:p>
          <w:p w:rsidR="009C6429" w:rsidRDefault="0016110B">
            <w:pPr>
              <w:spacing w:after="0" w:line="259" w:lineRule="auto"/>
              <w:ind w:left="0" w:right="58" w:firstLine="0"/>
            </w:pPr>
            <w:r w:rsidRPr="000B5E90">
              <w:rPr>
                <w:sz w:val="20"/>
                <w:szCs w:val="20"/>
              </w:rPr>
              <w:t xml:space="preserve">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0B5E90">
              <w:rPr>
                <w:b/>
                <w:sz w:val="20"/>
                <w:szCs w:val="20"/>
              </w:rPr>
              <w:t>ITB</w:t>
            </w:r>
            <w:r w:rsidRPr="000B5E90">
              <w:rPr>
                <w:sz w:val="20"/>
                <w:szCs w:val="20"/>
              </w:rPr>
              <w:t xml:space="preserve"> Clause 3.1(a)(ii) and/or </w:t>
            </w:r>
            <w:r w:rsidRPr="000B5E90">
              <w:rPr>
                <w:b/>
                <w:sz w:val="20"/>
                <w:szCs w:val="20"/>
              </w:rPr>
              <w:t>GCC</w:t>
            </w:r>
            <w:r w:rsidRPr="000B5E90">
              <w:rPr>
                <w:sz w:val="20"/>
                <w:szCs w:val="20"/>
              </w:rPr>
              <w:t xml:space="preserve"> Clause 2.1(a)(ii)</w:t>
            </w:r>
            <w:r w:rsidRPr="000B5E90">
              <w:rPr>
                <w:i/>
                <w:sz w:val="20"/>
                <w:szCs w:val="20"/>
              </w:rPr>
              <w:t>.</w:t>
            </w:r>
            <w:r>
              <w:t xml:space="preserve"> </w:t>
            </w:r>
          </w:p>
        </w:tc>
      </w:tr>
      <w:tr w:rsidR="00066C4E" w:rsidTr="00261CC6">
        <w:trPr>
          <w:trHeight w:val="530"/>
        </w:trPr>
        <w:tc>
          <w:tcPr>
            <w:tcW w:w="812" w:type="dxa"/>
            <w:tcBorders>
              <w:top w:val="single" w:sz="4" w:space="0" w:color="auto"/>
              <w:left w:val="single" w:sz="4" w:space="0" w:color="000000"/>
              <w:bottom w:val="single" w:sz="4" w:space="0" w:color="auto"/>
              <w:right w:val="single" w:sz="4" w:space="0" w:color="000000"/>
            </w:tcBorders>
          </w:tcPr>
          <w:p w:rsidR="00066C4E" w:rsidRDefault="00052C0B" w:rsidP="00500BED">
            <w:pPr>
              <w:spacing w:after="0" w:line="259" w:lineRule="auto"/>
              <w:ind w:left="0" w:firstLine="0"/>
              <w:jc w:val="center"/>
            </w:pPr>
            <w:r>
              <w:t>1</w:t>
            </w:r>
          </w:p>
        </w:tc>
        <w:tc>
          <w:tcPr>
            <w:tcW w:w="3485" w:type="dxa"/>
            <w:tcBorders>
              <w:top w:val="single" w:sz="4" w:space="0" w:color="auto"/>
              <w:left w:val="single" w:sz="4" w:space="0" w:color="000000"/>
              <w:bottom w:val="single" w:sz="4" w:space="0" w:color="auto"/>
              <w:right w:val="single" w:sz="4" w:space="0" w:color="000000"/>
            </w:tcBorders>
          </w:tcPr>
          <w:p w:rsidR="00066C4E" w:rsidRPr="00A61770" w:rsidRDefault="00052C0B" w:rsidP="00D76821">
            <w:pPr>
              <w:spacing w:after="0" w:line="259" w:lineRule="auto"/>
              <w:ind w:left="0" w:firstLine="0"/>
              <w:jc w:val="center"/>
              <w:rPr>
                <w:b/>
                <w:color w:val="auto"/>
              </w:rPr>
            </w:pPr>
            <w:r w:rsidRPr="00052C0B">
              <w:rPr>
                <w:b/>
                <w:color w:val="auto"/>
              </w:rPr>
              <w:t>AM/PM  snacks and lunch of 50 participants, speakers &amp; training staff for the conduct of five (5) day training on Asphalt Technology at the DPWH Regional Office VI Conference Room, Iloilo City</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FD0CDE">
            <w:pPr>
              <w:spacing w:after="0" w:line="259" w:lineRule="auto"/>
              <w:ind w:left="0" w:right="63"/>
              <w:jc w:val="center"/>
              <w:rPr>
                <w:b/>
              </w:rPr>
            </w:pPr>
          </w:p>
        </w:tc>
      </w:tr>
      <w:tr w:rsidR="00066C4E" w:rsidTr="00C8662A">
        <w:trPr>
          <w:trHeight w:val="278"/>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500BED">
            <w:pPr>
              <w:spacing w:after="0" w:line="259" w:lineRule="auto"/>
              <w:ind w:left="0" w:firstLine="0"/>
              <w:jc w:val="center"/>
            </w:pPr>
          </w:p>
        </w:tc>
        <w:tc>
          <w:tcPr>
            <w:tcW w:w="3485" w:type="dxa"/>
            <w:tcBorders>
              <w:top w:val="single" w:sz="4" w:space="0" w:color="auto"/>
              <w:left w:val="single" w:sz="4" w:space="0" w:color="000000"/>
              <w:bottom w:val="single" w:sz="4" w:space="0" w:color="auto"/>
              <w:right w:val="single" w:sz="4" w:space="0" w:color="000000"/>
            </w:tcBorders>
          </w:tcPr>
          <w:p w:rsidR="00066C4E" w:rsidRPr="00A61770" w:rsidRDefault="00052C0B" w:rsidP="00052C0B">
            <w:pPr>
              <w:spacing w:after="0" w:line="259" w:lineRule="auto"/>
              <w:ind w:left="0" w:firstLine="0"/>
              <w:jc w:val="left"/>
              <w:rPr>
                <w:b/>
                <w:color w:val="auto"/>
              </w:rPr>
            </w:pPr>
            <w:r>
              <w:rPr>
                <w:b/>
                <w:color w:val="auto"/>
              </w:rPr>
              <w:t>MENU SPECIFICATIONS:</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FD0CDE">
            <w:pPr>
              <w:spacing w:after="0" w:line="259" w:lineRule="auto"/>
              <w:ind w:left="0" w:right="63"/>
              <w:jc w:val="center"/>
              <w:rPr>
                <w:b/>
              </w:rPr>
            </w:pPr>
          </w:p>
        </w:tc>
      </w:tr>
      <w:tr w:rsidR="00066C4E" w:rsidTr="00C8662A">
        <w:trPr>
          <w:trHeight w:val="260"/>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500BED">
            <w:pPr>
              <w:spacing w:after="0" w:line="259" w:lineRule="auto"/>
              <w:ind w:left="0" w:firstLine="0"/>
              <w:jc w:val="center"/>
            </w:pPr>
          </w:p>
        </w:tc>
        <w:tc>
          <w:tcPr>
            <w:tcW w:w="3485" w:type="dxa"/>
            <w:tcBorders>
              <w:top w:val="single" w:sz="4" w:space="0" w:color="auto"/>
              <w:left w:val="single" w:sz="4" w:space="0" w:color="000000"/>
              <w:bottom w:val="single" w:sz="4" w:space="0" w:color="auto"/>
              <w:right w:val="single" w:sz="4" w:space="0" w:color="000000"/>
            </w:tcBorders>
          </w:tcPr>
          <w:p w:rsidR="00052C0B" w:rsidRPr="00A61770" w:rsidRDefault="00052C0B" w:rsidP="00052C0B">
            <w:pPr>
              <w:spacing w:after="0" w:line="259" w:lineRule="auto"/>
              <w:ind w:left="0" w:firstLine="0"/>
              <w:jc w:val="left"/>
              <w:rPr>
                <w:b/>
                <w:color w:val="auto"/>
              </w:rPr>
            </w:pPr>
            <w:r>
              <w:rPr>
                <w:b/>
                <w:color w:val="auto"/>
              </w:rPr>
              <w:t>July 24, 2017</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FD0CDE">
            <w:pPr>
              <w:spacing w:after="0" w:line="259" w:lineRule="auto"/>
              <w:ind w:left="0" w:right="63"/>
              <w:jc w:val="center"/>
              <w:rPr>
                <w:b/>
              </w:rPr>
            </w:pPr>
          </w:p>
        </w:tc>
      </w:tr>
      <w:tr w:rsidR="00066C4E" w:rsidTr="004C51DF">
        <w:trPr>
          <w:trHeight w:val="323"/>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500BED">
            <w:pPr>
              <w:spacing w:after="0" w:line="259" w:lineRule="auto"/>
              <w:ind w:left="0" w:firstLine="0"/>
              <w:jc w:val="center"/>
            </w:pPr>
          </w:p>
        </w:tc>
        <w:tc>
          <w:tcPr>
            <w:tcW w:w="3485" w:type="dxa"/>
            <w:tcBorders>
              <w:top w:val="single" w:sz="4" w:space="0" w:color="auto"/>
              <w:left w:val="single" w:sz="4" w:space="0" w:color="000000"/>
              <w:bottom w:val="single" w:sz="4" w:space="0" w:color="auto"/>
              <w:right w:val="single" w:sz="4" w:space="0" w:color="000000"/>
            </w:tcBorders>
          </w:tcPr>
          <w:p w:rsidR="00066C4E" w:rsidRPr="00A61770" w:rsidRDefault="00052C0B" w:rsidP="00A61770">
            <w:pPr>
              <w:spacing w:after="0" w:line="259" w:lineRule="auto"/>
              <w:ind w:left="0" w:firstLine="0"/>
              <w:jc w:val="left"/>
              <w:rPr>
                <w:b/>
              </w:rPr>
            </w:pPr>
            <w:r>
              <w:rPr>
                <w:b/>
              </w:rPr>
              <w:t>AM Snacks</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FD0CDE">
            <w:pPr>
              <w:spacing w:after="0" w:line="259" w:lineRule="auto"/>
              <w:ind w:left="0" w:right="63"/>
              <w:jc w:val="center"/>
              <w:rPr>
                <w:b/>
              </w:rPr>
            </w:pPr>
          </w:p>
        </w:tc>
      </w:tr>
      <w:tr w:rsidR="00066C4E" w:rsidTr="004C51DF">
        <w:trPr>
          <w:trHeight w:val="323"/>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500BED">
            <w:pPr>
              <w:spacing w:after="0" w:line="259" w:lineRule="auto"/>
              <w:ind w:left="0" w:firstLine="0"/>
              <w:jc w:val="center"/>
            </w:pPr>
          </w:p>
        </w:tc>
        <w:tc>
          <w:tcPr>
            <w:tcW w:w="3485" w:type="dxa"/>
            <w:tcBorders>
              <w:top w:val="single" w:sz="4" w:space="0" w:color="auto"/>
              <w:left w:val="single" w:sz="4" w:space="0" w:color="000000"/>
              <w:bottom w:val="single" w:sz="4" w:space="0" w:color="auto"/>
              <w:right w:val="single" w:sz="4" w:space="0" w:color="000000"/>
            </w:tcBorders>
          </w:tcPr>
          <w:p w:rsidR="00A61770" w:rsidRDefault="00C76E08" w:rsidP="00A61770">
            <w:pPr>
              <w:spacing w:after="0" w:line="259" w:lineRule="auto"/>
              <w:ind w:left="0" w:firstLine="0"/>
            </w:pPr>
            <w:r>
              <w:t>Pancit Molo w/pandesal</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FD0CDE">
            <w:pPr>
              <w:spacing w:after="0" w:line="259" w:lineRule="auto"/>
              <w:ind w:left="0" w:right="63"/>
              <w:jc w:val="center"/>
              <w:rPr>
                <w:b/>
              </w:rPr>
            </w:pPr>
          </w:p>
        </w:tc>
      </w:tr>
      <w:tr w:rsidR="00066C4E" w:rsidTr="004C51DF">
        <w:trPr>
          <w:trHeight w:val="323"/>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066C4E" w:rsidRDefault="00C76E08" w:rsidP="00A61770">
            <w:pPr>
              <w:spacing w:after="0" w:line="259" w:lineRule="auto"/>
              <w:ind w:left="0" w:firstLine="0"/>
              <w:jc w:val="left"/>
            </w:pPr>
            <w:r>
              <w:t>Juice (tetra pack, bottled)</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4C51DF">
        <w:trPr>
          <w:trHeight w:val="323"/>
        </w:trPr>
        <w:tc>
          <w:tcPr>
            <w:tcW w:w="812" w:type="dxa"/>
            <w:tcBorders>
              <w:top w:val="single" w:sz="4" w:space="0" w:color="auto"/>
              <w:left w:val="single" w:sz="4" w:space="0" w:color="000000"/>
              <w:bottom w:val="single" w:sz="4" w:space="0" w:color="auto"/>
              <w:right w:val="single" w:sz="4" w:space="0" w:color="000000"/>
            </w:tcBorders>
          </w:tcPr>
          <w:p w:rsidR="00066C4E" w:rsidRPr="00C76E08" w:rsidRDefault="00066C4E" w:rsidP="00A61770">
            <w:pPr>
              <w:spacing w:after="0" w:line="259" w:lineRule="auto"/>
              <w:ind w:left="0" w:firstLine="0"/>
              <w:jc w:val="left"/>
              <w:rPr>
                <w:b/>
              </w:rPr>
            </w:pPr>
          </w:p>
        </w:tc>
        <w:tc>
          <w:tcPr>
            <w:tcW w:w="3485" w:type="dxa"/>
            <w:tcBorders>
              <w:top w:val="single" w:sz="4" w:space="0" w:color="auto"/>
              <w:left w:val="single" w:sz="4" w:space="0" w:color="000000"/>
              <w:bottom w:val="single" w:sz="4" w:space="0" w:color="auto"/>
              <w:right w:val="single" w:sz="4" w:space="0" w:color="000000"/>
            </w:tcBorders>
          </w:tcPr>
          <w:p w:rsidR="00066C4E" w:rsidRPr="00C76E08" w:rsidRDefault="00C76E08" w:rsidP="00A61770">
            <w:pPr>
              <w:spacing w:after="0" w:line="259" w:lineRule="auto"/>
              <w:ind w:left="0" w:firstLine="0"/>
              <w:jc w:val="left"/>
              <w:rPr>
                <w:b/>
              </w:rPr>
            </w:pPr>
            <w:r w:rsidRPr="00C76E08">
              <w:rPr>
                <w:b/>
              </w:rPr>
              <w:t>PM Snack</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323"/>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Default="00C76E08" w:rsidP="00A61770">
            <w:pPr>
              <w:spacing w:after="0" w:line="259" w:lineRule="auto"/>
              <w:ind w:left="0" w:firstLine="0"/>
              <w:jc w:val="left"/>
            </w:pPr>
            <w:r>
              <w:t>Baked Ziti</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323"/>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Default="00C76E08" w:rsidP="00A61770">
            <w:pPr>
              <w:spacing w:after="0" w:line="259" w:lineRule="auto"/>
              <w:ind w:left="0" w:firstLine="0"/>
              <w:jc w:val="left"/>
            </w:pPr>
            <w:r>
              <w:t>Juice /Iced Tea</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323"/>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Pr="00C76E08" w:rsidRDefault="00C76E08" w:rsidP="00A61770">
            <w:pPr>
              <w:spacing w:after="0" w:line="259" w:lineRule="auto"/>
              <w:ind w:left="0" w:firstLine="0"/>
              <w:jc w:val="left"/>
              <w:rPr>
                <w:b/>
              </w:rPr>
            </w:pPr>
            <w:r w:rsidRPr="00C76E08">
              <w:rPr>
                <w:b/>
              </w:rPr>
              <w:t>Lunch</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332"/>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Default="00C76E08" w:rsidP="00A61770">
            <w:pPr>
              <w:spacing w:after="0" w:line="259" w:lineRule="auto"/>
              <w:ind w:left="0" w:firstLine="0"/>
              <w:jc w:val="left"/>
            </w:pPr>
            <w:r>
              <w:t>Beef Pot Roast</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350"/>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Default="00C76E08" w:rsidP="00A61770">
            <w:pPr>
              <w:spacing w:after="0" w:line="259" w:lineRule="auto"/>
              <w:ind w:left="0" w:firstLine="0"/>
              <w:jc w:val="left"/>
            </w:pPr>
            <w:r>
              <w:t>Baked Chicken w/ Honey</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C76E08">
        <w:trPr>
          <w:trHeight w:val="332"/>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C76E08" w:rsidRDefault="00C76E08" w:rsidP="00A61770">
            <w:pPr>
              <w:spacing w:after="0" w:line="259" w:lineRule="auto"/>
              <w:ind w:left="0" w:firstLine="0"/>
              <w:jc w:val="left"/>
            </w:pPr>
            <w:r>
              <w:t>Singapore Noodles</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287"/>
        </w:trPr>
        <w:tc>
          <w:tcPr>
            <w:tcW w:w="812" w:type="dxa"/>
            <w:tcBorders>
              <w:top w:val="single" w:sz="4" w:space="0" w:color="auto"/>
              <w:left w:val="single" w:sz="4" w:space="0" w:color="000000"/>
              <w:bottom w:val="single" w:sz="4" w:space="0" w:color="auto"/>
              <w:right w:val="single" w:sz="4" w:space="0" w:color="000000"/>
            </w:tcBorders>
          </w:tcPr>
          <w:p w:rsidR="00066C4E" w:rsidRPr="007B4807" w:rsidRDefault="00066C4E" w:rsidP="00A61770">
            <w:pPr>
              <w:spacing w:after="0" w:line="259" w:lineRule="auto"/>
              <w:ind w:left="0" w:firstLine="0"/>
              <w:jc w:val="left"/>
              <w:rPr>
                <w:b/>
              </w:rPr>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Pr="00C76E08" w:rsidRDefault="00C76E08" w:rsidP="00A61770">
            <w:pPr>
              <w:spacing w:after="0" w:line="259" w:lineRule="auto"/>
              <w:ind w:left="0" w:firstLine="0"/>
              <w:jc w:val="left"/>
            </w:pPr>
            <w:r w:rsidRPr="00C76E08">
              <w:t>Bird’s Nest Soup</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332"/>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Default="00C76E08" w:rsidP="00A61770">
            <w:pPr>
              <w:spacing w:after="0" w:line="259" w:lineRule="auto"/>
              <w:ind w:left="0" w:firstLine="0"/>
              <w:jc w:val="left"/>
            </w:pPr>
            <w:r>
              <w:t>Rice+Softdrinks</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260"/>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Default="00C76E08" w:rsidP="00A61770">
            <w:pPr>
              <w:spacing w:after="0" w:line="259" w:lineRule="auto"/>
              <w:ind w:left="0" w:firstLine="0"/>
              <w:jc w:val="left"/>
            </w:pPr>
            <w:r>
              <w:t>Fresh Fruits in season</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184EF7" w:rsidTr="00D76821">
        <w:trPr>
          <w:trHeight w:val="26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184EF7" w:rsidRDefault="00184EF7" w:rsidP="00A61770">
            <w:pPr>
              <w:spacing w:after="0" w:line="259" w:lineRule="auto"/>
              <w:ind w:left="0" w:firstLine="0"/>
              <w:jc w:val="left"/>
            </w:pP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066C4E" w:rsidTr="00D76821">
        <w:trPr>
          <w:trHeight w:val="305"/>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Pr="00C76E08" w:rsidRDefault="00C76E08" w:rsidP="00A61770">
            <w:pPr>
              <w:spacing w:after="0" w:line="259" w:lineRule="auto"/>
              <w:ind w:left="0" w:firstLine="0"/>
              <w:jc w:val="left"/>
              <w:rPr>
                <w:b/>
              </w:rPr>
            </w:pPr>
            <w:r w:rsidRPr="00C76E08">
              <w:rPr>
                <w:b/>
              </w:rPr>
              <w:t>July 25, 2017</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350"/>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Pr="00C76E08" w:rsidRDefault="00C76E08" w:rsidP="00A61770">
            <w:pPr>
              <w:spacing w:after="0" w:line="259" w:lineRule="auto"/>
              <w:ind w:left="0" w:firstLine="0"/>
              <w:jc w:val="left"/>
              <w:rPr>
                <w:b/>
              </w:rPr>
            </w:pPr>
            <w:r w:rsidRPr="00C76E08">
              <w:rPr>
                <w:b/>
              </w:rPr>
              <w:t>AM Snacks</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332"/>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066C4E" w:rsidRDefault="00C76E08" w:rsidP="00A61770">
            <w:pPr>
              <w:spacing w:after="0" w:line="259" w:lineRule="auto"/>
              <w:ind w:left="0" w:firstLine="0"/>
              <w:jc w:val="left"/>
            </w:pPr>
            <w:r>
              <w:t>Cheeseburger</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D76821">
        <w:trPr>
          <w:trHeight w:val="350"/>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vAlign w:val="center"/>
          </w:tcPr>
          <w:p w:rsidR="00C76E08" w:rsidRDefault="00C76E08" w:rsidP="00A61770">
            <w:pPr>
              <w:spacing w:after="0" w:line="259" w:lineRule="auto"/>
              <w:ind w:left="0" w:firstLine="0"/>
              <w:jc w:val="left"/>
            </w:pPr>
            <w:r w:rsidRPr="00C76E08">
              <w:t>Juice (tetra pack, bottled)</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066C4E" w:rsidTr="00C76E08">
        <w:trPr>
          <w:trHeight w:val="215"/>
        </w:trPr>
        <w:tc>
          <w:tcPr>
            <w:tcW w:w="81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066C4E" w:rsidRPr="00C76E08" w:rsidRDefault="00C76E08" w:rsidP="00A61770">
            <w:pPr>
              <w:spacing w:after="0" w:line="259" w:lineRule="auto"/>
              <w:ind w:left="0" w:firstLine="0"/>
              <w:jc w:val="left"/>
              <w:rPr>
                <w:b/>
              </w:rPr>
            </w:pPr>
            <w:r w:rsidRPr="00C76E08">
              <w:rPr>
                <w:b/>
              </w:rPr>
              <w:t>PM Sn</w:t>
            </w:r>
            <w:r>
              <w:rPr>
                <w:b/>
              </w:rPr>
              <w:t>a</w:t>
            </w:r>
            <w:r w:rsidRPr="00C76E08">
              <w:rPr>
                <w:b/>
              </w:rPr>
              <w:t>cks</w:t>
            </w:r>
          </w:p>
        </w:tc>
        <w:tc>
          <w:tcPr>
            <w:tcW w:w="4722" w:type="dxa"/>
            <w:tcBorders>
              <w:top w:val="single" w:sz="4" w:space="0" w:color="auto"/>
              <w:left w:val="single" w:sz="4" w:space="0" w:color="000000"/>
              <w:bottom w:val="single" w:sz="4" w:space="0" w:color="auto"/>
              <w:right w:val="single" w:sz="4" w:space="0" w:color="000000"/>
            </w:tcBorders>
          </w:tcPr>
          <w:p w:rsidR="00066C4E" w:rsidRDefault="00066C4E" w:rsidP="00A61770">
            <w:pPr>
              <w:spacing w:after="0" w:line="259" w:lineRule="auto"/>
              <w:ind w:left="0" w:right="63"/>
              <w:jc w:val="left"/>
              <w:rPr>
                <w:b/>
              </w:rPr>
            </w:pPr>
          </w:p>
        </w:tc>
      </w:tr>
      <w:tr w:rsidR="007B480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7B4807" w:rsidRDefault="007B480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7B4807" w:rsidRDefault="00C76E08" w:rsidP="00A61770">
            <w:pPr>
              <w:spacing w:after="0" w:line="259" w:lineRule="auto"/>
              <w:ind w:left="0" w:firstLine="0"/>
              <w:jc w:val="left"/>
            </w:pPr>
            <w:r>
              <w:t>Tuna Sandwich</w:t>
            </w:r>
          </w:p>
        </w:tc>
        <w:tc>
          <w:tcPr>
            <w:tcW w:w="4722" w:type="dxa"/>
            <w:tcBorders>
              <w:top w:val="single" w:sz="4" w:space="0" w:color="auto"/>
              <w:left w:val="single" w:sz="4" w:space="0" w:color="000000"/>
              <w:bottom w:val="single" w:sz="4" w:space="0" w:color="auto"/>
              <w:right w:val="single" w:sz="4" w:space="0" w:color="000000"/>
            </w:tcBorders>
          </w:tcPr>
          <w:p w:rsidR="007B4807" w:rsidRDefault="007B4807" w:rsidP="00A61770">
            <w:pPr>
              <w:spacing w:after="0" w:line="259" w:lineRule="auto"/>
              <w:ind w:left="0" w:right="63"/>
              <w:jc w:val="left"/>
              <w:rPr>
                <w:b/>
              </w:rPr>
            </w:pPr>
          </w:p>
        </w:tc>
      </w:tr>
      <w:tr w:rsidR="007B480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7B4807" w:rsidRDefault="007B480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7B4807" w:rsidRDefault="00C76E08" w:rsidP="00A61770">
            <w:pPr>
              <w:spacing w:after="0" w:line="259" w:lineRule="auto"/>
              <w:ind w:left="0" w:firstLine="0"/>
              <w:jc w:val="left"/>
            </w:pPr>
            <w:r>
              <w:t>Juice/Iced Tea</w:t>
            </w:r>
          </w:p>
        </w:tc>
        <w:tc>
          <w:tcPr>
            <w:tcW w:w="4722" w:type="dxa"/>
            <w:tcBorders>
              <w:top w:val="single" w:sz="4" w:space="0" w:color="auto"/>
              <w:left w:val="single" w:sz="4" w:space="0" w:color="000000"/>
              <w:bottom w:val="single" w:sz="4" w:space="0" w:color="auto"/>
              <w:right w:val="single" w:sz="4" w:space="0" w:color="000000"/>
            </w:tcBorders>
          </w:tcPr>
          <w:p w:rsidR="007B4807" w:rsidRDefault="007B4807" w:rsidP="00A61770">
            <w:pPr>
              <w:spacing w:after="0" w:line="259" w:lineRule="auto"/>
              <w:ind w:left="0" w:right="63"/>
              <w:jc w:val="left"/>
              <w:rPr>
                <w:b/>
              </w:rPr>
            </w:pPr>
          </w:p>
        </w:tc>
      </w:tr>
      <w:tr w:rsidR="007B480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7B4807" w:rsidRDefault="007B480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7B4807" w:rsidRPr="00C76E08" w:rsidRDefault="00C76E08" w:rsidP="00A61770">
            <w:pPr>
              <w:spacing w:after="0" w:line="259" w:lineRule="auto"/>
              <w:ind w:left="0" w:firstLine="0"/>
              <w:jc w:val="left"/>
              <w:rPr>
                <w:b/>
              </w:rPr>
            </w:pPr>
            <w:r w:rsidRPr="00C76E08">
              <w:rPr>
                <w:b/>
              </w:rPr>
              <w:t>Lunch</w:t>
            </w:r>
          </w:p>
        </w:tc>
        <w:tc>
          <w:tcPr>
            <w:tcW w:w="4722" w:type="dxa"/>
            <w:tcBorders>
              <w:top w:val="single" w:sz="4" w:space="0" w:color="auto"/>
              <w:left w:val="single" w:sz="4" w:space="0" w:color="000000"/>
              <w:bottom w:val="single" w:sz="4" w:space="0" w:color="auto"/>
              <w:right w:val="single" w:sz="4" w:space="0" w:color="000000"/>
            </w:tcBorders>
          </w:tcPr>
          <w:p w:rsidR="007B4807" w:rsidRDefault="007B4807"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Fish Sinigang</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Southern Style Caldereta</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Egg Surprise</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Crab Meat omelette</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Rice + Softdrinks</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Chicken Macaroni Supreme</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Pr="00953B3F" w:rsidRDefault="00953B3F" w:rsidP="00A61770">
            <w:pPr>
              <w:spacing w:after="0" w:line="259" w:lineRule="auto"/>
              <w:ind w:left="0" w:firstLine="0"/>
              <w:jc w:val="left"/>
              <w:rPr>
                <w:b/>
              </w:rPr>
            </w:pPr>
            <w:r w:rsidRPr="00953B3F">
              <w:rPr>
                <w:b/>
              </w:rPr>
              <w:t>July 26, 2017</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Pr="00953B3F" w:rsidRDefault="00953B3F" w:rsidP="00A61770">
            <w:pPr>
              <w:spacing w:after="0" w:line="259" w:lineRule="auto"/>
              <w:ind w:left="0" w:firstLine="0"/>
              <w:jc w:val="left"/>
              <w:rPr>
                <w:b/>
              </w:rPr>
            </w:pPr>
            <w:r w:rsidRPr="00953B3F">
              <w:rPr>
                <w:b/>
              </w:rPr>
              <w:t>AM Snacks</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Chicken Sotanghon w/pandesal</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Juice (tetra pack, bottled)</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Pr="00953B3F" w:rsidRDefault="00953B3F" w:rsidP="00A61770">
            <w:pPr>
              <w:spacing w:after="0" w:line="259" w:lineRule="auto"/>
              <w:ind w:left="0" w:firstLine="0"/>
              <w:jc w:val="left"/>
              <w:rPr>
                <w:b/>
              </w:rPr>
            </w:pPr>
            <w:r w:rsidRPr="00953B3F">
              <w:rPr>
                <w:b/>
              </w:rPr>
              <w:t>PM Snacks</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Spaghetti Carbonara</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Bottled/Iced Tea</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Pr="00953B3F" w:rsidRDefault="00C76E08" w:rsidP="00A61770">
            <w:pPr>
              <w:spacing w:after="0" w:line="259" w:lineRule="auto"/>
              <w:ind w:left="0" w:firstLine="0"/>
              <w:jc w:val="left"/>
              <w:rPr>
                <w:b/>
              </w:rPr>
            </w:pPr>
          </w:p>
        </w:tc>
        <w:tc>
          <w:tcPr>
            <w:tcW w:w="3485" w:type="dxa"/>
            <w:tcBorders>
              <w:top w:val="single" w:sz="4" w:space="0" w:color="auto"/>
              <w:left w:val="single" w:sz="4" w:space="0" w:color="000000"/>
              <w:bottom w:val="single" w:sz="4" w:space="0" w:color="auto"/>
              <w:right w:val="single" w:sz="4" w:space="0" w:color="000000"/>
            </w:tcBorders>
          </w:tcPr>
          <w:p w:rsidR="00C76E08" w:rsidRPr="00953B3F" w:rsidRDefault="00953B3F" w:rsidP="00A61770">
            <w:pPr>
              <w:spacing w:after="0" w:line="259" w:lineRule="auto"/>
              <w:ind w:left="0" w:firstLine="0"/>
              <w:jc w:val="left"/>
              <w:rPr>
                <w:b/>
              </w:rPr>
            </w:pPr>
            <w:r w:rsidRPr="00953B3F">
              <w:rPr>
                <w:b/>
              </w:rPr>
              <w:t>Lunch</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Cheezy Beef w/ Mushroom</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Native Chicken Binakol</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Waldorf Salad</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Pork BBQ</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Rice + Softdrinks</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Boston Cream Cupcake</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Pr="00953B3F" w:rsidRDefault="00953B3F" w:rsidP="00A61770">
            <w:pPr>
              <w:spacing w:after="0" w:line="259" w:lineRule="auto"/>
              <w:ind w:left="0" w:firstLine="0"/>
              <w:jc w:val="left"/>
              <w:rPr>
                <w:b/>
              </w:rPr>
            </w:pPr>
            <w:r w:rsidRPr="00953B3F">
              <w:rPr>
                <w:b/>
              </w:rPr>
              <w:t>July 27, 2017</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Am/Snacks</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Chicken Sandwich</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Juice (Tetra Pack, bottled)</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Pr="00953B3F" w:rsidRDefault="00953B3F" w:rsidP="00A61770">
            <w:pPr>
              <w:spacing w:after="0" w:line="259" w:lineRule="auto"/>
              <w:ind w:left="0" w:firstLine="0"/>
              <w:jc w:val="left"/>
              <w:rPr>
                <w:b/>
              </w:rPr>
            </w:pPr>
            <w:r w:rsidRPr="00953B3F">
              <w:rPr>
                <w:b/>
              </w:rPr>
              <w:t>Pm Snacks</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Cheese Muffin w/ Lumpia</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Default="00953B3F" w:rsidP="00A61770">
            <w:pPr>
              <w:spacing w:after="0" w:line="259" w:lineRule="auto"/>
              <w:ind w:left="0" w:firstLine="0"/>
              <w:jc w:val="left"/>
            </w:pPr>
            <w:r>
              <w:t>Bottled tea/Juice</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C76E08"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C76E08" w:rsidRPr="00953B3F" w:rsidRDefault="00953B3F" w:rsidP="00A61770">
            <w:pPr>
              <w:spacing w:after="0" w:line="259" w:lineRule="auto"/>
              <w:ind w:left="0" w:firstLine="0"/>
              <w:jc w:val="left"/>
              <w:rPr>
                <w:b/>
              </w:rPr>
            </w:pPr>
            <w:r w:rsidRPr="00953B3F">
              <w:rPr>
                <w:b/>
              </w:rPr>
              <w:t>Lunch</w:t>
            </w:r>
          </w:p>
        </w:tc>
        <w:tc>
          <w:tcPr>
            <w:tcW w:w="4722" w:type="dxa"/>
            <w:tcBorders>
              <w:top w:val="single" w:sz="4" w:space="0" w:color="auto"/>
              <w:left w:val="single" w:sz="4" w:space="0" w:color="000000"/>
              <w:bottom w:val="single" w:sz="4" w:space="0" w:color="auto"/>
              <w:right w:val="single" w:sz="4" w:space="0" w:color="000000"/>
            </w:tcBorders>
          </w:tcPr>
          <w:p w:rsidR="00C76E08" w:rsidRDefault="00C76E08"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r>
              <w:t>Kare-kare</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r>
              <w:t>Grilled Fish (sliced/bangus)</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Pickled Papaya</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Pad Thai Noodles</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Rice+Softdrinks</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Mango Float</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Pr="00184EF7" w:rsidRDefault="00184EF7" w:rsidP="0024241D">
            <w:pPr>
              <w:spacing w:after="0" w:line="259" w:lineRule="auto"/>
              <w:ind w:left="0" w:firstLine="0"/>
              <w:jc w:val="left"/>
              <w:rPr>
                <w:b/>
              </w:rPr>
            </w:pPr>
            <w:r w:rsidRPr="00184EF7">
              <w:rPr>
                <w:b/>
              </w:rPr>
              <w:t>July 2</w:t>
            </w:r>
            <w:r w:rsidR="0024241D">
              <w:rPr>
                <w:b/>
              </w:rPr>
              <w:t>8</w:t>
            </w:r>
            <w:r w:rsidRPr="00184EF7">
              <w:rPr>
                <w:b/>
              </w:rPr>
              <w:t>, 2017</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184EF7">
            <w:pPr>
              <w:spacing w:after="0" w:line="259" w:lineRule="auto"/>
              <w:ind w:left="0" w:firstLine="0"/>
              <w:jc w:val="left"/>
            </w:pPr>
            <w:r>
              <w:t xml:space="preserve">AM Snack </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Arroz Caldo w/ Puto</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Juice (Tetra pack, bottled)</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Pr="00184EF7" w:rsidRDefault="00184EF7" w:rsidP="00A61770">
            <w:pPr>
              <w:spacing w:after="0" w:line="259" w:lineRule="auto"/>
              <w:ind w:left="0" w:firstLine="0"/>
              <w:jc w:val="left"/>
              <w:rPr>
                <w:b/>
              </w:rPr>
            </w:pPr>
            <w:r w:rsidRPr="00184EF7">
              <w:rPr>
                <w:b/>
              </w:rPr>
              <w:t>Pm Snacks</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Lasagna</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Juice /Iced Tea</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Pr="00184EF7" w:rsidRDefault="00953B3F" w:rsidP="00A61770">
            <w:pPr>
              <w:spacing w:after="0" w:line="259" w:lineRule="auto"/>
              <w:ind w:left="0" w:firstLine="0"/>
              <w:jc w:val="left"/>
              <w:rPr>
                <w:b/>
              </w:rPr>
            </w:pPr>
          </w:p>
        </w:tc>
        <w:tc>
          <w:tcPr>
            <w:tcW w:w="3485" w:type="dxa"/>
            <w:tcBorders>
              <w:top w:val="single" w:sz="4" w:space="0" w:color="auto"/>
              <w:left w:val="single" w:sz="4" w:space="0" w:color="000000"/>
              <w:bottom w:val="single" w:sz="4" w:space="0" w:color="auto"/>
              <w:right w:val="single" w:sz="4" w:space="0" w:color="000000"/>
            </w:tcBorders>
          </w:tcPr>
          <w:p w:rsidR="00953B3F" w:rsidRPr="00184EF7" w:rsidRDefault="00184EF7" w:rsidP="00A61770">
            <w:pPr>
              <w:spacing w:after="0" w:line="259" w:lineRule="auto"/>
              <w:ind w:left="0" w:firstLine="0"/>
              <w:jc w:val="left"/>
              <w:rPr>
                <w:b/>
              </w:rPr>
            </w:pPr>
            <w:r w:rsidRPr="00184EF7">
              <w:rPr>
                <w:b/>
              </w:rPr>
              <w:t>Lunch</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Backribs with Fruit Sauce</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953B3F"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953B3F" w:rsidRDefault="00184EF7" w:rsidP="00A61770">
            <w:pPr>
              <w:spacing w:after="0" w:line="259" w:lineRule="auto"/>
              <w:ind w:left="0" w:firstLine="0"/>
              <w:jc w:val="left"/>
            </w:pPr>
            <w:r>
              <w:t>Seafood Chowder</w:t>
            </w:r>
          </w:p>
        </w:tc>
        <w:tc>
          <w:tcPr>
            <w:tcW w:w="4722" w:type="dxa"/>
            <w:tcBorders>
              <w:top w:val="single" w:sz="4" w:space="0" w:color="auto"/>
              <w:left w:val="single" w:sz="4" w:space="0" w:color="000000"/>
              <w:bottom w:val="single" w:sz="4" w:space="0" w:color="auto"/>
              <w:right w:val="single" w:sz="4" w:space="0" w:color="000000"/>
            </w:tcBorders>
          </w:tcPr>
          <w:p w:rsidR="00953B3F" w:rsidRDefault="00953B3F"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r>
              <w:t>Fried Chicken a la max</w:t>
            </w: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r>
              <w:t>Potato Salad</w:t>
            </w: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r>
              <w:t>Rice+Softdrinks</w:t>
            </w: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r>
              <w:t>Fresh Fruits in Season</w:t>
            </w: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Pr="00184EF7" w:rsidRDefault="00184EF7" w:rsidP="00A61770">
            <w:pPr>
              <w:spacing w:after="0" w:line="259" w:lineRule="auto"/>
              <w:ind w:left="0" w:firstLine="0"/>
              <w:jc w:val="left"/>
              <w:rPr>
                <w:b/>
              </w:rPr>
            </w:pPr>
            <w:r w:rsidRPr="00184EF7">
              <w:rPr>
                <w:b/>
              </w:rPr>
              <w:t>Note:</w:t>
            </w:r>
            <w:r>
              <w:rPr>
                <w:b/>
              </w:rPr>
              <w:t xml:space="preserve"> Free-Flowing Coffee</w:t>
            </w: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Pr="00184EF7" w:rsidRDefault="00184EF7" w:rsidP="00A61770">
            <w:pPr>
              <w:spacing w:after="0" w:line="259" w:lineRule="auto"/>
              <w:ind w:left="0" w:firstLine="0"/>
              <w:jc w:val="left"/>
              <w:rPr>
                <w:b/>
              </w:rPr>
            </w:pPr>
            <w:r w:rsidRPr="00184EF7">
              <w:rPr>
                <w:b/>
              </w:rPr>
              <w:t>Big Servings</w:t>
            </w: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r w:rsidR="00184EF7" w:rsidTr="009A4C79">
        <w:trPr>
          <w:trHeight w:val="70"/>
        </w:trPr>
        <w:tc>
          <w:tcPr>
            <w:tcW w:w="81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3485"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firstLine="0"/>
              <w:jc w:val="left"/>
            </w:pPr>
          </w:p>
        </w:tc>
        <w:tc>
          <w:tcPr>
            <w:tcW w:w="4722" w:type="dxa"/>
            <w:tcBorders>
              <w:top w:val="single" w:sz="4" w:space="0" w:color="auto"/>
              <w:left w:val="single" w:sz="4" w:space="0" w:color="000000"/>
              <w:bottom w:val="single" w:sz="4" w:space="0" w:color="auto"/>
              <w:right w:val="single" w:sz="4" w:space="0" w:color="000000"/>
            </w:tcBorders>
          </w:tcPr>
          <w:p w:rsidR="00184EF7" w:rsidRDefault="00184EF7" w:rsidP="00A61770">
            <w:pPr>
              <w:spacing w:after="0" w:line="259" w:lineRule="auto"/>
              <w:ind w:left="0" w:right="63"/>
              <w:jc w:val="left"/>
              <w:rPr>
                <w:b/>
              </w:rPr>
            </w:pPr>
          </w:p>
        </w:tc>
      </w:tr>
    </w:tbl>
    <w:p w:rsidR="009C6429" w:rsidRDefault="00052C0B">
      <w:pPr>
        <w:ind w:left="355" w:right="263"/>
      </w:pPr>
      <w:r>
        <w:t xml:space="preserve"> </w:t>
      </w:r>
      <w:r w:rsidR="0016110B">
        <w:t xml:space="preserve">(Name of Bidder) </w:t>
      </w:r>
    </w:p>
    <w:p w:rsidR="002038F3" w:rsidRDefault="0016110B">
      <w:pPr>
        <w:ind w:left="355" w:right="5266"/>
      </w:pPr>
      <w:r>
        <w:t>___________________________</w:t>
      </w:r>
    </w:p>
    <w:p w:rsidR="009C6429" w:rsidRDefault="0016110B">
      <w:pPr>
        <w:ind w:left="355" w:right="5266"/>
      </w:pPr>
      <w:r>
        <w:t xml:space="preserve"> (Signature Over Printed Name of  </w:t>
      </w:r>
    </w:p>
    <w:p w:rsidR="009C6429" w:rsidRDefault="0016110B">
      <w:pPr>
        <w:ind w:left="355" w:right="263"/>
      </w:pPr>
      <w:r>
        <w:t xml:space="preserve">Authorized Representative) </w:t>
      </w:r>
    </w:p>
    <w:p w:rsidR="009C6429" w:rsidRDefault="0016110B">
      <w:pPr>
        <w:spacing w:after="0" w:line="259" w:lineRule="auto"/>
        <w:ind w:left="360" w:firstLine="0"/>
        <w:jc w:val="left"/>
      </w:pPr>
      <w:r>
        <w:t xml:space="preserve"> </w:t>
      </w:r>
    </w:p>
    <w:p w:rsidR="009C6429" w:rsidRDefault="0016110B">
      <w:pPr>
        <w:ind w:left="355" w:right="263"/>
      </w:pPr>
      <w:r>
        <w:t xml:space="preserve">__________________________ </w:t>
      </w:r>
    </w:p>
    <w:p w:rsidR="008115F8" w:rsidRPr="000B5E90" w:rsidRDefault="0016110B" w:rsidP="000B5E90">
      <w:pPr>
        <w:ind w:left="355" w:right="263"/>
      </w:pPr>
      <w:r>
        <w:t xml:space="preserve">(Designation) </w:t>
      </w:r>
    </w:p>
    <w:p w:rsidR="00330C64" w:rsidRDefault="00330C64">
      <w:pPr>
        <w:spacing w:after="57" w:line="259" w:lineRule="auto"/>
        <w:ind w:left="2031"/>
        <w:jc w:val="left"/>
        <w:rPr>
          <w:b/>
          <w:i/>
          <w:sz w:val="48"/>
        </w:rPr>
      </w:pPr>
    </w:p>
    <w:p w:rsidR="00330C64" w:rsidRDefault="00330C64">
      <w:pPr>
        <w:spacing w:after="57" w:line="259" w:lineRule="auto"/>
        <w:ind w:left="2031"/>
        <w:jc w:val="left"/>
        <w:rPr>
          <w:b/>
          <w:i/>
          <w:sz w:val="48"/>
        </w:rPr>
      </w:pPr>
    </w:p>
    <w:p w:rsidR="00330C64" w:rsidRDefault="00330C64">
      <w:pPr>
        <w:spacing w:after="57" w:line="259" w:lineRule="auto"/>
        <w:ind w:left="2031"/>
        <w:jc w:val="left"/>
        <w:rPr>
          <w:b/>
          <w:i/>
          <w:sz w:val="48"/>
        </w:rPr>
      </w:pPr>
    </w:p>
    <w:p w:rsidR="00330C64" w:rsidRDefault="00330C64">
      <w:pPr>
        <w:spacing w:after="57" w:line="259" w:lineRule="auto"/>
        <w:ind w:left="2031"/>
        <w:jc w:val="left"/>
        <w:rPr>
          <w:b/>
          <w:i/>
          <w:sz w:val="48"/>
        </w:rPr>
      </w:pPr>
    </w:p>
    <w:p w:rsidR="00330C64" w:rsidRDefault="00330C64">
      <w:pPr>
        <w:spacing w:after="57" w:line="259" w:lineRule="auto"/>
        <w:ind w:left="2031"/>
        <w:jc w:val="left"/>
        <w:rPr>
          <w:b/>
          <w:i/>
          <w:sz w:val="48"/>
        </w:rPr>
      </w:pPr>
    </w:p>
    <w:p w:rsidR="00330C64" w:rsidRDefault="00330C64">
      <w:pPr>
        <w:spacing w:after="57" w:line="259" w:lineRule="auto"/>
        <w:ind w:left="2031"/>
        <w:jc w:val="left"/>
        <w:rPr>
          <w:b/>
          <w:i/>
          <w:sz w:val="48"/>
        </w:rPr>
      </w:pPr>
    </w:p>
    <w:p w:rsidR="009C6429" w:rsidRDefault="0016110B">
      <w:pPr>
        <w:spacing w:after="57" w:line="259" w:lineRule="auto"/>
        <w:ind w:left="2031"/>
        <w:jc w:val="left"/>
      </w:pPr>
      <w:r>
        <w:rPr>
          <w:b/>
          <w:i/>
          <w:sz w:val="48"/>
        </w:rPr>
        <w:t xml:space="preserve">Section VIII. Bidding Forms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504" w:firstLine="0"/>
        <w:jc w:val="left"/>
      </w:pPr>
      <w:r>
        <w:rPr>
          <w:b/>
          <w:sz w:val="32"/>
        </w:rPr>
        <w:t xml:space="preserve"> </w:t>
      </w:r>
    </w:p>
    <w:p w:rsidR="009C6429" w:rsidRDefault="0016110B">
      <w:pPr>
        <w:pStyle w:val="Heading3"/>
        <w:pBdr>
          <w:top w:val="single" w:sz="6" w:space="0" w:color="000000"/>
          <w:left w:val="single" w:sz="6" w:space="0" w:color="000000"/>
          <w:bottom w:val="single" w:sz="6" w:space="0" w:color="000000"/>
          <w:right w:val="single" w:sz="6" w:space="0" w:color="000000"/>
        </w:pBdr>
        <w:spacing w:after="0" w:line="259" w:lineRule="auto"/>
        <w:ind w:left="514"/>
      </w:pPr>
      <w:r>
        <w:rPr>
          <w:sz w:val="32"/>
          <w:u w:val="none"/>
        </w:rPr>
        <w:t xml:space="preserve">Notes on the Bidding Forms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50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514"/>
      </w:pPr>
      <w:r>
        <w:t xml:space="preserve">The Bidder shall complete and submit with its Bid the </w:t>
      </w:r>
      <w:r>
        <w:rPr>
          <w:b/>
        </w:rPr>
        <w:t>Bid Form</w:t>
      </w:r>
      <w:r>
        <w:t xml:space="preserve"> and </w:t>
      </w:r>
      <w:r>
        <w:rPr>
          <w:b/>
        </w:rPr>
        <w:t>Price Schedules</w:t>
      </w:r>
      <w:r>
        <w:t xml:space="preserve"> in accordance with </w:t>
      </w:r>
      <w:r>
        <w:rPr>
          <w:b/>
        </w:rPr>
        <w:t>ITB</w:t>
      </w:r>
      <w:r>
        <w:t xml:space="preserve"> Clause 0 with the requirements of the Bidding Documents and the format set out in this Section.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50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514"/>
      </w:pPr>
      <w:r>
        <w:t xml:space="preserve">When requested in the BDS, the Bidder should provide the </w:t>
      </w:r>
      <w:r>
        <w:rPr>
          <w:b/>
        </w:rPr>
        <w:t>Bid Security</w:t>
      </w:r>
      <w:r>
        <w:t xml:space="preserve">, either in the form included hereafter or in another form acceptable to the Entity, pursuant to </w:t>
      </w:r>
      <w:r>
        <w:rPr>
          <w:b/>
        </w:rPr>
        <w:t>ITB</w:t>
      </w:r>
      <w:r>
        <w:t xml:space="preserve"> Clause 0.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50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514"/>
      </w:pPr>
      <w:r>
        <w:t xml:space="preserve">The </w:t>
      </w:r>
      <w:r>
        <w:rPr>
          <w:b/>
        </w:rPr>
        <w:t>Contract Agreement Form</w:t>
      </w:r>
      <w:r>
        <w:t xml:space="preserve">, when it is finalized at the time of contract award, should incorporate any corrections or modifications to the accepted Bid resulting from price corrections.  The Price Schedule and Schedule of Requirements deemed to form part of the contract should be modified accordingly.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50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514"/>
      </w:pPr>
      <w:r>
        <w:t xml:space="preserve">The </w:t>
      </w:r>
      <w:r>
        <w:rPr>
          <w:b/>
        </w:rPr>
        <w:t>Performance Security</w:t>
      </w:r>
      <w:r>
        <w:t xml:space="preserve"> </w:t>
      </w:r>
      <w:r>
        <w:rPr>
          <w:b/>
        </w:rPr>
        <w:t>Form</w:t>
      </w:r>
      <w:r>
        <w:t xml:space="preserve"> and </w:t>
      </w:r>
      <w:r>
        <w:rPr>
          <w:b/>
        </w:rPr>
        <w:t>Bank Guarantee Form for Advance Payment</w:t>
      </w:r>
      <w: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Procuring Entity and pursuant to </w:t>
      </w:r>
      <w:r>
        <w:rPr>
          <w:b/>
        </w:rPr>
        <w:t xml:space="preserve">GCC </w:t>
      </w:r>
      <w:r>
        <w:t xml:space="preserve">Clause 13 and its corresponding SCC provision.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504" w:firstLine="0"/>
        <w:jc w:val="left"/>
      </w:pPr>
      <w:r>
        <w:t xml:space="preserve"> </w:t>
      </w:r>
    </w:p>
    <w:p w:rsidR="009C6429" w:rsidRDefault="0016110B">
      <w:pPr>
        <w:pBdr>
          <w:top w:val="single" w:sz="6" w:space="0" w:color="000000"/>
          <w:left w:val="single" w:sz="6" w:space="0" w:color="000000"/>
          <w:bottom w:val="single" w:sz="6" w:space="0" w:color="000000"/>
          <w:right w:val="single" w:sz="6" w:space="0" w:color="000000"/>
        </w:pBdr>
        <w:spacing w:line="240" w:lineRule="auto"/>
        <w:ind w:left="514"/>
      </w:pPr>
      <w:r>
        <w:t xml:space="preserve">The sworn affidavit must be completed by all Bidders in accordance with </w:t>
      </w:r>
      <w:r>
        <w:rPr>
          <w:b/>
        </w:rPr>
        <w:t>ITB</w:t>
      </w:r>
      <w:r>
        <w:t xml:space="preserve"> Clause 4.2 failure to do so and submit it with the bid shall result in the rejection of the bid and the Bidder’s disqualification. </w:t>
      </w:r>
    </w:p>
    <w:p w:rsidR="009C6429" w:rsidRDefault="0016110B">
      <w:pPr>
        <w:pBdr>
          <w:top w:val="single" w:sz="6" w:space="0" w:color="000000"/>
          <w:left w:val="single" w:sz="6" w:space="0" w:color="000000"/>
          <w:bottom w:val="single" w:sz="6" w:space="0" w:color="000000"/>
          <w:right w:val="single" w:sz="6" w:space="0" w:color="000000"/>
        </w:pBdr>
        <w:spacing w:after="0" w:line="259" w:lineRule="auto"/>
        <w:ind w:left="504"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2D4404" w:rsidRDefault="002D4404">
      <w:pPr>
        <w:spacing w:after="0" w:line="259" w:lineRule="auto"/>
        <w:ind w:left="360" w:firstLine="0"/>
        <w:jc w:val="left"/>
      </w:pPr>
    </w:p>
    <w:p w:rsidR="00395168" w:rsidRDefault="00395168">
      <w:pPr>
        <w:spacing w:after="0" w:line="259" w:lineRule="auto"/>
        <w:ind w:left="360" w:firstLine="0"/>
        <w:jc w:val="left"/>
      </w:pPr>
    </w:p>
    <w:p w:rsidR="00395168" w:rsidRDefault="00395168">
      <w:pPr>
        <w:spacing w:after="0" w:line="259" w:lineRule="auto"/>
        <w:ind w:left="360" w:firstLine="0"/>
        <w:jc w:val="left"/>
      </w:pPr>
    </w:p>
    <w:p w:rsidR="00395168" w:rsidRDefault="00395168">
      <w:pPr>
        <w:spacing w:after="0" w:line="259" w:lineRule="auto"/>
        <w:ind w:left="360" w:firstLine="0"/>
        <w:jc w:val="left"/>
      </w:pPr>
    </w:p>
    <w:p w:rsidR="0024241D" w:rsidRDefault="0024241D">
      <w:pPr>
        <w:spacing w:after="0" w:line="259" w:lineRule="auto"/>
        <w:ind w:left="360" w:firstLine="0"/>
        <w:jc w:val="left"/>
      </w:pPr>
    </w:p>
    <w:p w:rsidR="0024241D" w:rsidRDefault="0024241D">
      <w:pPr>
        <w:spacing w:after="0" w:line="259" w:lineRule="auto"/>
        <w:ind w:left="360" w:firstLine="0"/>
        <w:jc w:val="left"/>
      </w:pPr>
    </w:p>
    <w:p w:rsidR="0024241D" w:rsidRDefault="0024241D">
      <w:pPr>
        <w:spacing w:after="0" w:line="259" w:lineRule="auto"/>
        <w:ind w:left="360" w:firstLine="0"/>
        <w:jc w:val="left"/>
      </w:pPr>
    </w:p>
    <w:p w:rsidR="0024241D" w:rsidRDefault="0024241D">
      <w:pPr>
        <w:spacing w:after="0" w:line="259" w:lineRule="auto"/>
        <w:ind w:left="360" w:firstLine="0"/>
        <w:jc w:val="left"/>
      </w:pPr>
    </w:p>
    <w:p w:rsidR="002D4404" w:rsidRDefault="002D4404" w:rsidP="000B5E90">
      <w:pPr>
        <w:spacing w:after="0" w:line="259" w:lineRule="auto"/>
        <w:ind w:left="0" w:firstLine="0"/>
        <w:jc w:val="left"/>
      </w:pPr>
    </w:p>
    <w:p w:rsidR="009C6429" w:rsidRDefault="0016110B">
      <w:pPr>
        <w:spacing w:after="55" w:line="259" w:lineRule="auto"/>
        <w:ind w:left="360" w:firstLine="0"/>
        <w:jc w:val="left"/>
      </w:pPr>
      <w:r>
        <w:t xml:space="preserve"> </w:t>
      </w:r>
    </w:p>
    <w:p w:rsidR="009C6429" w:rsidRDefault="0016110B">
      <w:pPr>
        <w:pStyle w:val="Heading3"/>
        <w:spacing w:after="0" w:line="259" w:lineRule="auto"/>
        <w:ind w:left="163" w:right="331"/>
        <w:jc w:val="center"/>
      </w:pPr>
      <w:r>
        <w:rPr>
          <w:sz w:val="32"/>
          <w:u w:val="none"/>
        </w:rPr>
        <w:t xml:space="preserve">TABLE OF CONTENTS </w:t>
      </w:r>
    </w:p>
    <w:p w:rsidR="009C6429" w:rsidRDefault="0016110B">
      <w:pPr>
        <w:spacing w:after="142" w:line="259" w:lineRule="auto"/>
        <w:ind w:left="360" w:firstLine="0"/>
        <w:jc w:val="left"/>
      </w:pPr>
      <w:r>
        <w:t xml:space="preserve"> </w:t>
      </w:r>
    </w:p>
    <w:p w:rsidR="009C6429" w:rsidRDefault="0016110B">
      <w:pPr>
        <w:spacing w:after="102" w:line="252" w:lineRule="auto"/>
        <w:ind w:left="355" w:right="88"/>
      </w:pPr>
      <w:r>
        <w:rPr>
          <w:b/>
          <w:sz w:val="28"/>
        </w:rPr>
        <w:t>B</w:t>
      </w:r>
      <w:r>
        <w:rPr>
          <w:b/>
          <w:sz w:val="22"/>
        </w:rPr>
        <w:t xml:space="preserve">ID </w:t>
      </w:r>
      <w:r>
        <w:rPr>
          <w:b/>
          <w:sz w:val="28"/>
        </w:rPr>
        <w:t>F</w:t>
      </w:r>
      <w:r>
        <w:rPr>
          <w:b/>
          <w:sz w:val="22"/>
        </w:rPr>
        <w:t>ORM</w:t>
      </w:r>
      <w:r>
        <w:rPr>
          <w:b/>
          <w:sz w:val="28"/>
        </w:rPr>
        <w:t xml:space="preserve"> ........................................................................................................ 75</w:t>
      </w:r>
      <w:r>
        <w:rPr>
          <w:rFonts w:ascii="Calibri" w:eastAsia="Calibri" w:hAnsi="Calibri" w:cs="Calibri"/>
          <w:b/>
          <w:sz w:val="28"/>
          <w:vertAlign w:val="subscript"/>
        </w:rPr>
        <w:t xml:space="preserve"> </w:t>
      </w:r>
    </w:p>
    <w:p w:rsidR="009C6429" w:rsidRDefault="0016110B">
      <w:pPr>
        <w:spacing w:after="122" w:line="252" w:lineRule="auto"/>
        <w:ind w:left="355" w:right="88"/>
      </w:pPr>
      <w:r>
        <w:rPr>
          <w:b/>
          <w:sz w:val="28"/>
        </w:rPr>
        <w:t>C</w:t>
      </w:r>
      <w:r>
        <w:rPr>
          <w:b/>
          <w:sz w:val="22"/>
        </w:rPr>
        <w:t xml:space="preserve">ONTRACT </w:t>
      </w:r>
      <w:r>
        <w:rPr>
          <w:b/>
          <w:sz w:val="28"/>
        </w:rPr>
        <w:t>A</w:t>
      </w:r>
      <w:r>
        <w:rPr>
          <w:b/>
          <w:sz w:val="22"/>
        </w:rPr>
        <w:t xml:space="preserve">GREEMENT </w:t>
      </w:r>
      <w:r>
        <w:rPr>
          <w:b/>
          <w:sz w:val="28"/>
        </w:rPr>
        <w:t>F</w:t>
      </w:r>
      <w:r>
        <w:rPr>
          <w:b/>
          <w:sz w:val="22"/>
        </w:rPr>
        <w:t>ORM</w:t>
      </w:r>
      <w:r>
        <w:rPr>
          <w:b/>
          <w:sz w:val="28"/>
        </w:rPr>
        <w:t xml:space="preserve"> ...................................................................... 79</w:t>
      </w:r>
      <w:r>
        <w:rPr>
          <w:rFonts w:ascii="Calibri" w:eastAsia="Calibri" w:hAnsi="Calibri" w:cs="Calibri"/>
          <w:b/>
          <w:sz w:val="22"/>
        </w:rPr>
        <w:t xml:space="preserve"> </w:t>
      </w:r>
    </w:p>
    <w:p w:rsidR="009C6429" w:rsidRDefault="0016110B">
      <w:pPr>
        <w:spacing w:after="117" w:line="252" w:lineRule="auto"/>
        <w:ind w:left="355" w:right="88"/>
      </w:pPr>
      <w:r>
        <w:rPr>
          <w:b/>
          <w:sz w:val="28"/>
        </w:rPr>
        <w:t>O</w:t>
      </w:r>
      <w:r>
        <w:rPr>
          <w:b/>
          <w:sz w:val="22"/>
        </w:rPr>
        <w:t xml:space="preserve">MNIBUS </w:t>
      </w:r>
      <w:r>
        <w:rPr>
          <w:b/>
          <w:sz w:val="28"/>
        </w:rPr>
        <w:t>S</w:t>
      </w:r>
      <w:r>
        <w:rPr>
          <w:b/>
          <w:sz w:val="22"/>
        </w:rPr>
        <w:t xml:space="preserve">WORN </w:t>
      </w:r>
      <w:r>
        <w:rPr>
          <w:b/>
          <w:sz w:val="28"/>
        </w:rPr>
        <w:t>S</w:t>
      </w:r>
      <w:r>
        <w:rPr>
          <w:b/>
          <w:sz w:val="22"/>
        </w:rPr>
        <w:t>TATEMENT</w:t>
      </w:r>
      <w:r>
        <w:rPr>
          <w:b/>
          <w:sz w:val="28"/>
        </w:rPr>
        <w:t xml:space="preserve"> ........................................................................ 80 </w:t>
      </w:r>
    </w:p>
    <w:p w:rsidR="009C6429" w:rsidRDefault="0016110B">
      <w:pPr>
        <w:spacing w:after="149" w:line="252" w:lineRule="auto"/>
        <w:ind w:left="355" w:right="88"/>
      </w:pPr>
      <w:r>
        <w:rPr>
          <w:b/>
          <w:sz w:val="28"/>
        </w:rPr>
        <w:t>F</w:t>
      </w:r>
      <w:r>
        <w:rPr>
          <w:b/>
          <w:sz w:val="22"/>
        </w:rPr>
        <w:t xml:space="preserve">INANCIAL </w:t>
      </w:r>
      <w:r>
        <w:rPr>
          <w:b/>
          <w:sz w:val="28"/>
        </w:rPr>
        <w:t>B</w:t>
      </w:r>
      <w:r>
        <w:rPr>
          <w:b/>
          <w:sz w:val="22"/>
        </w:rPr>
        <w:t xml:space="preserve">ID </w:t>
      </w:r>
      <w:r>
        <w:rPr>
          <w:b/>
          <w:sz w:val="28"/>
        </w:rPr>
        <w:t>F</w:t>
      </w:r>
      <w:r>
        <w:rPr>
          <w:b/>
          <w:sz w:val="22"/>
        </w:rPr>
        <w:t>ORM</w:t>
      </w:r>
      <w:r>
        <w:rPr>
          <w:b/>
          <w:sz w:val="28"/>
        </w:rPr>
        <w:t xml:space="preserve"> ..................................................................................... 82 </w:t>
      </w:r>
    </w:p>
    <w:p w:rsidR="009C6429" w:rsidRDefault="0016110B">
      <w:pPr>
        <w:spacing w:after="1" w:line="259" w:lineRule="auto"/>
        <w:ind w:left="355"/>
        <w:jc w:val="left"/>
      </w:pPr>
      <w:r>
        <w:rPr>
          <w:b/>
          <w:sz w:val="28"/>
        </w:rPr>
        <w:t>S</w:t>
      </w:r>
      <w:r>
        <w:rPr>
          <w:b/>
          <w:sz w:val="22"/>
        </w:rPr>
        <w:t xml:space="preserve">TATEMENT OF </w:t>
      </w:r>
      <w:r>
        <w:rPr>
          <w:b/>
          <w:sz w:val="28"/>
        </w:rPr>
        <w:t>A</w:t>
      </w:r>
      <w:r>
        <w:rPr>
          <w:b/>
          <w:sz w:val="22"/>
        </w:rPr>
        <w:t xml:space="preserve">LL </w:t>
      </w:r>
      <w:r>
        <w:rPr>
          <w:b/>
          <w:sz w:val="28"/>
        </w:rPr>
        <w:t>G</w:t>
      </w:r>
      <w:r>
        <w:rPr>
          <w:b/>
          <w:sz w:val="22"/>
        </w:rPr>
        <w:t xml:space="preserve">OVERNMENT AND </w:t>
      </w:r>
      <w:r>
        <w:rPr>
          <w:b/>
          <w:sz w:val="28"/>
        </w:rPr>
        <w:t>P</w:t>
      </w:r>
      <w:r>
        <w:rPr>
          <w:b/>
          <w:sz w:val="22"/>
        </w:rPr>
        <w:t xml:space="preserve">RIVATE </w:t>
      </w:r>
      <w:r>
        <w:rPr>
          <w:b/>
          <w:sz w:val="28"/>
        </w:rPr>
        <w:t>C</w:t>
      </w:r>
      <w:r>
        <w:rPr>
          <w:b/>
          <w:sz w:val="22"/>
        </w:rPr>
        <w:t xml:space="preserve">ONTRACTS </w:t>
      </w:r>
      <w:r>
        <w:rPr>
          <w:b/>
          <w:sz w:val="28"/>
        </w:rPr>
        <w:t>S</w:t>
      </w:r>
      <w:r>
        <w:rPr>
          <w:b/>
          <w:sz w:val="22"/>
        </w:rPr>
        <w:t xml:space="preserve">IMILAR </w:t>
      </w:r>
    </w:p>
    <w:p w:rsidR="009C6429" w:rsidRDefault="0016110B">
      <w:pPr>
        <w:spacing w:after="146" w:line="252" w:lineRule="auto"/>
        <w:ind w:left="355" w:right="88"/>
      </w:pPr>
      <w:r>
        <w:rPr>
          <w:b/>
          <w:sz w:val="22"/>
        </w:rPr>
        <w:t xml:space="preserve">IN </w:t>
      </w:r>
      <w:r>
        <w:rPr>
          <w:b/>
          <w:sz w:val="28"/>
        </w:rPr>
        <w:t>N</w:t>
      </w:r>
      <w:r>
        <w:rPr>
          <w:b/>
          <w:sz w:val="22"/>
        </w:rPr>
        <w:t xml:space="preserve">ATURE </w:t>
      </w:r>
      <w:r>
        <w:rPr>
          <w:b/>
          <w:sz w:val="28"/>
        </w:rPr>
        <w:t xml:space="preserve"> ...................................................................................................... 83 </w:t>
      </w:r>
    </w:p>
    <w:p w:rsidR="009C6429" w:rsidRDefault="0016110B">
      <w:pPr>
        <w:spacing w:after="1" w:line="259" w:lineRule="auto"/>
        <w:ind w:left="355"/>
        <w:jc w:val="left"/>
      </w:pPr>
      <w:r>
        <w:rPr>
          <w:b/>
          <w:sz w:val="28"/>
        </w:rPr>
        <w:t>L</w:t>
      </w:r>
      <w:r>
        <w:rPr>
          <w:b/>
          <w:sz w:val="22"/>
        </w:rPr>
        <w:t xml:space="preserve">IST OF </w:t>
      </w:r>
      <w:r>
        <w:rPr>
          <w:b/>
          <w:sz w:val="28"/>
        </w:rPr>
        <w:t>A</w:t>
      </w:r>
      <w:r>
        <w:rPr>
          <w:b/>
          <w:sz w:val="22"/>
        </w:rPr>
        <w:t xml:space="preserve">LL </w:t>
      </w:r>
      <w:r>
        <w:rPr>
          <w:b/>
          <w:sz w:val="28"/>
        </w:rPr>
        <w:t>O</w:t>
      </w:r>
      <w:r>
        <w:rPr>
          <w:b/>
          <w:sz w:val="22"/>
        </w:rPr>
        <w:t xml:space="preserve">NGOING </w:t>
      </w:r>
      <w:r>
        <w:rPr>
          <w:b/>
          <w:sz w:val="28"/>
        </w:rPr>
        <w:t>G</w:t>
      </w:r>
      <w:r>
        <w:rPr>
          <w:b/>
          <w:sz w:val="22"/>
        </w:rPr>
        <w:t xml:space="preserve">OVERNMENT AND </w:t>
      </w:r>
      <w:r>
        <w:rPr>
          <w:b/>
          <w:sz w:val="28"/>
        </w:rPr>
        <w:t>P</w:t>
      </w:r>
      <w:r>
        <w:rPr>
          <w:b/>
          <w:sz w:val="22"/>
        </w:rPr>
        <w:t xml:space="preserve">RIVATE </w:t>
      </w:r>
      <w:r>
        <w:rPr>
          <w:b/>
          <w:sz w:val="28"/>
        </w:rPr>
        <w:t>C</w:t>
      </w:r>
      <w:r>
        <w:rPr>
          <w:b/>
          <w:sz w:val="22"/>
        </w:rPr>
        <w:t xml:space="preserve">ONTRACTS </w:t>
      </w:r>
    </w:p>
    <w:p w:rsidR="009C6429" w:rsidRDefault="0016110B">
      <w:pPr>
        <w:spacing w:after="147" w:line="259" w:lineRule="auto"/>
        <w:ind w:left="355"/>
        <w:jc w:val="left"/>
      </w:pPr>
      <w:r>
        <w:rPr>
          <w:b/>
          <w:sz w:val="28"/>
        </w:rPr>
        <w:t>I</w:t>
      </w:r>
      <w:r>
        <w:rPr>
          <w:b/>
          <w:sz w:val="22"/>
        </w:rPr>
        <w:t xml:space="preserve">NCLUDING </w:t>
      </w:r>
      <w:r>
        <w:rPr>
          <w:b/>
          <w:sz w:val="28"/>
        </w:rPr>
        <w:t>C</w:t>
      </w:r>
      <w:r>
        <w:rPr>
          <w:b/>
          <w:sz w:val="22"/>
        </w:rPr>
        <w:t xml:space="preserve">ONTRACTS </w:t>
      </w:r>
      <w:r>
        <w:rPr>
          <w:b/>
          <w:sz w:val="28"/>
        </w:rPr>
        <w:t>A</w:t>
      </w:r>
      <w:r>
        <w:rPr>
          <w:b/>
          <w:sz w:val="22"/>
        </w:rPr>
        <w:t xml:space="preserve">WARDED BUT NOT YET </w:t>
      </w:r>
      <w:r>
        <w:rPr>
          <w:b/>
          <w:sz w:val="28"/>
        </w:rPr>
        <w:t>S</w:t>
      </w:r>
      <w:r>
        <w:rPr>
          <w:b/>
          <w:sz w:val="22"/>
        </w:rPr>
        <w:t>TARTED</w:t>
      </w:r>
      <w:r>
        <w:rPr>
          <w:b/>
          <w:sz w:val="28"/>
        </w:rPr>
        <w:t xml:space="preserve"> ........................... 84 </w:t>
      </w:r>
    </w:p>
    <w:p w:rsidR="009C6429" w:rsidRDefault="0016110B">
      <w:pPr>
        <w:spacing w:after="1" w:line="259" w:lineRule="auto"/>
        <w:ind w:left="355"/>
        <w:jc w:val="left"/>
      </w:pPr>
      <w:r>
        <w:rPr>
          <w:b/>
          <w:sz w:val="28"/>
        </w:rPr>
        <w:t>C</w:t>
      </w:r>
      <w:r>
        <w:rPr>
          <w:b/>
          <w:sz w:val="22"/>
        </w:rPr>
        <w:t xml:space="preserve">HECKLIST OF </w:t>
      </w:r>
      <w:r>
        <w:rPr>
          <w:b/>
          <w:sz w:val="28"/>
        </w:rPr>
        <w:t>E</w:t>
      </w:r>
      <w:r>
        <w:rPr>
          <w:b/>
          <w:sz w:val="22"/>
        </w:rPr>
        <w:t>LIGIBILITY</w:t>
      </w:r>
      <w:r>
        <w:rPr>
          <w:b/>
          <w:sz w:val="28"/>
        </w:rPr>
        <w:t>,</w:t>
      </w:r>
      <w:r>
        <w:rPr>
          <w:b/>
          <w:sz w:val="22"/>
        </w:rPr>
        <w:t xml:space="preserve"> </w:t>
      </w:r>
      <w:r>
        <w:rPr>
          <w:b/>
          <w:sz w:val="28"/>
        </w:rPr>
        <w:t>T</w:t>
      </w:r>
      <w:r>
        <w:rPr>
          <w:b/>
          <w:sz w:val="22"/>
        </w:rPr>
        <w:t xml:space="preserve">ECHNICAL AND </w:t>
      </w:r>
      <w:r>
        <w:rPr>
          <w:b/>
          <w:sz w:val="28"/>
        </w:rPr>
        <w:t>F</w:t>
      </w:r>
      <w:r>
        <w:rPr>
          <w:b/>
          <w:sz w:val="22"/>
        </w:rPr>
        <w:t xml:space="preserve">INANCIAL </w:t>
      </w:r>
    </w:p>
    <w:p w:rsidR="003A1677" w:rsidRDefault="0016110B">
      <w:pPr>
        <w:spacing w:after="0" w:line="344" w:lineRule="auto"/>
        <w:ind w:left="355" w:right="88"/>
        <w:rPr>
          <w:rFonts w:ascii="Calibri" w:eastAsia="Calibri" w:hAnsi="Calibri" w:cs="Calibri"/>
          <w:b/>
          <w:sz w:val="22"/>
        </w:rPr>
      </w:pPr>
      <w:r>
        <w:rPr>
          <w:b/>
          <w:sz w:val="28"/>
        </w:rPr>
        <w:t>R</w:t>
      </w:r>
      <w:r>
        <w:rPr>
          <w:b/>
          <w:sz w:val="22"/>
        </w:rPr>
        <w:t xml:space="preserve">EQUIREMENTS FOR </w:t>
      </w:r>
      <w:r>
        <w:rPr>
          <w:b/>
          <w:sz w:val="28"/>
        </w:rPr>
        <w:t>B</w:t>
      </w:r>
      <w:r>
        <w:rPr>
          <w:b/>
          <w:sz w:val="22"/>
        </w:rPr>
        <w:t>IDDERS</w:t>
      </w:r>
      <w:r>
        <w:rPr>
          <w:b/>
          <w:sz w:val="28"/>
        </w:rPr>
        <w:t xml:space="preserve"> ......................................................................... 80</w:t>
      </w:r>
      <w:r>
        <w:rPr>
          <w:rFonts w:ascii="Calibri" w:eastAsia="Calibri" w:hAnsi="Calibri" w:cs="Calibri"/>
          <w:b/>
          <w:sz w:val="22"/>
        </w:rPr>
        <w:t xml:space="preserve"> </w:t>
      </w:r>
    </w:p>
    <w:p w:rsidR="009C6429" w:rsidRDefault="0016110B">
      <w:pPr>
        <w:spacing w:after="0" w:line="344" w:lineRule="auto"/>
        <w:ind w:left="355" w:right="88"/>
      </w:pPr>
      <w:r>
        <w:rPr>
          <w:b/>
          <w:sz w:val="28"/>
        </w:rPr>
        <w:t>B</w:t>
      </w:r>
      <w:r>
        <w:rPr>
          <w:b/>
          <w:sz w:val="22"/>
        </w:rPr>
        <w:t xml:space="preserve">ID </w:t>
      </w:r>
      <w:r>
        <w:rPr>
          <w:b/>
          <w:sz w:val="28"/>
        </w:rPr>
        <w:t>S</w:t>
      </w:r>
      <w:r>
        <w:rPr>
          <w:b/>
          <w:sz w:val="22"/>
        </w:rPr>
        <w:t xml:space="preserve">ECURING </w:t>
      </w:r>
      <w:r>
        <w:rPr>
          <w:b/>
          <w:sz w:val="28"/>
        </w:rPr>
        <w:t>D</w:t>
      </w:r>
      <w:r>
        <w:rPr>
          <w:b/>
          <w:sz w:val="22"/>
        </w:rPr>
        <w:t>ECLARATION</w:t>
      </w:r>
      <w:r>
        <w:rPr>
          <w:b/>
          <w:sz w:val="28"/>
        </w:rPr>
        <w:t xml:space="preserve"> ......................................................................... 8</w:t>
      </w:r>
      <w:r w:rsidR="00330C64">
        <w:rPr>
          <w:b/>
          <w:sz w:val="28"/>
        </w:rPr>
        <w:t>2</w:t>
      </w:r>
      <w:r>
        <w:rPr>
          <w:rFonts w:ascii="Calibri" w:eastAsia="Calibri" w:hAnsi="Calibri" w:cs="Calibri"/>
          <w:b/>
          <w:sz w:val="22"/>
        </w:rPr>
        <w:t xml:space="preserve"> </w:t>
      </w:r>
    </w:p>
    <w:p w:rsidR="009C6429" w:rsidRDefault="0016110B">
      <w:pPr>
        <w:spacing w:after="50" w:line="259" w:lineRule="auto"/>
        <w:ind w:left="360" w:firstLine="0"/>
        <w:jc w:val="left"/>
      </w:pPr>
      <w:r>
        <w:rPr>
          <w:b/>
          <w:sz w:val="28"/>
        </w:rPr>
        <w:t xml:space="preserve"> </w:t>
      </w:r>
    </w:p>
    <w:p w:rsidR="009C6429" w:rsidRDefault="0016110B">
      <w:pPr>
        <w:spacing w:after="0" w:line="259" w:lineRule="auto"/>
        <w:ind w:left="360" w:firstLine="0"/>
        <w:jc w:val="left"/>
      </w:pPr>
      <w:r>
        <w:t xml:space="preserve"> </w:t>
      </w:r>
      <w:r>
        <w:br w:type="page"/>
      </w:r>
    </w:p>
    <w:p w:rsidR="009C6429" w:rsidRDefault="0016110B">
      <w:pPr>
        <w:pStyle w:val="Heading4"/>
        <w:spacing w:after="0" w:line="259" w:lineRule="auto"/>
        <w:ind w:left="187" w:right="363"/>
        <w:jc w:val="center"/>
      </w:pPr>
      <w:r>
        <w:rPr>
          <w:sz w:val="28"/>
          <w:u w:val="none"/>
        </w:rPr>
        <w:t xml:space="preserve">Bid Form </w:t>
      </w:r>
    </w:p>
    <w:p w:rsidR="009C6429" w:rsidRDefault="0016110B">
      <w:pPr>
        <w:spacing w:after="2" w:line="259" w:lineRule="auto"/>
        <w:ind w:left="331" w:firstLine="0"/>
        <w:jc w:val="left"/>
      </w:pPr>
      <w:r>
        <w:rPr>
          <w:rFonts w:ascii="Calibri" w:eastAsia="Calibri" w:hAnsi="Calibri" w:cs="Calibri"/>
          <w:noProof/>
          <w:sz w:val="22"/>
        </w:rPr>
        <mc:AlternateContent>
          <mc:Choice Requires="wpg">
            <w:drawing>
              <wp:inline distT="0" distB="0" distL="0" distR="0">
                <wp:extent cx="5769864" cy="18288"/>
                <wp:effectExtent l="0" t="0" r="0" b="0"/>
                <wp:docPr id="535622" name="Group 535622"/>
                <wp:cNvGraphicFramePr/>
                <a:graphic xmlns:a="http://schemas.openxmlformats.org/drawingml/2006/main">
                  <a:graphicData uri="http://schemas.microsoft.com/office/word/2010/wordprocessingGroup">
                    <wpg:wgp>
                      <wpg:cNvGrpSpPr/>
                      <wpg:grpSpPr>
                        <a:xfrm>
                          <a:off x="0" y="0"/>
                          <a:ext cx="5769864" cy="18288"/>
                          <a:chOff x="0" y="0"/>
                          <a:chExt cx="5769864" cy="18288"/>
                        </a:xfrm>
                      </wpg:grpSpPr>
                      <wps:wsp>
                        <wps:cNvPr id="636096" name="Shape 636096"/>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DB3A8D" id="Group 535622" o:spid="_x0000_s1026" style="width:454.3pt;height:1.45pt;mso-position-horizontal-relative:char;mso-position-vertical-relative:line" coordsize="576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">
                <v:shape id="Shape 636096" o:spid="_x0000_s1027"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" path="m,l5769864,r,18288l,18288,,e" fillcolor="black" stroked="f" strokeweight="0">
                  <v:stroke miterlimit="83231f" joinstyle="miter"/>
                  <v:path arrowok="t" textboxrect="0,0,5769864,18288"/>
                </v:shape>
                <w10:anchorlock/>
              </v:group>
            </w:pict>
          </mc:Fallback>
        </mc:AlternateContent>
      </w:r>
    </w:p>
    <w:p w:rsidR="009C6429" w:rsidRDefault="0016110B">
      <w:pPr>
        <w:spacing w:after="0" w:line="259" w:lineRule="auto"/>
        <w:ind w:left="360" w:firstLine="0"/>
        <w:jc w:val="left"/>
      </w:pPr>
      <w:r>
        <w:t xml:space="preserve"> </w:t>
      </w:r>
    </w:p>
    <w:p w:rsidR="009C6429" w:rsidRDefault="0016110B">
      <w:pPr>
        <w:tabs>
          <w:tab w:val="center" w:pos="360"/>
          <w:tab w:val="center" w:pos="5863"/>
          <w:tab w:val="center" w:pos="8822"/>
        </w:tabs>
        <w:spacing w:after="44"/>
        <w:ind w:left="0" w:firstLine="0"/>
        <w:jc w:val="left"/>
      </w:pPr>
      <w:r>
        <w:rPr>
          <w:rFonts w:ascii="Calibri" w:eastAsia="Calibri" w:hAnsi="Calibri" w:cs="Calibri"/>
          <w:sz w:val="22"/>
        </w:rPr>
        <w:tab/>
      </w:r>
      <w:r>
        <w:t xml:space="preserve"> </w:t>
      </w:r>
      <w:r>
        <w:tab/>
        <w:t xml:space="preserve">Date: </w:t>
      </w:r>
      <w:r>
        <w:rPr>
          <w:u w:val="single" w:color="000000"/>
        </w:rPr>
        <w:t xml:space="preserve"> </w:t>
      </w:r>
      <w:r>
        <w:rPr>
          <w:u w:val="single" w:color="000000"/>
        </w:rPr>
        <w:tab/>
      </w:r>
      <w:r>
        <w:t xml:space="preserve"> </w:t>
      </w:r>
    </w:p>
    <w:p w:rsidR="009C6429" w:rsidRDefault="0016110B">
      <w:pPr>
        <w:tabs>
          <w:tab w:val="center" w:pos="360"/>
          <w:tab w:val="center" w:pos="5083"/>
          <w:tab w:val="center" w:pos="8822"/>
        </w:tabs>
        <w:ind w:left="0" w:firstLine="0"/>
        <w:jc w:val="left"/>
      </w:pPr>
      <w:r>
        <w:rPr>
          <w:rFonts w:ascii="Calibri" w:eastAsia="Calibri" w:hAnsi="Calibri" w:cs="Calibri"/>
          <w:sz w:val="22"/>
        </w:rPr>
        <w:tab/>
      </w:r>
      <w:r>
        <w:t xml:space="preserve"> </w:t>
      </w:r>
      <w:r>
        <w:tab/>
        <w:t>Invitation to Bid</w:t>
      </w:r>
      <w:r>
        <w:rPr>
          <w:sz w:val="31"/>
          <w:vertAlign w:val="superscript"/>
        </w:rPr>
        <w:footnoteReference w:id="1"/>
      </w:r>
      <w:r>
        <w:t xml:space="preserve"> N</w:t>
      </w:r>
      <w:r>
        <w:rPr>
          <w:vertAlign w:val="superscript"/>
        </w:rPr>
        <w:t>o</w:t>
      </w:r>
      <w:r>
        <w:t xml:space="preserve">: </w:t>
      </w:r>
      <w:r>
        <w:rPr>
          <w:u w:val="single" w:color="000000"/>
        </w:rPr>
        <w:t xml:space="preserve"> </w:t>
      </w:r>
      <w:r>
        <w:rPr>
          <w:u w:val="single" w:color="000000"/>
        </w:rPr>
        <w:tab/>
      </w: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rPr>
          <w:i/>
        </w:rPr>
        <w:t xml:space="preserve"> </w:t>
      </w:r>
    </w:p>
    <w:p w:rsidR="009C6429" w:rsidRDefault="0016110B">
      <w:pPr>
        <w:spacing w:after="12"/>
      </w:pPr>
      <w:r>
        <w:rPr>
          <w:i/>
        </w:rPr>
        <w:t>To:  [name and address of Procuring Entity]</w:t>
      </w:r>
      <w:r>
        <w:t xml:space="preserve"> </w:t>
      </w:r>
    </w:p>
    <w:p w:rsidR="009C6429" w:rsidRDefault="0016110B">
      <w:pPr>
        <w:spacing w:after="0" w:line="259" w:lineRule="auto"/>
        <w:ind w:left="360" w:firstLine="0"/>
        <w:jc w:val="left"/>
      </w:pPr>
      <w:r>
        <w:t xml:space="preserve"> </w:t>
      </w:r>
    </w:p>
    <w:p w:rsidR="009C6429" w:rsidRDefault="0016110B">
      <w:pPr>
        <w:ind w:left="355" w:right="263"/>
      </w:pPr>
      <w:r>
        <w:t xml:space="preserve">Gentlemen and/or Ladies: </w:t>
      </w:r>
    </w:p>
    <w:p w:rsidR="009C6429" w:rsidRDefault="0016110B">
      <w:pPr>
        <w:spacing w:after="0" w:line="259" w:lineRule="auto"/>
        <w:ind w:left="360" w:firstLine="0"/>
        <w:jc w:val="left"/>
      </w:pPr>
      <w:r>
        <w:t xml:space="preserve"> </w:t>
      </w:r>
    </w:p>
    <w:p w:rsidR="009C6429" w:rsidRDefault="0016110B">
      <w:pPr>
        <w:ind w:left="355" w:right="536"/>
      </w:pPr>
      <w:r>
        <w:t xml:space="preserve"> Having examined the Bidding Documents including Bid Bulletin Numbers </w:t>
      </w:r>
      <w:r>
        <w:rPr>
          <w:i/>
        </w:rPr>
        <w:t xml:space="preserve">[insert numbers], </w:t>
      </w:r>
      <w:r>
        <w:t xml:space="preserve">the receipt of which is hereby duly acknowledged, we, the undersigned, offer to </w:t>
      </w:r>
      <w:r>
        <w:rPr>
          <w:i/>
        </w:rPr>
        <w:t>[supply/deliver</w:t>
      </w:r>
      <w:r>
        <w:t>/</w:t>
      </w:r>
      <w:r>
        <w:rPr>
          <w:i/>
        </w:rPr>
        <w:t xml:space="preserve">perform] [description of the Goods] </w:t>
      </w:r>
      <w:r>
        <w:t xml:space="preserve">in conformity with the said Bidding Documents for the sum of </w:t>
      </w:r>
      <w:r>
        <w:rPr>
          <w:i/>
        </w:rPr>
        <w:t xml:space="preserve">[total Bid amount in words and figures] </w:t>
      </w:r>
      <w:r>
        <w:t xml:space="preserve">or such other sums as may be ascertained in accordance with the Schedule of Prices attached herewith and made part of this Bid. </w:t>
      </w:r>
    </w:p>
    <w:p w:rsidR="009C6429" w:rsidRDefault="0016110B">
      <w:pPr>
        <w:spacing w:after="0" w:line="259" w:lineRule="auto"/>
        <w:ind w:left="360" w:firstLine="0"/>
        <w:jc w:val="left"/>
      </w:pPr>
      <w:r>
        <w:t xml:space="preserve"> </w:t>
      </w:r>
    </w:p>
    <w:p w:rsidR="009C6429" w:rsidRDefault="0016110B">
      <w:pPr>
        <w:ind w:left="355" w:right="263"/>
      </w:pPr>
      <w:r>
        <w:t xml:space="preserve"> We undertake, if our Bid is accepted, to deliver the goods in accordance with the delivery schedule specified in the Schedule of Requirements. </w:t>
      </w:r>
    </w:p>
    <w:p w:rsidR="009C6429" w:rsidRDefault="0016110B">
      <w:pPr>
        <w:spacing w:after="0" w:line="259" w:lineRule="auto"/>
        <w:ind w:left="360" w:firstLine="0"/>
        <w:jc w:val="left"/>
      </w:pPr>
      <w:r>
        <w:t xml:space="preserve"> </w:t>
      </w:r>
    </w:p>
    <w:p w:rsidR="009C6429" w:rsidRDefault="0016110B">
      <w:pPr>
        <w:ind w:left="355" w:right="263"/>
      </w:pPr>
      <w:r>
        <w:t xml:space="preserve"> If our Bid is accepted, we undertake to provide a performance security in the form, amounts, and within the times specified in the Bidding Documents. </w:t>
      </w:r>
    </w:p>
    <w:p w:rsidR="009C6429" w:rsidRDefault="0016110B">
      <w:pPr>
        <w:spacing w:after="0" w:line="259" w:lineRule="auto"/>
        <w:ind w:left="360" w:firstLine="0"/>
        <w:jc w:val="left"/>
      </w:pPr>
      <w:r>
        <w:t xml:space="preserve"> </w:t>
      </w:r>
    </w:p>
    <w:p w:rsidR="009C6429" w:rsidRDefault="0016110B">
      <w:pPr>
        <w:ind w:left="355" w:right="541"/>
      </w:pPr>
      <w:r>
        <w:t xml:space="preserve"> We agree to abide by this Bid for the Bid Validity Period specified in </w:t>
      </w:r>
      <w:r>
        <w:rPr>
          <w:b/>
          <w:u w:val="single" w:color="000000"/>
        </w:rPr>
        <w:t>BDS</w:t>
      </w:r>
      <w:r>
        <w:rPr>
          <w:b/>
        </w:rPr>
        <w:t xml:space="preserve"> </w:t>
      </w:r>
      <w:r>
        <w:t>provision for</w:t>
      </w:r>
      <w:r>
        <w:rPr>
          <w:b/>
        </w:rPr>
        <w:t xml:space="preserve"> ITB </w:t>
      </w:r>
      <w:r>
        <w:t xml:space="preserve">Clause 0 and it shall remain binding upon us and may be accepted at any time before the expiration of that period. </w:t>
      </w:r>
    </w:p>
    <w:p w:rsidR="009C6429" w:rsidRDefault="0016110B">
      <w:pPr>
        <w:spacing w:after="0" w:line="259" w:lineRule="auto"/>
        <w:ind w:left="360" w:firstLine="0"/>
        <w:jc w:val="left"/>
      </w:pPr>
      <w:r>
        <w:t xml:space="preserve"> </w:t>
      </w:r>
    </w:p>
    <w:p w:rsidR="009C6429" w:rsidRDefault="0016110B">
      <w:pPr>
        <w:ind w:left="345" w:right="263" w:firstLine="542"/>
      </w:pPr>
      <w:r>
        <w:t>Commissions or gratuities, if any, paid or to be paid by us to agents relating to this Bid, and to contract execution if we are awarded the contract, are listed below:</w:t>
      </w:r>
      <w:r>
        <w:rPr>
          <w:vertAlign w:val="superscript"/>
        </w:rPr>
        <w:footnoteReference w:id="2"/>
      </w:r>
      <w:r>
        <w:t xml:space="preserve"> </w:t>
      </w:r>
    </w:p>
    <w:p w:rsidR="009C6429" w:rsidRDefault="0016110B">
      <w:pPr>
        <w:spacing w:after="0" w:line="259" w:lineRule="auto"/>
        <w:ind w:left="360" w:firstLine="0"/>
        <w:jc w:val="left"/>
      </w:pPr>
      <w:r>
        <w:t xml:space="preserve"> </w:t>
      </w:r>
    </w:p>
    <w:p w:rsidR="009C6429" w:rsidRDefault="0016110B">
      <w:pPr>
        <w:ind w:left="1090" w:right="2063"/>
      </w:pPr>
      <w:r>
        <w:t>Name and address  Amount and  Purpose of of agent</w:t>
      </w:r>
      <w:r>
        <w:rPr>
          <w:b/>
        </w:rPr>
        <w:t xml:space="preserve"> </w:t>
      </w:r>
      <w:r>
        <w:t xml:space="preserve">Currency Commission or gratuity </w:t>
      </w:r>
    </w:p>
    <w:p w:rsidR="009C6429" w:rsidRDefault="0016110B">
      <w:pPr>
        <w:spacing w:after="0" w:line="259" w:lineRule="auto"/>
        <w:ind w:left="1295" w:firstLine="0"/>
        <w:jc w:val="center"/>
      </w:pPr>
      <w:r>
        <w:t xml:space="preserve"> </w:t>
      </w:r>
    </w:p>
    <w:p w:rsidR="009C6429" w:rsidRDefault="0016110B">
      <w:pPr>
        <w:spacing w:after="2" w:line="259" w:lineRule="auto"/>
        <w:ind w:left="974" w:firstLine="0"/>
        <w:jc w:val="left"/>
      </w:pPr>
      <w:r>
        <w:rPr>
          <w:rFonts w:ascii="Calibri" w:eastAsia="Calibri" w:hAnsi="Calibri" w:cs="Calibri"/>
          <w:noProof/>
          <w:sz w:val="22"/>
        </w:rPr>
        <mc:AlternateContent>
          <mc:Choice Requires="wpg">
            <w:drawing>
              <wp:inline distT="0" distB="0" distL="0" distR="0">
                <wp:extent cx="4410456" cy="381000"/>
                <wp:effectExtent l="0" t="0" r="0" b="0"/>
                <wp:docPr id="535623" name="Group 535623"/>
                <wp:cNvGraphicFramePr/>
                <a:graphic xmlns:a="http://schemas.openxmlformats.org/drawingml/2006/main">
                  <a:graphicData uri="http://schemas.microsoft.com/office/word/2010/wordprocessingGroup">
                    <wpg:wgp>
                      <wpg:cNvGrpSpPr/>
                      <wpg:grpSpPr>
                        <a:xfrm>
                          <a:off x="0" y="0"/>
                          <a:ext cx="4410456" cy="381000"/>
                          <a:chOff x="0" y="0"/>
                          <a:chExt cx="4410456" cy="381000"/>
                        </a:xfrm>
                      </wpg:grpSpPr>
                      <wps:wsp>
                        <wps:cNvPr id="40832" name="Rectangle 40832"/>
                        <wps:cNvSpPr/>
                        <wps:spPr>
                          <a:xfrm>
                            <a:off x="67056" y="10516"/>
                            <a:ext cx="50664" cy="224379"/>
                          </a:xfrm>
                          <a:prstGeom prst="rect">
                            <a:avLst/>
                          </a:prstGeom>
                          <a:ln>
                            <a:noFill/>
                          </a:ln>
                        </wps:spPr>
                        <wps:txbx>
                          <w:txbxContent>
                            <w:p w:rsidR="00330C64" w:rsidRDefault="00330C64">
                              <w:pPr>
                                <w:spacing w:after="160" w:line="259" w:lineRule="auto"/>
                                <w:ind w:left="0" w:firstLine="0"/>
                                <w:jc w:val="left"/>
                              </w:pPr>
                              <w:r>
                                <w:t xml:space="preserve"> </w:t>
                              </w:r>
                            </w:p>
                          </w:txbxContent>
                        </wps:txbx>
                        <wps:bodyPr horzOverflow="overflow" vert="horz" lIns="0" tIns="0" rIns="0" bIns="0" rtlCol="0">
                          <a:noAutofit/>
                        </wps:bodyPr>
                      </wps:wsp>
                      <wps:wsp>
                        <wps:cNvPr id="40833" name="Rectangle 40833"/>
                        <wps:cNvSpPr/>
                        <wps:spPr>
                          <a:xfrm>
                            <a:off x="1325880" y="10516"/>
                            <a:ext cx="50664" cy="224379"/>
                          </a:xfrm>
                          <a:prstGeom prst="rect">
                            <a:avLst/>
                          </a:prstGeom>
                          <a:ln>
                            <a:noFill/>
                          </a:ln>
                        </wps:spPr>
                        <wps:txbx>
                          <w:txbxContent>
                            <w:p w:rsidR="00330C64" w:rsidRDefault="00330C64">
                              <w:pPr>
                                <w:spacing w:after="160" w:line="259" w:lineRule="auto"/>
                                <w:ind w:left="0" w:firstLine="0"/>
                                <w:jc w:val="left"/>
                              </w:pPr>
                              <w:r>
                                <w:t xml:space="preserve"> </w:t>
                              </w:r>
                            </w:p>
                          </w:txbxContent>
                        </wps:txbx>
                        <wps:bodyPr horzOverflow="overflow" vert="horz" lIns="0" tIns="0" rIns="0" bIns="0" rtlCol="0">
                          <a:noAutofit/>
                        </wps:bodyPr>
                      </wps:wsp>
                      <wps:wsp>
                        <wps:cNvPr id="40834" name="Rectangle 40834"/>
                        <wps:cNvSpPr/>
                        <wps:spPr>
                          <a:xfrm>
                            <a:off x="1496568" y="10516"/>
                            <a:ext cx="50664" cy="224379"/>
                          </a:xfrm>
                          <a:prstGeom prst="rect">
                            <a:avLst/>
                          </a:prstGeom>
                          <a:ln>
                            <a:noFill/>
                          </a:ln>
                        </wps:spPr>
                        <wps:txbx>
                          <w:txbxContent>
                            <w:p w:rsidR="00330C64" w:rsidRDefault="00330C64">
                              <w:pPr>
                                <w:spacing w:after="160" w:line="259" w:lineRule="auto"/>
                                <w:ind w:left="0" w:firstLine="0"/>
                                <w:jc w:val="left"/>
                              </w:pPr>
                              <w:r>
                                <w:t xml:space="preserve"> </w:t>
                              </w:r>
                            </w:p>
                          </w:txbxContent>
                        </wps:txbx>
                        <wps:bodyPr horzOverflow="overflow" vert="horz" lIns="0" tIns="0" rIns="0" bIns="0" rtlCol="0">
                          <a:noAutofit/>
                        </wps:bodyPr>
                      </wps:wsp>
                      <wps:wsp>
                        <wps:cNvPr id="40835" name="Rectangle 40835"/>
                        <wps:cNvSpPr/>
                        <wps:spPr>
                          <a:xfrm>
                            <a:off x="2764536" y="10516"/>
                            <a:ext cx="50665" cy="224379"/>
                          </a:xfrm>
                          <a:prstGeom prst="rect">
                            <a:avLst/>
                          </a:prstGeom>
                          <a:ln>
                            <a:noFill/>
                          </a:ln>
                        </wps:spPr>
                        <wps:txbx>
                          <w:txbxContent>
                            <w:p w:rsidR="00330C64" w:rsidRDefault="00330C64">
                              <w:pPr>
                                <w:spacing w:after="160" w:line="259" w:lineRule="auto"/>
                                <w:ind w:left="0" w:firstLine="0"/>
                                <w:jc w:val="left"/>
                              </w:pPr>
                              <w:r>
                                <w:t xml:space="preserve"> </w:t>
                              </w:r>
                            </w:p>
                          </w:txbxContent>
                        </wps:txbx>
                        <wps:bodyPr horzOverflow="overflow" vert="horz" lIns="0" tIns="0" rIns="0" bIns="0" rtlCol="0">
                          <a:noAutofit/>
                        </wps:bodyPr>
                      </wps:wsp>
                      <wps:wsp>
                        <wps:cNvPr id="636098" name="Shape 636098"/>
                        <wps:cNvSpPr/>
                        <wps:spPr>
                          <a:xfrm>
                            <a:off x="0" y="0"/>
                            <a:ext cx="1255776" cy="9144"/>
                          </a:xfrm>
                          <a:custGeom>
                            <a:avLst/>
                            <a:gdLst/>
                            <a:ahLst/>
                            <a:cxnLst/>
                            <a:rect l="0" t="0" r="0" b="0"/>
                            <a:pathLst>
                              <a:path w="1255776" h="9144">
                                <a:moveTo>
                                  <a:pt x="0" y="0"/>
                                </a:moveTo>
                                <a:lnTo>
                                  <a:pt x="1255776" y="0"/>
                                </a:lnTo>
                                <a:lnTo>
                                  <a:pt x="1255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099" name="Shape 636099"/>
                        <wps:cNvSpPr/>
                        <wps:spPr>
                          <a:xfrm>
                            <a:off x="1426464" y="0"/>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00" name="Shape 636100"/>
                        <wps:cNvSpPr/>
                        <wps:spPr>
                          <a:xfrm>
                            <a:off x="2855976" y="0"/>
                            <a:ext cx="1554480" cy="9144"/>
                          </a:xfrm>
                          <a:custGeom>
                            <a:avLst/>
                            <a:gdLst/>
                            <a:ahLst/>
                            <a:cxnLst/>
                            <a:rect l="0" t="0" r="0" b="0"/>
                            <a:pathLst>
                              <a:path w="1554480" h="9144">
                                <a:moveTo>
                                  <a:pt x="0" y="0"/>
                                </a:moveTo>
                                <a:lnTo>
                                  <a:pt x="1554480" y="0"/>
                                </a:lnTo>
                                <a:lnTo>
                                  <a:pt x="1554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40" name="Rectangle 40840"/>
                        <wps:cNvSpPr/>
                        <wps:spPr>
                          <a:xfrm>
                            <a:off x="67056" y="196444"/>
                            <a:ext cx="50664" cy="224380"/>
                          </a:xfrm>
                          <a:prstGeom prst="rect">
                            <a:avLst/>
                          </a:prstGeom>
                          <a:ln>
                            <a:noFill/>
                          </a:ln>
                        </wps:spPr>
                        <wps:txbx>
                          <w:txbxContent>
                            <w:p w:rsidR="00330C64" w:rsidRDefault="00330C64">
                              <w:pPr>
                                <w:spacing w:after="160" w:line="259" w:lineRule="auto"/>
                                <w:ind w:left="0" w:firstLine="0"/>
                                <w:jc w:val="left"/>
                              </w:pPr>
                              <w:r>
                                <w:t xml:space="preserve"> </w:t>
                              </w:r>
                            </w:p>
                          </w:txbxContent>
                        </wps:txbx>
                        <wps:bodyPr horzOverflow="overflow" vert="horz" lIns="0" tIns="0" rIns="0" bIns="0" rtlCol="0">
                          <a:noAutofit/>
                        </wps:bodyPr>
                      </wps:wsp>
                      <wps:wsp>
                        <wps:cNvPr id="40841" name="Rectangle 40841"/>
                        <wps:cNvSpPr/>
                        <wps:spPr>
                          <a:xfrm>
                            <a:off x="1325880" y="196444"/>
                            <a:ext cx="50664" cy="224380"/>
                          </a:xfrm>
                          <a:prstGeom prst="rect">
                            <a:avLst/>
                          </a:prstGeom>
                          <a:ln>
                            <a:noFill/>
                          </a:ln>
                        </wps:spPr>
                        <wps:txbx>
                          <w:txbxContent>
                            <w:p w:rsidR="00330C64" w:rsidRDefault="00330C64">
                              <w:pPr>
                                <w:spacing w:after="160" w:line="259" w:lineRule="auto"/>
                                <w:ind w:left="0" w:firstLine="0"/>
                                <w:jc w:val="left"/>
                              </w:pPr>
                              <w:r>
                                <w:t xml:space="preserve"> </w:t>
                              </w:r>
                            </w:p>
                          </w:txbxContent>
                        </wps:txbx>
                        <wps:bodyPr horzOverflow="overflow" vert="horz" lIns="0" tIns="0" rIns="0" bIns="0" rtlCol="0">
                          <a:noAutofit/>
                        </wps:bodyPr>
                      </wps:wsp>
                      <wps:wsp>
                        <wps:cNvPr id="40842" name="Rectangle 40842"/>
                        <wps:cNvSpPr/>
                        <wps:spPr>
                          <a:xfrm>
                            <a:off x="1496568" y="196444"/>
                            <a:ext cx="50664" cy="224380"/>
                          </a:xfrm>
                          <a:prstGeom prst="rect">
                            <a:avLst/>
                          </a:prstGeom>
                          <a:ln>
                            <a:noFill/>
                          </a:ln>
                        </wps:spPr>
                        <wps:txbx>
                          <w:txbxContent>
                            <w:p w:rsidR="00330C64" w:rsidRDefault="00330C64">
                              <w:pPr>
                                <w:spacing w:after="160" w:line="259" w:lineRule="auto"/>
                                <w:ind w:left="0" w:firstLine="0"/>
                                <w:jc w:val="left"/>
                              </w:pPr>
                              <w:r>
                                <w:t xml:space="preserve"> </w:t>
                              </w:r>
                            </w:p>
                          </w:txbxContent>
                        </wps:txbx>
                        <wps:bodyPr horzOverflow="overflow" vert="horz" lIns="0" tIns="0" rIns="0" bIns="0" rtlCol="0">
                          <a:noAutofit/>
                        </wps:bodyPr>
                      </wps:wsp>
                      <wps:wsp>
                        <wps:cNvPr id="40843" name="Rectangle 40843"/>
                        <wps:cNvSpPr/>
                        <wps:spPr>
                          <a:xfrm>
                            <a:off x="2764536" y="196444"/>
                            <a:ext cx="50665" cy="224380"/>
                          </a:xfrm>
                          <a:prstGeom prst="rect">
                            <a:avLst/>
                          </a:prstGeom>
                          <a:ln>
                            <a:noFill/>
                          </a:ln>
                        </wps:spPr>
                        <wps:txbx>
                          <w:txbxContent>
                            <w:p w:rsidR="00330C64" w:rsidRDefault="00330C64">
                              <w:pPr>
                                <w:spacing w:after="160" w:line="259" w:lineRule="auto"/>
                                <w:ind w:left="0" w:firstLine="0"/>
                                <w:jc w:val="left"/>
                              </w:pPr>
                              <w:r>
                                <w:t xml:space="preserve"> </w:t>
                              </w:r>
                            </w:p>
                          </w:txbxContent>
                        </wps:txbx>
                        <wps:bodyPr horzOverflow="overflow" vert="horz" lIns="0" tIns="0" rIns="0" bIns="0" rtlCol="0">
                          <a:noAutofit/>
                        </wps:bodyPr>
                      </wps:wsp>
                      <wps:wsp>
                        <wps:cNvPr id="636101" name="Shape 636101"/>
                        <wps:cNvSpPr/>
                        <wps:spPr>
                          <a:xfrm>
                            <a:off x="0" y="185928"/>
                            <a:ext cx="1255776" cy="9144"/>
                          </a:xfrm>
                          <a:custGeom>
                            <a:avLst/>
                            <a:gdLst/>
                            <a:ahLst/>
                            <a:cxnLst/>
                            <a:rect l="0" t="0" r="0" b="0"/>
                            <a:pathLst>
                              <a:path w="1255776" h="9144">
                                <a:moveTo>
                                  <a:pt x="0" y="0"/>
                                </a:moveTo>
                                <a:lnTo>
                                  <a:pt x="1255776" y="0"/>
                                </a:lnTo>
                                <a:lnTo>
                                  <a:pt x="1255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02" name="Shape 636102"/>
                        <wps:cNvSpPr/>
                        <wps:spPr>
                          <a:xfrm>
                            <a:off x="1426464" y="185928"/>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03" name="Shape 636103"/>
                        <wps:cNvSpPr/>
                        <wps:spPr>
                          <a:xfrm>
                            <a:off x="2855976" y="185928"/>
                            <a:ext cx="1554480" cy="9144"/>
                          </a:xfrm>
                          <a:custGeom>
                            <a:avLst/>
                            <a:gdLst/>
                            <a:ahLst/>
                            <a:cxnLst/>
                            <a:rect l="0" t="0" r="0" b="0"/>
                            <a:pathLst>
                              <a:path w="1554480" h="9144">
                                <a:moveTo>
                                  <a:pt x="0" y="0"/>
                                </a:moveTo>
                                <a:lnTo>
                                  <a:pt x="1554480" y="0"/>
                                </a:lnTo>
                                <a:lnTo>
                                  <a:pt x="1554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04" name="Shape 636104"/>
                        <wps:cNvSpPr/>
                        <wps:spPr>
                          <a:xfrm>
                            <a:off x="0" y="371856"/>
                            <a:ext cx="1255776" cy="9144"/>
                          </a:xfrm>
                          <a:custGeom>
                            <a:avLst/>
                            <a:gdLst/>
                            <a:ahLst/>
                            <a:cxnLst/>
                            <a:rect l="0" t="0" r="0" b="0"/>
                            <a:pathLst>
                              <a:path w="1255776" h="9144">
                                <a:moveTo>
                                  <a:pt x="0" y="0"/>
                                </a:moveTo>
                                <a:lnTo>
                                  <a:pt x="1255776" y="0"/>
                                </a:lnTo>
                                <a:lnTo>
                                  <a:pt x="1255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05" name="Shape 636105"/>
                        <wps:cNvSpPr/>
                        <wps:spPr>
                          <a:xfrm>
                            <a:off x="1426464" y="371856"/>
                            <a:ext cx="1271016" cy="9144"/>
                          </a:xfrm>
                          <a:custGeom>
                            <a:avLst/>
                            <a:gdLst/>
                            <a:ahLst/>
                            <a:cxnLst/>
                            <a:rect l="0" t="0" r="0" b="0"/>
                            <a:pathLst>
                              <a:path w="1271016" h="9144">
                                <a:moveTo>
                                  <a:pt x="0" y="0"/>
                                </a:moveTo>
                                <a:lnTo>
                                  <a:pt x="1271016" y="0"/>
                                </a:lnTo>
                                <a:lnTo>
                                  <a:pt x="1271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106" name="Shape 636106"/>
                        <wps:cNvSpPr/>
                        <wps:spPr>
                          <a:xfrm>
                            <a:off x="2855976" y="371856"/>
                            <a:ext cx="1554480" cy="9144"/>
                          </a:xfrm>
                          <a:custGeom>
                            <a:avLst/>
                            <a:gdLst/>
                            <a:ahLst/>
                            <a:cxnLst/>
                            <a:rect l="0" t="0" r="0" b="0"/>
                            <a:pathLst>
                              <a:path w="1554480" h="9144">
                                <a:moveTo>
                                  <a:pt x="0" y="0"/>
                                </a:moveTo>
                                <a:lnTo>
                                  <a:pt x="1554480" y="0"/>
                                </a:lnTo>
                                <a:lnTo>
                                  <a:pt x="1554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35623" o:spid="_x0000_s1026" style="width:347.3pt;height:30pt;mso-position-horizontal-relative:char;mso-position-vertical-relative:line" coordsize="4410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">
                <v:rect id="Rectangle 40832" o:spid="_x0000_s1027" style="position:absolute;left:670;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JNcYA&#10;AADeAAAADwAAAGRycy9kb3ducmV2LnhtbESPQWvCQBSE74L/YXmCN92opcToKqIWPbYqqLdH9pkE&#10;s29DdmtSf71bKPQ4zMw3zHzZmlI8qHaFZQWjYQSCOLW64EzB6fgxiEE4j6yxtEwKfsjBctHtzDHR&#10;tuEvehx8JgKEXYIKcu+rREqX5mTQDW1FHLybrQ36IOtM6hqbADelHEfRuzRYcFjIsaJ1Tun98G0U&#10;7OJqddnbZ5OV2+vu/Hmebo5Tr1S/165mIDy1/j/8195rBW9RPBn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hJNcYAAADeAAAADwAAAAAAAAAAAAAAAACYAgAAZHJz&#10;L2Rvd25yZXYueG1sUEsFBgAAAAAEAAQA9QAAAIsDAAAAAA==&#10;" filled="f" stroked="f">
                  <v:textbox inset="0,0,0,0">
                    <w:txbxContent>
                      <w:p w:rsidR="00330C64" w:rsidRDefault="00330C64">
                        <w:pPr>
                          <w:spacing w:after="160" w:line="259" w:lineRule="auto"/>
                          <w:ind w:left="0" w:firstLine="0"/>
                          <w:jc w:val="left"/>
                        </w:pPr>
                        <w:r>
                          <w:t xml:space="preserve"> </w:t>
                        </w:r>
                      </w:p>
                    </w:txbxContent>
                  </v:textbox>
                </v:rect>
                <v:rect id="Rectangle 40833" o:spid="_x0000_s1028" style="position:absolute;left:13258;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srsgA&#10;AADeAAAADwAAAGRycy9kb3ducmV2LnhtbESPT2vCQBTE7wW/w/IK3ppNVUqMriL+QY9tLKTeHtnX&#10;JDT7NmRXE/vpu4VCj8PM/IZZrgfTiBt1rras4DmKQRAXVtdcKng/H54SEM4ja2wsk4I7OVivRg9L&#10;TLXt+Y1umS9FgLBLUUHlfZtK6YqKDLrItsTB+7SdQR9kV0rdYR/gppGTOH6RBmsOCxW2tK2o+Mqu&#10;RsExaTcfJ/vdl83+csxf8/nuPPdKjR+HzQKEp8H/h//aJ61gFif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VOyuyAAAAN4AAAAPAAAAAAAAAAAAAAAAAJgCAABk&#10;cnMvZG93bnJldi54bWxQSwUGAAAAAAQABAD1AAAAjQMAAAAA&#10;" filled="f" stroked="f">
                  <v:textbox inset="0,0,0,0">
                    <w:txbxContent>
                      <w:p w:rsidR="00330C64" w:rsidRDefault="00330C64">
                        <w:pPr>
                          <w:spacing w:after="160" w:line="259" w:lineRule="auto"/>
                          <w:ind w:left="0" w:firstLine="0"/>
                          <w:jc w:val="left"/>
                        </w:pPr>
                        <w:r>
                          <w:t xml:space="preserve"> </w:t>
                        </w:r>
                      </w:p>
                    </w:txbxContent>
                  </v:textbox>
                </v:rect>
                <v:rect id="Rectangle 40834" o:spid="_x0000_s1029" style="position:absolute;left:14965;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02scA&#10;AADeAAAADwAAAGRycy9kb3ducmV2LnhtbESPQWvCQBSE7wX/w/KE3pqNVUqMriLWokcbhejtkX1N&#10;QrNvQ3Zr0v76rlDocZiZb5jlejCNuFHnassKJlEMgriwuuZSwfn09pSAcB5ZY2OZFHyTg/Vq9LDE&#10;VNue3+mW+VIECLsUFVTet6mUrqjIoItsSxy8D9sZ9EF2pdQd9gFuGvkcxy/SYM1hocKWthUVn9mX&#10;UbBP2s3lYH/6stld9/kxn7+e5l6px/GwWYDwNPj/8F/7oBXM4mQ6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9dNrHAAAA3gAAAA8AAAAAAAAAAAAAAAAAmAIAAGRy&#10;cy9kb3ducmV2LnhtbFBLBQYAAAAABAAEAPUAAACMAwAAAAA=&#10;" filled="f" stroked="f">
                  <v:textbox inset="0,0,0,0">
                    <w:txbxContent>
                      <w:p w:rsidR="00330C64" w:rsidRDefault="00330C64">
                        <w:pPr>
                          <w:spacing w:after="160" w:line="259" w:lineRule="auto"/>
                          <w:ind w:left="0" w:firstLine="0"/>
                          <w:jc w:val="left"/>
                        </w:pPr>
                        <w:r>
                          <w:t xml:space="preserve"> </w:t>
                        </w:r>
                      </w:p>
                    </w:txbxContent>
                  </v:textbox>
                </v:rect>
                <v:rect id="Rectangle 40835" o:spid="_x0000_s1030" style="position:absolute;left:27645;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RQccA&#10;AADeAAAADwAAAGRycy9kb3ducmV2LnhtbESPQWvCQBSE70L/w/IKvelGW0uMriKtRY+tCurtkX0m&#10;wezbkF1N9Ne7gtDjMDPfMJNZa0pxodoVlhX0exEI4tTqgjMF281PNwbhPLLG0jIpuJKD2fSlM8FE&#10;24b/6LL2mQgQdgkqyL2vEildmpNB17MVcfCOtjbog6wzqWtsAtyUchBFn9JgwWEhx4q+ckpP67NR&#10;sIyr+X5lb01WLg7L3e9u9L0ZeaXeXtv5GISn1v+Hn+2VVvARxe9D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x0UHHAAAA3gAAAA8AAAAAAAAAAAAAAAAAmAIAAGRy&#10;cy9kb3ducmV2LnhtbFBLBQYAAAAABAAEAPUAAACMAwAAAAA=&#10;" filled="f" stroked="f">
                  <v:textbox inset="0,0,0,0">
                    <w:txbxContent>
                      <w:p w:rsidR="00330C64" w:rsidRDefault="00330C64">
                        <w:pPr>
                          <w:spacing w:after="160" w:line="259" w:lineRule="auto"/>
                          <w:ind w:left="0" w:firstLine="0"/>
                          <w:jc w:val="left"/>
                        </w:pPr>
                        <w:r>
                          <w:t xml:space="preserve"> </w:t>
                        </w:r>
                      </w:p>
                    </w:txbxContent>
                  </v:textbox>
                </v:rect>
                <v:shape id="Shape 636098" o:spid="_x0000_s1031" style="position:absolute;width:12557;height:91;visibility:visible;mso-wrap-style:square;v-text-anchor:top" coordsize="12557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K/sUA&#10;AADfAAAADwAAAGRycy9kb3ducmV2LnhtbERPXWvCMBR9H/gfwhX2IjOZg6KdUZwibANFO2E+Xppr&#10;W2xuapNp9++XB2GPh/M9nXe2FldqfeVYw/NQgSDOnam40HD4Wj+NQfiAbLB2TBp+ycN81nuYYmrc&#10;jfd0zUIhYgj7FDWUITSplD4vyaIfuoY4cifXWgwRtoU0Ld5iuK3lSKlEWqw4NpTY0LKk/Jz9WA3r&#10;VVbxRR0Hb9+bHW/pkHzg5FPrx363eAURqAv/4rv73WhIXhI1iYPjn/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Ur+xQAAAN8AAAAPAAAAAAAAAAAAAAAAAJgCAABkcnMv&#10;ZG93bnJldi54bWxQSwUGAAAAAAQABAD1AAAAigMAAAAA&#10;" path="m,l1255776,r,9144l,9144,,e" fillcolor="black" stroked="f" strokeweight="0">
                  <v:stroke miterlimit="83231f" joinstyle="miter"/>
                  <v:path arrowok="t" textboxrect="0,0,1255776,9144"/>
                </v:shape>
                <v:shape id="Shape 636099" o:spid="_x0000_s1032" style="position:absolute;left:14264;width:12710;height:91;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GHscA&#10;AADfAAAADwAAAGRycy9kb3ducmV2LnhtbESPwWrDMBBE74X8g9hAb42UBEztRgkhUNJLKXVCzou1&#10;tU2slbAUx+7XV4VCj8PMvGE2u9F2YqA+tI41LBcKBHHlTMu1hvPp9ekZRIjIBjvHpGGiALvt7GGD&#10;hXF3/qShjLVIEA4Famhi9IWUoWrIYlg4T5y8L9dbjEn2tTQ93hPcdnKlVCYttpwWGvR0aKi6ljer&#10;4f1Y+lJ98HJ1u3yHfDhOfr+etH6cj/sXEJHG+B/+a78ZDdk6U3kOv3/SF5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MRh7HAAAA3wAAAA8AAAAAAAAAAAAAAAAAmAIAAGRy&#10;cy9kb3ducmV2LnhtbFBLBQYAAAAABAAEAPUAAACMAwAAAAA=&#10;" path="m,l1271016,r,9144l,9144,,e" fillcolor="black" stroked="f" strokeweight="0">
                  <v:stroke miterlimit="83231f" joinstyle="miter"/>
                  <v:path arrowok="t" textboxrect="0,0,1271016,9144"/>
                </v:shape>
                <v:shape id="Shape 636100" o:spid="_x0000_s1033" style="position:absolute;left:28559;width:15545;height:91;visibility:visible;mso-wrap-style:square;v-text-anchor:top" coordsize="1554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1afscA&#10;AADfAAAADwAAAGRycy9kb3ducmV2LnhtbESPTWvCQBCG7wX/wzKCt7rRtkGiq2hBEHtptVB6G7PT&#10;bGh2NmRWTfvru4eCx5f3i2ex6n2jLtRJHdjAZJyBIi6Drbky8H7c3s9ASUS22AQmAz8ksFoO7hZY&#10;2HDlN7ocYqXSCEuBBlyMbaG1lI48yji0xMn7Cp3HmGRXadvhNY37Rk+zLNcea04PDlt6dlR+H87e&#10;gPxuX6cvj59y2j/JxtUfcrR+Zsxo2K/noCL18Rb+b++sgfwhn2SJIPEkF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9Wn7HAAAA3wAAAA8AAAAAAAAAAAAAAAAAmAIAAGRy&#10;cy9kb3ducmV2LnhtbFBLBQYAAAAABAAEAPUAAACMAwAAAAA=&#10;" path="m,l1554480,r,9144l,9144,,e" fillcolor="black" stroked="f" strokeweight="0">
                  <v:stroke miterlimit="83231f" joinstyle="miter"/>
                  <v:path arrowok="t" textboxrect="0,0,1554480,9144"/>
                </v:shape>
                <v:rect id="Rectangle 40840" o:spid="_x0000_s1034" style="position:absolute;left:670;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ABpMUA&#10;AADeAAAADwAAAGRycy9kb3ducmV2LnhtbESPy4rCMBSG98K8QzgDs9NUEWmrUUQddOkNnNkdmmNb&#10;bE5Kk7Edn94sBJc//41vtuhMJe7UuNKyguEgAkGcWV1yruB8+u7HIJxH1lhZJgX/5GAx/+jNMNW2&#10;5QPdjz4XYYRdigoK7+tUSpcVZNANbE0cvKttDPogm1zqBtswbio5iqKJNFhyeCiwplVB2e34ZxRs&#10;43r5s7OPNq82v9vL/pKsT4lX6uuzW05BeOr8O/xq77SCcRSPA0DACSg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AGkxQAAAN4AAAAPAAAAAAAAAAAAAAAAAJgCAABkcnMv&#10;ZG93bnJldi54bWxQSwUGAAAAAAQABAD1AAAAigMAAAAA&#10;" filled="f" stroked="f">
                  <v:textbox inset="0,0,0,0">
                    <w:txbxContent>
                      <w:p w:rsidR="00330C64" w:rsidRDefault="00330C64">
                        <w:pPr>
                          <w:spacing w:after="160" w:line="259" w:lineRule="auto"/>
                          <w:ind w:left="0" w:firstLine="0"/>
                          <w:jc w:val="left"/>
                        </w:pPr>
                        <w:r>
                          <w:t xml:space="preserve"> </w:t>
                        </w:r>
                      </w:p>
                    </w:txbxContent>
                  </v:textbox>
                </v:rect>
                <v:rect id="Rectangle 40841" o:spid="_x0000_s1035" style="position:absolute;left:13258;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kP8YA&#10;AADeAAAADwAAAGRycy9kb3ducmV2LnhtbESPT4vCMBTE78J+h/AWvGmqiNRqFNl10aP/QL09mrdt&#10;2ealNFlb/fRGEDwOM/MbZrZoTSmuVLvCsoJBPwJBnFpdcKbgePjpxSCcR9ZYWiYFN3KwmH90Zpho&#10;2/COrnufiQBhl6CC3PsqkdKlORl0fVsRB+/X1gZ9kHUmdY1NgJtSDqNoLA0WHBZyrOgrp/Rv/28U&#10;rONqed7Ye5OVq8v6tD1Nvg8Tr1T3s11OQXhq/Tv8am+0glEUjwb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kP8YAAADeAAAADwAAAAAAAAAAAAAAAACYAgAAZHJz&#10;L2Rvd25yZXYueG1sUEsFBgAAAAAEAAQA9QAAAIsDAAAAAA==&#10;" filled="f" stroked="f">
                  <v:textbox inset="0,0,0,0">
                    <w:txbxContent>
                      <w:p w:rsidR="00330C64" w:rsidRDefault="00330C64">
                        <w:pPr>
                          <w:spacing w:after="160" w:line="259" w:lineRule="auto"/>
                          <w:ind w:left="0" w:firstLine="0"/>
                          <w:jc w:val="left"/>
                        </w:pPr>
                        <w:r>
                          <w:t xml:space="preserve"> </w:t>
                        </w:r>
                      </w:p>
                    </w:txbxContent>
                  </v:textbox>
                </v:rect>
                <v:rect id="Rectangle 40842" o:spid="_x0000_s1036" style="position:absolute;left:14965;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46SMcA&#10;AADeAAAADwAAAGRycy9kb3ducmV2LnhtbESPQWvCQBSE74X+h+UVvNVNQ5AYXUOoFj1WLVhvj+xr&#10;Epp9G7JbE/31XaHQ4zAz3zDLfDStuFDvGssKXqYRCOLS6oYrBR/Ht+cUhPPIGlvLpOBKDvLV48MS&#10;M20H3tPl4CsRIOwyVFB732VSurImg25qO+LgfdneoA+yr6TucQhw08o4imbSYMNhocaOXmsqvw8/&#10;RsE27YrPnb0NVbs5b0/vp/n6OPdKTZ7GYgHC0+j/w3/tnVaQRGkSw/1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eOkjHAAAA3gAAAA8AAAAAAAAAAAAAAAAAmAIAAGRy&#10;cy9kb3ducmV2LnhtbFBLBQYAAAAABAAEAPUAAACMAwAAAAA=&#10;" filled="f" stroked="f">
                  <v:textbox inset="0,0,0,0">
                    <w:txbxContent>
                      <w:p w:rsidR="00330C64" w:rsidRDefault="00330C64">
                        <w:pPr>
                          <w:spacing w:after="160" w:line="259" w:lineRule="auto"/>
                          <w:ind w:left="0" w:firstLine="0"/>
                          <w:jc w:val="left"/>
                        </w:pPr>
                        <w:r>
                          <w:t xml:space="preserve"> </w:t>
                        </w:r>
                      </w:p>
                    </w:txbxContent>
                  </v:textbox>
                </v:rect>
                <v:rect id="Rectangle 40843" o:spid="_x0000_s1037" style="position:absolute;left:27645;top:1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f08cA&#10;AADeAAAADwAAAGRycy9kb3ducmV2LnhtbESPQWvCQBSE7wX/w/KE3pqNVUqMriLWokcbhejtkX1N&#10;QrNvQ3Zr0v76rlDocZiZb5jlejCNuFHnassKJlEMgriwuuZSwfn09pSAcB5ZY2OZFHyTg/Vq9LDE&#10;VNue3+mW+VIECLsUFVTet6mUrqjIoItsSxy8D9sZ9EF2pdQd9gFuGvkcxy/SYM1hocKWthUVn9mX&#10;UbBP2s3lYH/6stld9/kxn7+e5l6px/GwWYDwNPj/8F/7oBXM4mQ2h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Sn9PHAAAA3gAAAA8AAAAAAAAAAAAAAAAAmAIAAGRy&#10;cy9kb3ducmV2LnhtbFBLBQYAAAAABAAEAPUAAACMAwAAAAA=&#10;" filled="f" stroked="f">
                  <v:textbox inset="0,0,0,0">
                    <w:txbxContent>
                      <w:p w:rsidR="00330C64" w:rsidRDefault="00330C64">
                        <w:pPr>
                          <w:spacing w:after="160" w:line="259" w:lineRule="auto"/>
                          <w:ind w:left="0" w:firstLine="0"/>
                          <w:jc w:val="left"/>
                        </w:pPr>
                        <w:r>
                          <w:t xml:space="preserve"> </w:t>
                        </w:r>
                      </w:p>
                    </w:txbxContent>
                  </v:textbox>
                </v:rect>
                <v:shape id="Shape 636101" o:spid="_x0000_s1038" style="position:absolute;top:1859;width:12557;height:91;visibility:visible;mso-wrap-style:square;v-text-anchor:top" coordsize="12557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R5eckA&#10;AADfAAAADwAAAGRycy9kb3ducmV2LnhtbESP3UrDQBSE7wt9h+UUeiPtbioEjd2W/lBQQdG0oJeH&#10;7DEJzZ5Ns2sb394VhF4OM/MNM1/2thFn6nztWEMyVSCIC2dqLjUc9rvJHQgfkA02jknDD3lYLoaD&#10;OWbGXfidznkoRYSwz1BDFUKbSemLiiz6qWuJo/flOoshyq6UpsNLhNtGzpRKpcWa40KFLW0qKo75&#10;t9Ww2+Y1n9Tnzfrj5Y1f6ZA+4f2z1uNRv3oAEagP1/B/+9FoSG/TRCXw9yd+Abn4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iR5eckAAADfAAAADwAAAAAAAAAAAAAAAACYAgAA&#10;ZHJzL2Rvd25yZXYueG1sUEsFBgAAAAAEAAQA9QAAAI4DAAAAAA==&#10;" path="m,l1255776,r,9144l,9144,,e" fillcolor="black" stroked="f" strokeweight="0">
                  <v:stroke miterlimit="83231f" joinstyle="miter"/>
                  <v:path arrowok="t" textboxrect="0,0,1255776,9144"/>
                </v:shape>
                <v:shape id="Shape 636102" o:spid="_x0000_s1039" style="position:absolute;left:14264;top:1859;width:12710;height:91;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OdccA&#10;AADfAAAADwAAAGRycy9kb3ducmV2LnhtbESPwWrDMBBE74X+g9hAbo1kB0zrRgmhUNJLKXVCz4u1&#10;tU2slbAUx87XV4VCj8PMvGE2u8n2YqQhdI41ZCsFgrh2puNGw+n4+vAIIkRkg71j0jBTgN32/m6D&#10;pXFX/qSxio1IEA4lamhj9KWUoW7JYlg5T5y8bzdYjEkOjTQDXhPc9jJXqpAWO04LLXp6aak+Vxer&#10;4f1Q+Up9cJZfvm7haTzMfr+etV4upv0ziEhT/A//td+MhmJdZCqH3z/pC8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DTnXHAAAA3wAAAA8AAAAAAAAAAAAAAAAAmAIAAGRy&#10;cy9kb3ducmV2LnhtbFBLBQYAAAAABAAEAPUAAACMAwAAAAA=&#10;" path="m,l1271016,r,9144l,9144,,e" fillcolor="black" stroked="f" strokeweight="0">
                  <v:stroke miterlimit="83231f" joinstyle="miter"/>
                  <v:path arrowok="t" textboxrect="0,0,1271016,9144"/>
                </v:shape>
                <v:shape id="Shape 636103" o:spid="_x0000_s1040" style="position:absolute;left:28559;top:1859;width:15545;height:91;visibility:visible;mso-wrap-style:square;v-text-anchor:top" coordsize="1554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CckA&#10;AADfAAAADwAAAGRycy9kb3ducmV2LnhtbESPX0vDQBDE34V+h2MLvtlL/xhK7LWoUCjti20F8W3N&#10;rblgbi9kr2300/cEwcdhZn7DLFa9b9SZOqkDGxiPMlDEZbA1VwZej+u7OSiJyBabwGTgmwRWy8HN&#10;AgsbLryn8yFWKkFYCjTgYmwLraV05FFGoSVO3mfoPMYku0rbDi8J7hs9ybJce6w5LThs6dlR+XU4&#10;eQPys36Z7Gbv8rG9lydXv8nR+rkxt8P+8QFUpD7+h//aG2sgn+bjbAq/f9IX0M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a/ECckAAADfAAAADwAAAAAAAAAAAAAAAACYAgAA&#10;ZHJzL2Rvd25yZXYueG1sUEsFBgAAAAAEAAQA9QAAAI4DAAAAAA==&#10;" path="m,l1554480,r,9144l,9144,,e" fillcolor="black" stroked="f" strokeweight="0">
                  <v:stroke miterlimit="83231f" joinstyle="miter"/>
                  <v:path arrowok="t" textboxrect="0,0,1554480,9144"/>
                </v:shape>
                <v:shape id="Shape 636104" o:spid="_x0000_s1041" style="position:absolute;top:3718;width:12557;height:92;visibility:visible;mso-wrap-style:square;v-text-anchor:top" coordsize="12557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a4ckA&#10;AADfAAAADwAAAGRycy9kb3ducmV2LnhtbESPQUvDQBSE74L/YXmCF2l3YyXUtNvQKgUtWGos2OMj&#10;+0yC2bcxu7bx33cFweMwM98w83ywrThS7xvHGpKxAkFcOtNwpWH/th5NQfiAbLB1TBp+yEO+uLyY&#10;Y2bciV/pWIRKRAj7DDXUIXSZlL6syaIfu444eh+utxii7CtpejxFuG3lrVKptNhwXKixo4eays/i&#10;22pYPxYNf6nDzer9Zcdb2qfPeL/R+vpqWM5ABBrCf/iv/WQ0pJM0UXfw+yd+Abk4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lPa4ckAAADfAAAADwAAAAAAAAAAAAAAAACYAgAA&#10;ZHJzL2Rvd25yZXYueG1sUEsFBgAAAAAEAAQA9QAAAI4DAAAAAA==&#10;" path="m,l1255776,r,9144l,9144,,e" fillcolor="black" stroked="f" strokeweight="0">
                  <v:stroke miterlimit="83231f" joinstyle="miter"/>
                  <v:path arrowok="t" textboxrect="0,0,1255776,9144"/>
                </v:shape>
                <v:shape id="Shape 636105" o:spid="_x0000_s1042" style="position:absolute;left:14264;top:3718;width:12710;height:92;visibility:visible;mso-wrap-style:square;v-text-anchor:top" coordsize="1271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WAccA&#10;AADfAAAADwAAAGRycy9kb3ducmV2LnhtbESPwWrDMBBE74X+g9hCb43khJrUiRJCoSSXUuqEnhdr&#10;Y5taK2Epjp2vrwqFHoeZecOst6PtxEB9aB1ryGYKBHHlTMu1htPx7WkJIkRkg51j0jBRgO3m/m6N&#10;hXFX/qShjLVIEA4Famhi9IWUoWrIYpg5T5y8s+stxiT7WpoerwluOzlXKpcWW04LDXp6baj6Li9W&#10;w/u+9KX64Gx++bqFl2E/+d1i0vrxYdytQEQa43/4r30wGvJFnqln+P2Tvo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q1gHHAAAA3wAAAA8AAAAAAAAAAAAAAAAAmAIAAGRy&#10;cy9kb3ducmV2LnhtbFBLBQYAAAAABAAEAPUAAACMAwAAAAA=&#10;" path="m,l1271016,r,9144l,9144,,e" fillcolor="black" stroked="f" strokeweight="0">
                  <v:stroke miterlimit="83231f" joinstyle="miter"/>
                  <v:path arrowok="t" textboxrect="0,0,1271016,9144"/>
                </v:shape>
                <v:shape id="Shape 636106" o:spid="_x0000_s1043" style="position:absolute;left:28559;top:3718;width:15545;height:92;visibility:visible;mso-wrap-style:square;v-text-anchor:top" coordsize="1554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nkcgA&#10;AADfAAAADwAAAGRycy9kb3ducmV2LnhtbESPQWvCQBSE74X+h+UJvdWN1gZJXaUtCEUvrQri7Zl9&#10;zQazb0PeVtP+erdQ6HGYmW+Y2aL3jTpTJ3VgA6NhBoq4DLbmysBuu7yfgpKIbLEJTAa+SWAxv72Z&#10;YWHDhT/ovImVShCWAg24GNtCaykdeZRhaImT9xk6jzHJrtK2w0uC+0aPsyzXHmtOCw5benVUnjZf&#10;3oD8LN/H68lBjqtHeXH1XrbWT425G/TPT6Ai9fE//Nd+swbyh3yU5fD7J30BP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2GeRyAAAAN8AAAAPAAAAAAAAAAAAAAAAAJgCAABk&#10;cnMvZG93bnJldi54bWxQSwUGAAAAAAQABAD1AAAAjQMAAAAA&#10;" path="m,l1554480,r,9144l,9144,,e" fillcolor="black" stroked="f" strokeweight="0">
                  <v:stroke miterlimit="83231f" joinstyle="miter"/>
                  <v:path arrowok="t" textboxrect="0,0,1554480,9144"/>
                </v:shape>
                <w10:anchorlock/>
              </v:group>
            </w:pict>
          </mc:Fallback>
        </mc:AlternateContent>
      </w:r>
    </w:p>
    <w:p w:rsidR="009C6429" w:rsidRDefault="0016110B">
      <w:pPr>
        <w:ind w:left="1090" w:right="263"/>
      </w:pPr>
      <w:r>
        <w:t xml:space="preserve">(if none, state “None”) </w:t>
      </w:r>
    </w:p>
    <w:p w:rsidR="009C6429" w:rsidRDefault="0016110B">
      <w:pPr>
        <w:spacing w:after="0" w:line="259" w:lineRule="auto"/>
        <w:ind w:left="1080" w:firstLine="0"/>
        <w:jc w:val="left"/>
      </w:pPr>
      <w:r>
        <w:t xml:space="preserve"> </w:t>
      </w:r>
    </w:p>
    <w:p w:rsidR="009C6429" w:rsidRDefault="0016110B">
      <w:pPr>
        <w:spacing w:after="0" w:line="259" w:lineRule="auto"/>
        <w:ind w:left="360" w:firstLine="0"/>
        <w:jc w:val="left"/>
      </w:pPr>
      <w:r>
        <w:t xml:space="preserve"> </w:t>
      </w:r>
    </w:p>
    <w:p w:rsidR="009C6429" w:rsidRDefault="0016110B">
      <w:pPr>
        <w:ind w:left="355" w:right="263"/>
      </w:pPr>
      <w:r>
        <w:t xml:space="preserve"> Until a formal Contract is prepared and executed, this Bid, together with your written acceptance thereof and your Notice of Award, shall be binding upon us. </w:t>
      </w:r>
    </w:p>
    <w:p w:rsidR="009C6429" w:rsidRDefault="0016110B">
      <w:pPr>
        <w:spacing w:after="0" w:line="259" w:lineRule="auto"/>
        <w:ind w:left="360" w:firstLine="0"/>
        <w:jc w:val="left"/>
      </w:pPr>
      <w:r>
        <w:t xml:space="preserve"> </w:t>
      </w:r>
    </w:p>
    <w:p w:rsidR="009C6429" w:rsidRDefault="0016110B">
      <w:pPr>
        <w:ind w:left="912" w:right="263"/>
      </w:pPr>
      <w:r>
        <w:t xml:space="preserve">We understand that you are not bound to accept the lowest or any Bid you may receive. </w:t>
      </w:r>
    </w:p>
    <w:p w:rsidR="009C6429" w:rsidRDefault="0016110B">
      <w:pPr>
        <w:spacing w:after="0" w:line="259" w:lineRule="auto"/>
        <w:ind w:left="902" w:firstLine="0"/>
        <w:jc w:val="left"/>
      </w:pPr>
      <w:r>
        <w:t xml:space="preserve"> </w:t>
      </w:r>
    </w:p>
    <w:p w:rsidR="009C6429" w:rsidRDefault="0016110B">
      <w:pPr>
        <w:ind w:left="355" w:right="361"/>
      </w:pPr>
      <w:r>
        <w:t xml:space="preserve">  We certify/confirm that we comply with the eligibility requirements as per </w:t>
      </w:r>
      <w:r>
        <w:rPr>
          <w:b/>
        </w:rPr>
        <w:t xml:space="preserve">ITB </w:t>
      </w:r>
      <w:r>
        <w:t xml:space="preserve">Clause 5 of the Bidding Documents. </w:t>
      </w:r>
    </w:p>
    <w:p w:rsidR="009C6429" w:rsidRDefault="0016110B">
      <w:pPr>
        <w:spacing w:after="0" w:line="259" w:lineRule="auto"/>
        <w:ind w:left="360" w:firstLine="0"/>
        <w:jc w:val="left"/>
      </w:pPr>
      <w:r>
        <w:t xml:space="preserve"> </w:t>
      </w:r>
    </w:p>
    <w:p w:rsidR="009C6429" w:rsidRDefault="0016110B">
      <w:pPr>
        <w:ind w:left="355" w:right="263"/>
      </w:pPr>
      <w:r>
        <w:t xml:space="preserve">Dated this ________________ day of ________________ 20______.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pPr>
      <w:r>
        <w:rPr>
          <w:u w:val="single" w:color="000000"/>
        </w:rPr>
        <w:t xml:space="preserve"> </w:t>
      </w:r>
      <w:r>
        <w:rPr>
          <w:u w:val="single" w:color="000000"/>
        </w:rPr>
        <w:tab/>
      </w:r>
      <w:r>
        <w:t xml:space="preserve"> </w:t>
      </w:r>
      <w:r>
        <w:tab/>
      </w:r>
      <w:r>
        <w:rPr>
          <w:u w:val="single" w:color="000000"/>
        </w:rPr>
        <w:t xml:space="preserve"> </w:t>
      </w:r>
      <w:r>
        <w:rPr>
          <w:u w:val="single" w:color="000000"/>
        </w:rPr>
        <w:tab/>
      </w:r>
      <w:r>
        <w:t xml:space="preserve"> </w:t>
      </w:r>
    </w:p>
    <w:p w:rsidR="009C6429" w:rsidRDefault="0016110B">
      <w:pPr>
        <w:tabs>
          <w:tab w:val="center" w:pos="909"/>
          <w:tab w:val="center" w:pos="5608"/>
        </w:tabs>
        <w:spacing w:after="12"/>
        <w:ind w:left="0" w:firstLine="0"/>
        <w:jc w:val="left"/>
      </w:pPr>
      <w:r>
        <w:rPr>
          <w:rFonts w:ascii="Calibri" w:eastAsia="Calibri" w:hAnsi="Calibri" w:cs="Calibri"/>
          <w:sz w:val="22"/>
        </w:rPr>
        <w:tab/>
      </w:r>
      <w:r>
        <w:rPr>
          <w:i/>
        </w:rPr>
        <w:t xml:space="preserve">[signature] </w:t>
      </w:r>
      <w:r>
        <w:rPr>
          <w:i/>
        </w:rPr>
        <w:tab/>
        <w:t>[in the capacity of]</w:t>
      </w:r>
      <w:r>
        <w:t xml:space="preserve"> </w:t>
      </w:r>
    </w:p>
    <w:p w:rsidR="009C6429" w:rsidRDefault="0016110B">
      <w:pPr>
        <w:spacing w:after="0" w:line="259" w:lineRule="auto"/>
        <w:ind w:left="360" w:firstLine="0"/>
        <w:jc w:val="left"/>
      </w:pPr>
      <w:r>
        <w:t xml:space="preserve"> </w:t>
      </w:r>
    </w:p>
    <w:p w:rsidR="009C6429" w:rsidRDefault="0016110B">
      <w:pPr>
        <w:ind w:left="355" w:right="263"/>
      </w:pPr>
      <w:r>
        <w:t xml:space="preserve">Duly authorized to sign Bid for and on behalf of ___________________________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r>
        <w:br w:type="page"/>
      </w:r>
    </w:p>
    <w:p w:rsidR="009C6429" w:rsidRDefault="00DC5B1D">
      <w:pPr>
        <w:pStyle w:val="Heading4"/>
        <w:spacing w:after="0" w:line="259" w:lineRule="auto"/>
        <w:ind w:left="187" w:right="363"/>
        <w:jc w:val="center"/>
      </w:pPr>
      <w:r>
        <w:rPr>
          <w:sz w:val="28"/>
          <w:u w:val="none"/>
        </w:rPr>
        <w:t>C</w:t>
      </w:r>
      <w:r w:rsidR="0016110B">
        <w:rPr>
          <w:sz w:val="28"/>
          <w:u w:val="none"/>
        </w:rPr>
        <w:t xml:space="preserve">ontract Agreement Form </w:t>
      </w:r>
    </w:p>
    <w:p w:rsidR="009C6429" w:rsidRDefault="0016110B" w:rsidP="004F1CA2">
      <w:pPr>
        <w:spacing w:after="2" w:line="259" w:lineRule="auto"/>
        <w:ind w:left="331" w:firstLine="0"/>
        <w:jc w:val="left"/>
      </w:pPr>
      <w:r>
        <w:rPr>
          <w:rFonts w:ascii="Calibri" w:eastAsia="Calibri" w:hAnsi="Calibri" w:cs="Calibri"/>
          <w:noProof/>
          <w:sz w:val="22"/>
        </w:rPr>
        <mc:AlternateContent>
          <mc:Choice Requires="wpg">
            <w:drawing>
              <wp:inline distT="0" distB="0" distL="0" distR="0" wp14:anchorId="6D6A520C" wp14:editId="22DA78E4">
                <wp:extent cx="5769864" cy="18288"/>
                <wp:effectExtent l="0" t="0" r="0" b="0"/>
                <wp:docPr id="537509" name="Group 537509"/>
                <wp:cNvGraphicFramePr/>
                <a:graphic xmlns:a="http://schemas.openxmlformats.org/drawingml/2006/main">
                  <a:graphicData uri="http://schemas.microsoft.com/office/word/2010/wordprocessingGroup">
                    <wpg:wgp>
                      <wpg:cNvGrpSpPr/>
                      <wpg:grpSpPr>
                        <a:xfrm>
                          <a:off x="0" y="0"/>
                          <a:ext cx="5769864" cy="18288"/>
                          <a:chOff x="0" y="0"/>
                          <a:chExt cx="5769864" cy="18288"/>
                        </a:xfrm>
                      </wpg:grpSpPr>
                      <wps:wsp>
                        <wps:cNvPr id="636116" name="Shape 636116"/>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39F743" id="Group 537509" o:spid="_x0000_s1026" style="width:454.3pt;height:1.45pt;mso-position-horizontal-relative:char;mso-position-vertical-relative:line" coordsize="576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">
                <v:shape id="Shape 636116" o:spid="_x0000_s1027"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" path="m,l5769864,r,18288l,18288,,e" fillcolor="black" stroked="f" strokeweight="0">
                  <v:stroke miterlimit="83231f" joinstyle="miter"/>
                  <v:path arrowok="t" textboxrect="0,0,5769864,18288"/>
                </v:shape>
                <w10:anchorlock/>
              </v:group>
            </w:pict>
          </mc:Fallback>
        </mc:AlternateContent>
      </w:r>
    </w:p>
    <w:p w:rsidR="009C6429" w:rsidRDefault="0016110B">
      <w:pPr>
        <w:spacing w:after="0" w:line="259" w:lineRule="auto"/>
        <w:ind w:left="360" w:firstLine="0"/>
        <w:jc w:val="left"/>
      </w:pPr>
      <w:r>
        <w:t xml:space="preserve"> </w:t>
      </w:r>
    </w:p>
    <w:p w:rsidR="009C6429" w:rsidRDefault="0016110B">
      <w:pPr>
        <w:ind w:left="1090" w:right="263"/>
      </w:pPr>
      <w:r>
        <w:t xml:space="preserve">THIS AGREEMENT made the _____ day of __________ 20_____ between </w:t>
      </w:r>
      <w:r>
        <w:rPr>
          <w:i/>
        </w:rPr>
        <w:t xml:space="preserve">[name of </w:t>
      </w:r>
    </w:p>
    <w:p w:rsidR="009C6429" w:rsidRDefault="0016110B">
      <w:pPr>
        <w:spacing w:after="5" w:line="241" w:lineRule="auto"/>
        <w:ind w:left="355" w:right="482"/>
        <w:jc w:val="left"/>
      </w:pPr>
      <w:r>
        <w:rPr>
          <w:i/>
        </w:rPr>
        <w:t>PROCURING ENTITY]</w:t>
      </w:r>
      <w:r>
        <w:t xml:space="preserve"> of the Philippines</w:t>
      </w:r>
      <w:r>
        <w:rPr>
          <w:i/>
        </w:rPr>
        <w:t xml:space="preserve"> </w:t>
      </w:r>
      <w:r>
        <w:t xml:space="preserve">(hereinafter called “the Entity”) of the one part and </w:t>
      </w:r>
      <w:r>
        <w:rPr>
          <w:i/>
        </w:rPr>
        <w:t>[name of Supplier]</w:t>
      </w:r>
      <w:r>
        <w:t xml:space="preserve"> of </w:t>
      </w:r>
      <w:r>
        <w:rPr>
          <w:i/>
        </w:rPr>
        <w:t>[city and country of Supplier]</w:t>
      </w:r>
      <w:r>
        <w:t xml:space="preserve"> (hereinafter called “the Supplier”) of the other part: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ind w:left="345" w:right="538" w:firstLine="720"/>
      </w:pPr>
      <w:r>
        <w:t xml:space="preserve">WHEREAS the Entity invited Bids for certain goods and ancillary services, viz., </w:t>
      </w:r>
      <w:r>
        <w:rPr>
          <w:i/>
        </w:rPr>
        <w:t>[brief description of goods and services]</w:t>
      </w:r>
      <w:r>
        <w:t xml:space="preserve"> and has accepted a Bid by the Supplier for the supply of those goods and services in the sum of </w:t>
      </w:r>
      <w:r>
        <w:rPr>
          <w:i/>
        </w:rPr>
        <w:t>[contract price in words and figures]</w:t>
      </w:r>
      <w:r>
        <w:t xml:space="preserve"> (hereinafter called “the Contract Price”). </w:t>
      </w:r>
    </w:p>
    <w:p w:rsidR="009C6429" w:rsidRDefault="0016110B">
      <w:pPr>
        <w:spacing w:after="0" w:line="259" w:lineRule="auto"/>
        <w:ind w:left="360" w:firstLine="0"/>
        <w:jc w:val="left"/>
      </w:pPr>
      <w:r>
        <w:t xml:space="preserve"> </w:t>
      </w:r>
    </w:p>
    <w:p w:rsidR="009C6429" w:rsidRDefault="0016110B">
      <w:pPr>
        <w:spacing w:after="0" w:line="259" w:lineRule="auto"/>
        <w:ind w:left="360" w:firstLine="0"/>
        <w:jc w:val="left"/>
      </w:pPr>
      <w:r>
        <w:t xml:space="preserve"> </w:t>
      </w:r>
    </w:p>
    <w:p w:rsidR="009C6429" w:rsidRDefault="0016110B">
      <w:pPr>
        <w:ind w:left="1090" w:right="263"/>
      </w:pPr>
      <w:r>
        <w:t xml:space="preserve">NOW THIS AGREEMENT WITNESSETH AS FOLLOWS: </w:t>
      </w:r>
    </w:p>
    <w:p w:rsidR="009C6429" w:rsidRDefault="0016110B">
      <w:pPr>
        <w:spacing w:after="0" w:line="259" w:lineRule="auto"/>
        <w:ind w:left="360" w:firstLine="0"/>
        <w:jc w:val="left"/>
      </w:pPr>
      <w:r>
        <w:t xml:space="preserve"> </w:t>
      </w:r>
    </w:p>
    <w:p w:rsidR="009C6429" w:rsidRDefault="0016110B" w:rsidP="00473B24">
      <w:pPr>
        <w:numPr>
          <w:ilvl w:val="0"/>
          <w:numId w:val="47"/>
        </w:numPr>
        <w:ind w:right="399"/>
      </w:pPr>
      <w:r>
        <w:t xml:space="preserve">In this Agreement words and expressions shall have the same meanings as are respectively assigned to them in the Conditions of Contract referred to. </w:t>
      </w:r>
    </w:p>
    <w:p w:rsidR="009C6429" w:rsidRDefault="0016110B">
      <w:pPr>
        <w:spacing w:after="0" w:line="259" w:lineRule="auto"/>
        <w:ind w:left="360" w:firstLine="0"/>
        <w:jc w:val="left"/>
      </w:pPr>
      <w:r>
        <w:t xml:space="preserve"> </w:t>
      </w:r>
    </w:p>
    <w:p w:rsidR="009C6429" w:rsidRDefault="0016110B" w:rsidP="00473B24">
      <w:pPr>
        <w:numPr>
          <w:ilvl w:val="0"/>
          <w:numId w:val="47"/>
        </w:numPr>
        <w:ind w:right="399"/>
      </w:pPr>
      <w:r>
        <w:t xml:space="preserve">The following documents shall be deemed to form and be read and construed as part of this Agreement, viz.: </w:t>
      </w:r>
    </w:p>
    <w:p w:rsidR="009C6429" w:rsidRDefault="0016110B">
      <w:pPr>
        <w:spacing w:after="0" w:line="259" w:lineRule="auto"/>
        <w:ind w:left="360" w:firstLine="0"/>
        <w:jc w:val="left"/>
      </w:pPr>
      <w:r>
        <w:t xml:space="preserve"> </w:t>
      </w:r>
    </w:p>
    <w:p w:rsidR="009C6429" w:rsidRDefault="0016110B" w:rsidP="00473B24">
      <w:pPr>
        <w:numPr>
          <w:ilvl w:val="1"/>
          <w:numId w:val="47"/>
        </w:numPr>
        <w:ind w:right="263" w:hanging="720"/>
      </w:pPr>
      <w:r>
        <w:t xml:space="preserve">the Bid Form and the Price Schedule submitted by the Bidder; </w:t>
      </w:r>
    </w:p>
    <w:p w:rsidR="009C6429" w:rsidRDefault="0016110B" w:rsidP="00473B24">
      <w:pPr>
        <w:numPr>
          <w:ilvl w:val="1"/>
          <w:numId w:val="47"/>
        </w:numPr>
        <w:ind w:right="263" w:hanging="720"/>
      </w:pPr>
      <w:r>
        <w:t xml:space="preserve">the Schedule of Requirements; </w:t>
      </w:r>
    </w:p>
    <w:p w:rsidR="009C6429" w:rsidRDefault="0016110B" w:rsidP="00473B24">
      <w:pPr>
        <w:numPr>
          <w:ilvl w:val="1"/>
          <w:numId w:val="47"/>
        </w:numPr>
        <w:ind w:right="263" w:hanging="720"/>
      </w:pPr>
      <w:r>
        <w:t xml:space="preserve">the Technical Specifications; </w:t>
      </w:r>
    </w:p>
    <w:p w:rsidR="009C6429" w:rsidRDefault="0016110B" w:rsidP="00473B24">
      <w:pPr>
        <w:numPr>
          <w:ilvl w:val="1"/>
          <w:numId w:val="47"/>
        </w:numPr>
        <w:ind w:right="263" w:hanging="720"/>
      </w:pPr>
      <w:r>
        <w:t xml:space="preserve">the General Conditions of Contract; </w:t>
      </w:r>
    </w:p>
    <w:p w:rsidR="009C6429" w:rsidRDefault="0016110B" w:rsidP="00473B24">
      <w:pPr>
        <w:numPr>
          <w:ilvl w:val="1"/>
          <w:numId w:val="47"/>
        </w:numPr>
        <w:ind w:right="263" w:hanging="720"/>
      </w:pPr>
      <w:r>
        <w:t xml:space="preserve">the Special Conditions of Contract; and (f) </w:t>
      </w:r>
      <w:r>
        <w:tab/>
        <w:t xml:space="preserve">the Entity’s Notification of Award. </w:t>
      </w:r>
    </w:p>
    <w:p w:rsidR="009C6429" w:rsidRDefault="0016110B">
      <w:pPr>
        <w:spacing w:after="0" w:line="259" w:lineRule="auto"/>
        <w:ind w:left="360" w:firstLine="0"/>
        <w:jc w:val="left"/>
      </w:pPr>
      <w:r>
        <w:t xml:space="preserve"> </w:t>
      </w:r>
    </w:p>
    <w:p w:rsidR="009C6429" w:rsidRDefault="0016110B" w:rsidP="00473B24">
      <w:pPr>
        <w:numPr>
          <w:ilvl w:val="0"/>
          <w:numId w:val="47"/>
        </w:numPr>
        <w:ind w:right="399"/>
      </w:pPr>
      <w:r>
        <w:t xml:space="preserve">In consideration of the payments to be made by the Entity to the Supplier as hereinafter mentioned, the Supplier hereby covenants with the Entity to provide the goods and services and to remedy defects therein in conformity in all respects with the provisions of the Contract </w:t>
      </w:r>
    </w:p>
    <w:p w:rsidR="009C6429" w:rsidRDefault="0016110B">
      <w:pPr>
        <w:spacing w:after="0" w:line="259" w:lineRule="auto"/>
        <w:ind w:left="360" w:firstLine="0"/>
        <w:jc w:val="left"/>
      </w:pPr>
      <w:r>
        <w:t xml:space="preserve"> </w:t>
      </w:r>
    </w:p>
    <w:p w:rsidR="009C6429" w:rsidRDefault="0016110B" w:rsidP="004F1CA2">
      <w:pPr>
        <w:numPr>
          <w:ilvl w:val="0"/>
          <w:numId w:val="47"/>
        </w:numPr>
        <w:ind w:right="399"/>
      </w:pPr>
      <w:r>
        <w:t xml:space="preserve">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 </w:t>
      </w:r>
    </w:p>
    <w:p w:rsidR="009C6429" w:rsidRDefault="0016110B">
      <w:pPr>
        <w:spacing w:after="0" w:line="259" w:lineRule="auto"/>
        <w:ind w:left="360" w:firstLine="0"/>
        <w:jc w:val="left"/>
      </w:pPr>
      <w:r>
        <w:t xml:space="preserve"> </w:t>
      </w:r>
    </w:p>
    <w:p w:rsidR="009C6429" w:rsidRDefault="0016110B">
      <w:pPr>
        <w:ind w:left="345" w:right="540" w:firstLine="720"/>
      </w:pPr>
      <w:r>
        <w:t xml:space="preserve">IN WITNESS whereof the parties hereto have caused this Agreement to be executed in accordance with the laws of the Republic of the Philippines on the day and year first above written. </w:t>
      </w:r>
    </w:p>
    <w:p w:rsidR="009C6429" w:rsidRDefault="0016110B">
      <w:pPr>
        <w:spacing w:after="0" w:line="259" w:lineRule="auto"/>
        <w:ind w:left="360" w:firstLine="0"/>
        <w:jc w:val="left"/>
      </w:pPr>
      <w:r>
        <w:t xml:space="preserve"> </w:t>
      </w:r>
    </w:p>
    <w:tbl>
      <w:tblPr>
        <w:tblStyle w:val="TableGrid"/>
        <w:tblW w:w="9180" w:type="dxa"/>
        <w:tblInd w:w="270" w:type="dxa"/>
        <w:tblLook w:val="04A0" w:firstRow="1" w:lastRow="0" w:firstColumn="1" w:lastColumn="0" w:noHBand="0" w:noVBand="1"/>
      </w:tblPr>
      <w:tblGrid>
        <w:gridCol w:w="4770"/>
        <w:gridCol w:w="2342"/>
        <w:gridCol w:w="2068"/>
      </w:tblGrid>
      <w:tr w:rsidR="009C6429" w:rsidTr="004F1CA2">
        <w:trPr>
          <w:trHeight w:val="606"/>
        </w:trPr>
        <w:tc>
          <w:tcPr>
            <w:tcW w:w="4770" w:type="dxa"/>
            <w:tcBorders>
              <w:top w:val="nil"/>
              <w:left w:val="nil"/>
              <w:bottom w:val="nil"/>
              <w:right w:val="nil"/>
            </w:tcBorders>
          </w:tcPr>
          <w:p w:rsidR="009C6429" w:rsidRDefault="0016110B" w:rsidP="004F1CA2">
            <w:pPr>
              <w:spacing w:after="0" w:line="259" w:lineRule="auto"/>
              <w:ind w:left="0" w:firstLine="0"/>
              <w:jc w:val="left"/>
            </w:pPr>
            <w:r>
              <w:t xml:space="preserve">Signed, sealed, delivered by </w:t>
            </w:r>
            <w:r>
              <w:rPr>
                <w:u w:val="single" w:color="000000"/>
              </w:rPr>
              <w:t xml:space="preserve"> </w:t>
            </w:r>
          </w:p>
          <w:p w:rsidR="009C6429" w:rsidRDefault="0016110B" w:rsidP="004F1CA2">
            <w:pPr>
              <w:spacing w:after="0" w:line="259" w:lineRule="auto"/>
              <w:ind w:left="0" w:firstLine="0"/>
              <w:jc w:val="left"/>
            </w:pPr>
            <w:r>
              <w:t xml:space="preserve"> </w:t>
            </w:r>
          </w:p>
        </w:tc>
        <w:tc>
          <w:tcPr>
            <w:tcW w:w="2342" w:type="dxa"/>
            <w:tcBorders>
              <w:top w:val="nil"/>
              <w:left w:val="nil"/>
              <w:bottom w:val="nil"/>
              <w:right w:val="nil"/>
            </w:tcBorders>
          </w:tcPr>
          <w:p w:rsidR="009C6429" w:rsidRDefault="0016110B" w:rsidP="004F1CA2">
            <w:pPr>
              <w:spacing w:after="0" w:line="259" w:lineRule="auto"/>
              <w:ind w:left="0" w:firstLine="0"/>
              <w:jc w:val="left"/>
            </w:pPr>
            <w:r>
              <w:t xml:space="preserve">the </w:t>
            </w:r>
            <w:r>
              <w:rPr>
                <w:u w:val="single" w:color="000000"/>
              </w:rPr>
              <w:t xml:space="preserve"> </w:t>
            </w:r>
          </w:p>
        </w:tc>
        <w:tc>
          <w:tcPr>
            <w:tcW w:w="2068" w:type="dxa"/>
            <w:tcBorders>
              <w:top w:val="nil"/>
              <w:left w:val="nil"/>
              <w:bottom w:val="nil"/>
              <w:right w:val="nil"/>
            </w:tcBorders>
          </w:tcPr>
          <w:p w:rsidR="009C6429" w:rsidRDefault="0016110B" w:rsidP="004F1CA2">
            <w:pPr>
              <w:spacing w:after="0" w:line="259" w:lineRule="auto"/>
              <w:ind w:left="0" w:firstLine="0"/>
              <w:jc w:val="left"/>
            </w:pPr>
            <w:r>
              <w:t xml:space="preserve"> (for the Entity) </w:t>
            </w:r>
          </w:p>
        </w:tc>
      </w:tr>
      <w:tr w:rsidR="009C6429" w:rsidTr="004F1CA2">
        <w:trPr>
          <w:trHeight w:val="332"/>
        </w:trPr>
        <w:tc>
          <w:tcPr>
            <w:tcW w:w="4770" w:type="dxa"/>
            <w:tcBorders>
              <w:top w:val="nil"/>
              <w:left w:val="nil"/>
              <w:bottom w:val="nil"/>
              <w:right w:val="nil"/>
            </w:tcBorders>
          </w:tcPr>
          <w:p w:rsidR="009C6429" w:rsidRDefault="0016110B" w:rsidP="004F1CA2">
            <w:pPr>
              <w:spacing w:after="0" w:line="259" w:lineRule="auto"/>
              <w:ind w:left="0" w:firstLine="0"/>
              <w:jc w:val="left"/>
            </w:pPr>
            <w:r>
              <w:t xml:space="preserve">Signed, sealed, delivered by </w:t>
            </w:r>
            <w:r>
              <w:rPr>
                <w:u w:val="single" w:color="000000"/>
              </w:rPr>
              <w:t xml:space="preserve"> </w:t>
            </w:r>
          </w:p>
        </w:tc>
        <w:tc>
          <w:tcPr>
            <w:tcW w:w="2342" w:type="dxa"/>
            <w:tcBorders>
              <w:top w:val="nil"/>
              <w:left w:val="nil"/>
              <w:bottom w:val="nil"/>
              <w:right w:val="nil"/>
            </w:tcBorders>
          </w:tcPr>
          <w:p w:rsidR="009C6429" w:rsidRDefault="0016110B" w:rsidP="004F1CA2">
            <w:pPr>
              <w:spacing w:after="0" w:line="259" w:lineRule="auto"/>
              <w:ind w:left="0" w:firstLine="0"/>
              <w:jc w:val="left"/>
            </w:pPr>
            <w:r>
              <w:t xml:space="preserve"> the </w:t>
            </w:r>
            <w:r>
              <w:rPr>
                <w:u w:val="single" w:color="000000"/>
              </w:rPr>
              <w:t xml:space="preserve"> </w:t>
            </w:r>
          </w:p>
        </w:tc>
        <w:tc>
          <w:tcPr>
            <w:tcW w:w="2068" w:type="dxa"/>
            <w:tcBorders>
              <w:top w:val="nil"/>
              <w:left w:val="nil"/>
              <w:bottom w:val="nil"/>
              <w:right w:val="nil"/>
            </w:tcBorders>
          </w:tcPr>
          <w:p w:rsidR="009C6429" w:rsidRDefault="0016110B" w:rsidP="004F1CA2">
            <w:pPr>
              <w:spacing w:after="0" w:line="259" w:lineRule="auto"/>
              <w:ind w:left="0" w:firstLine="0"/>
              <w:jc w:val="left"/>
            </w:pPr>
            <w:r>
              <w:t xml:space="preserve"> (for the  Supplier). </w:t>
            </w:r>
          </w:p>
        </w:tc>
      </w:tr>
    </w:tbl>
    <w:p w:rsidR="009C6429" w:rsidRDefault="009C6429" w:rsidP="004F1CA2">
      <w:pPr>
        <w:ind w:left="0" w:firstLine="0"/>
        <w:sectPr w:rsidR="009C6429" w:rsidSect="005D6A4A">
          <w:headerReference w:type="even" r:id="rId10"/>
          <w:headerReference w:type="default" r:id="rId11"/>
          <w:footerReference w:type="even" r:id="rId12"/>
          <w:footerReference w:type="default" r:id="rId13"/>
          <w:headerReference w:type="first" r:id="rId14"/>
          <w:footerReference w:type="first" r:id="rId15"/>
          <w:pgSz w:w="11904" w:h="16838"/>
          <w:pgMar w:top="263" w:right="1374" w:bottom="1260" w:left="1080" w:header="720" w:footer="729" w:gutter="0"/>
          <w:pgNumType w:start="1"/>
          <w:cols w:space="720"/>
        </w:sectPr>
      </w:pPr>
    </w:p>
    <w:p w:rsidR="009C6429" w:rsidRDefault="0016110B">
      <w:pPr>
        <w:pStyle w:val="Heading4"/>
        <w:spacing w:after="0" w:line="259" w:lineRule="auto"/>
        <w:ind w:left="187" w:right="189"/>
        <w:jc w:val="center"/>
      </w:pPr>
      <w:r>
        <w:rPr>
          <w:sz w:val="28"/>
          <w:u w:val="none"/>
        </w:rPr>
        <w:t xml:space="preserve">Omnibus Sworn Statement </w:t>
      </w:r>
    </w:p>
    <w:p w:rsidR="009C6429" w:rsidRDefault="0016110B">
      <w:pPr>
        <w:spacing w:after="0" w:line="259" w:lineRule="auto"/>
        <w:ind w:left="0" w:firstLine="0"/>
        <w:jc w:val="left"/>
      </w:pPr>
      <w:r>
        <w:t xml:space="preserve"> </w:t>
      </w:r>
    </w:p>
    <w:p w:rsidR="009C6429" w:rsidRDefault="0016110B">
      <w:pPr>
        <w:spacing w:after="2" w:line="259" w:lineRule="auto"/>
        <w:ind w:left="-29" w:right="-23" w:firstLine="0"/>
        <w:jc w:val="left"/>
      </w:pPr>
      <w:r>
        <w:rPr>
          <w:rFonts w:ascii="Calibri" w:eastAsia="Calibri" w:hAnsi="Calibri" w:cs="Calibri"/>
          <w:noProof/>
          <w:sz w:val="22"/>
        </w:rPr>
        <mc:AlternateContent>
          <mc:Choice Requires="wpg">
            <w:drawing>
              <wp:inline distT="0" distB="0" distL="0" distR="0">
                <wp:extent cx="5769864" cy="18288"/>
                <wp:effectExtent l="0" t="0" r="0" b="0"/>
                <wp:docPr id="538177" name="Group 538177"/>
                <wp:cNvGraphicFramePr/>
                <a:graphic xmlns:a="http://schemas.openxmlformats.org/drawingml/2006/main">
                  <a:graphicData uri="http://schemas.microsoft.com/office/word/2010/wordprocessingGroup">
                    <wpg:wgp>
                      <wpg:cNvGrpSpPr/>
                      <wpg:grpSpPr>
                        <a:xfrm>
                          <a:off x="0" y="0"/>
                          <a:ext cx="5769864" cy="18288"/>
                          <a:chOff x="0" y="0"/>
                          <a:chExt cx="5769864" cy="18288"/>
                        </a:xfrm>
                      </wpg:grpSpPr>
                      <wps:wsp>
                        <wps:cNvPr id="636118" name="Shape 636118"/>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79F2B1" id="Group 538177" o:spid="_x0000_s1026" style="width:454.3pt;height:1.45pt;mso-position-horizontal-relative:char;mso-position-vertical-relative:line" coordsize="576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">
                <v:shape id="Shape 636118" o:spid="_x0000_s1027"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" path="m,l5769864,r,18288l,18288,,e" fillcolor="black" stroked="f" strokeweight="0">
                  <v:stroke miterlimit="83231f" joinstyle="miter"/>
                  <v:path arrowok="t" textboxrect="0,0,5769864,18288"/>
                </v:shape>
                <w10:anchorlock/>
              </v:group>
            </w:pict>
          </mc:Fallback>
        </mc:AlternateContent>
      </w:r>
    </w:p>
    <w:p w:rsidR="009C6429" w:rsidRDefault="0016110B">
      <w:pPr>
        <w:spacing w:after="0" w:line="259" w:lineRule="auto"/>
        <w:ind w:left="0" w:firstLine="0"/>
        <w:jc w:val="left"/>
      </w:pPr>
      <w:r>
        <w:t xml:space="preserve"> </w:t>
      </w:r>
    </w:p>
    <w:p w:rsidR="009C6429" w:rsidRDefault="0016110B">
      <w:pPr>
        <w:ind w:left="10" w:right="263"/>
      </w:pPr>
      <w:r>
        <w:t xml:space="preserve">REPUBLIC OF THE PHILIPPINES ) </w:t>
      </w:r>
    </w:p>
    <w:p w:rsidR="009C6429" w:rsidRDefault="0016110B">
      <w:pPr>
        <w:ind w:left="10" w:right="263"/>
      </w:pPr>
      <w:r>
        <w:t xml:space="preserve">CITY/MUNICIPALITY OF ______ ) S.S.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pStyle w:val="Heading5"/>
        <w:spacing w:after="0" w:line="259" w:lineRule="auto"/>
        <w:ind w:left="149" w:right="153"/>
        <w:jc w:val="center"/>
      </w:pPr>
      <w:r>
        <w:rPr>
          <w:u w:val="none"/>
        </w:rPr>
        <w:t xml:space="preserve">AFFIDAVIT </w:t>
      </w:r>
    </w:p>
    <w:p w:rsidR="009C6429" w:rsidRDefault="0016110B">
      <w:pPr>
        <w:spacing w:after="0" w:line="259" w:lineRule="auto"/>
        <w:ind w:left="0" w:firstLine="0"/>
        <w:jc w:val="left"/>
      </w:pPr>
      <w:r>
        <w:rPr>
          <w:b/>
        </w:rPr>
        <w:t xml:space="preserve"> </w:t>
      </w:r>
    </w:p>
    <w:p w:rsidR="009C6429" w:rsidRDefault="0016110B">
      <w:pPr>
        <w:ind w:left="10"/>
      </w:pPr>
      <w:r>
        <w:t xml:space="preserve">I,   </w:t>
      </w:r>
      <w:r>
        <w:rPr>
          <w:i/>
        </w:rPr>
        <w:t xml:space="preserve">[Name of Affiant], </w:t>
      </w:r>
      <w:r>
        <w:t xml:space="preserve">of legal age, </w:t>
      </w:r>
      <w:r>
        <w:rPr>
          <w:i/>
        </w:rPr>
        <w:t>[Civil Status]</w:t>
      </w:r>
      <w:r>
        <w:t xml:space="preserve">, </w:t>
      </w:r>
      <w:r>
        <w:rPr>
          <w:i/>
        </w:rPr>
        <w:t xml:space="preserve">[Nationality], </w:t>
      </w:r>
      <w:r>
        <w:t xml:space="preserve">and residing at </w:t>
      </w:r>
      <w:r>
        <w:rPr>
          <w:i/>
        </w:rPr>
        <w:t>[Address of Affiant]</w:t>
      </w:r>
      <w:r>
        <w:t xml:space="preserve">,  after having been duly sworn in accordance with law, do hereby depose and state that: </w:t>
      </w:r>
    </w:p>
    <w:p w:rsidR="009C6429" w:rsidRDefault="0016110B">
      <w:pPr>
        <w:spacing w:after="0" w:line="259" w:lineRule="auto"/>
        <w:ind w:left="0" w:firstLine="0"/>
        <w:jc w:val="left"/>
      </w:pPr>
      <w:r>
        <w:t xml:space="preserve"> </w:t>
      </w:r>
    </w:p>
    <w:p w:rsidR="009C6429" w:rsidRDefault="0016110B" w:rsidP="00473B24">
      <w:pPr>
        <w:numPr>
          <w:ilvl w:val="0"/>
          <w:numId w:val="48"/>
        </w:numPr>
        <w:spacing w:after="14"/>
        <w:ind w:hanging="720"/>
      </w:pPr>
      <w:r>
        <w:rPr>
          <w:b/>
        </w:rPr>
        <w:t xml:space="preserve">Select one, delete the other: </w:t>
      </w:r>
    </w:p>
    <w:p w:rsidR="009C6429" w:rsidRDefault="0016110B">
      <w:pPr>
        <w:spacing w:after="0" w:line="259" w:lineRule="auto"/>
        <w:ind w:left="0" w:firstLine="0"/>
        <w:jc w:val="left"/>
      </w:pPr>
      <w:r>
        <w:t xml:space="preserve"> </w:t>
      </w:r>
    </w:p>
    <w:p w:rsidR="009C6429" w:rsidRDefault="0016110B">
      <w:pPr>
        <w:tabs>
          <w:tab w:val="right" w:pos="9035"/>
        </w:tabs>
        <w:ind w:left="0" w:firstLine="0"/>
        <w:jc w:val="left"/>
      </w:pPr>
      <w:r>
        <w:t xml:space="preserve"> </w:t>
      </w:r>
      <w:r>
        <w:tab/>
        <w:t xml:space="preserve">If a sole proprietorship: I am the sole proprietor of </w:t>
      </w:r>
      <w:r>
        <w:rPr>
          <w:i/>
        </w:rPr>
        <w:t>[ Name of Bidder]</w:t>
      </w:r>
      <w:r>
        <w:t xml:space="preserve"> with office address </w:t>
      </w:r>
    </w:p>
    <w:p w:rsidR="009C6429" w:rsidRDefault="0016110B">
      <w:pPr>
        <w:tabs>
          <w:tab w:val="center" w:pos="1511"/>
        </w:tabs>
        <w:spacing w:after="12"/>
        <w:ind w:left="-15" w:firstLine="0"/>
        <w:jc w:val="left"/>
      </w:pPr>
      <w:r>
        <w:t xml:space="preserve"> </w:t>
      </w:r>
      <w:r>
        <w:tab/>
        <w:t xml:space="preserve">At </w:t>
      </w:r>
      <w:r>
        <w:rPr>
          <w:i/>
        </w:rPr>
        <w:t xml:space="preserve">[Address of Bidder]; </w:t>
      </w:r>
    </w:p>
    <w:p w:rsidR="009C6429" w:rsidRDefault="0016110B">
      <w:pPr>
        <w:spacing w:after="0" w:line="259" w:lineRule="auto"/>
        <w:ind w:left="0" w:firstLine="0"/>
        <w:jc w:val="left"/>
      </w:pPr>
      <w:r>
        <w:rPr>
          <w:i/>
        </w:rPr>
        <w:t xml:space="preserve"> </w:t>
      </w:r>
    </w:p>
    <w:p w:rsidR="009C6429" w:rsidRDefault="0016110B">
      <w:pPr>
        <w:ind w:left="355"/>
      </w:pPr>
      <w:r>
        <w:t xml:space="preserve">If a partnership, corporation, cooperative, or joint venture: I am the duly authorized and designated representative of </w:t>
      </w:r>
      <w:r>
        <w:rPr>
          <w:i/>
        </w:rPr>
        <w:t xml:space="preserve">[ Name of Bidder];  </w:t>
      </w:r>
    </w:p>
    <w:p w:rsidR="009C6429" w:rsidRDefault="0016110B">
      <w:pPr>
        <w:spacing w:after="0" w:line="259" w:lineRule="auto"/>
        <w:ind w:left="0" w:firstLine="0"/>
        <w:jc w:val="left"/>
      </w:pPr>
      <w:r>
        <w:t xml:space="preserve"> </w:t>
      </w:r>
    </w:p>
    <w:p w:rsidR="009C6429" w:rsidRDefault="0016110B" w:rsidP="00473B24">
      <w:pPr>
        <w:numPr>
          <w:ilvl w:val="0"/>
          <w:numId w:val="48"/>
        </w:numPr>
        <w:spacing w:after="14"/>
        <w:ind w:hanging="720"/>
      </w:pPr>
      <w:r>
        <w:rPr>
          <w:b/>
        </w:rPr>
        <w:t xml:space="preserve">Select one, delete the other: </w:t>
      </w:r>
    </w:p>
    <w:p w:rsidR="009C6429" w:rsidRDefault="0016110B">
      <w:pPr>
        <w:spacing w:after="0" w:line="259" w:lineRule="auto"/>
        <w:ind w:left="0" w:firstLine="0"/>
        <w:jc w:val="left"/>
      </w:pPr>
      <w:r>
        <w:t xml:space="preserve"> </w:t>
      </w:r>
    </w:p>
    <w:p w:rsidR="009C6429" w:rsidRDefault="0016110B">
      <w:pPr>
        <w:ind w:left="355" w:right="1"/>
      </w:pPr>
      <w:r>
        <w:t xml:space="preserve">If a sole proprietorship: As the owner and sole proprietor of </w:t>
      </w:r>
      <w:r>
        <w:rPr>
          <w:i/>
        </w:rPr>
        <w:t>[Name of Bidder],</w:t>
      </w:r>
      <w:r>
        <w:t xml:space="preserve"> I have full power and authority to do, execute and perform any and all acts necessary to represent it in the bidding for </w:t>
      </w:r>
      <w:r>
        <w:rPr>
          <w:i/>
        </w:rPr>
        <w:t>[Name of Project]</w:t>
      </w:r>
      <w:r>
        <w:t xml:space="preserve"> of the </w:t>
      </w:r>
      <w:r>
        <w:rPr>
          <w:i/>
        </w:rPr>
        <w:t xml:space="preserve">[Name of Procuring Entity];  </w:t>
      </w:r>
    </w:p>
    <w:p w:rsidR="009C6429" w:rsidRDefault="0016110B">
      <w:pPr>
        <w:spacing w:after="0" w:line="259" w:lineRule="auto"/>
        <w:ind w:left="360" w:firstLine="0"/>
        <w:jc w:val="left"/>
      </w:pPr>
      <w:r>
        <w:rPr>
          <w:i/>
        </w:rPr>
        <w:t xml:space="preserve"> </w:t>
      </w:r>
    </w:p>
    <w:p w:rsidR="009C6429" w:rsidRDefault="0016110B">
      <w:pPr>
        <w:ind w:left="355" w:right="5"/>
      </w:pPr>
      <w:r>
        <w:t xml:space="preserve">If a partnership, corporation, cooperative, or joint venture: I am granted full power and authority to do, execute and perform any and all acts necessary and/or to represent the </w:t>
      </w:r>
      <w:r>
        <w:rPr>
          <w:i/>
        </w:rPr>
        <w:t>[Name of Bidder]</w:t>
      </w:r>
      <w:r>
        <w:t xml:space="preserve"> in the bidding as shown in the attached [state the title of attached document showing proof of authorization </w:t>
      </w:r>
      <w:r>
        <w:rPr>
          <w:i/>
        </w:rPr>
        <w:t xml:space="preserve">(e.g. duly notarized Secretary’s Certificate issued by the corporation or members of the joint venture]; </w:t>
      </w:r>
    </w:p>
    <w:p w:rsidR="009C6429" w:rsidRDefault="0016110B">
      <w:pPr>
        <w:spacing w:after="0" w:line="259" w:lineRule="auto"/>
        <w:ind w:left="0" w:firstLine="0"/>
        <w:jc w:val="left"/>
      </w:pPr>
      <w:r>
        <w:rPr>
          <w:i/>
        </w:rPr>
        <w:t xml:space="preserve"> </w:t>
      </w:r>
    </w:p>
    <w:p w:rsidR="009C6429" w:rsidRDefault="0016110B" w:rsidP="00473B24">
      <w:pPr>
        <w:numPr>
          <w:ilvl w:val="0"/>
          <w:numId w:val="48"/>
        </w:numPr>
        <w:ind w:hanging="720"/>
      </w:pPr>
      <w:r>
        <w:rPr>
          <w:i/>
        </w:rPr>
        <w:t xml:space="preserve">[Name of Bidder] </w:t>
      </w:r>
      <w:r>
        <w:t>is not “blacklisted” or barred from bidding by the Government of the Philippines</w:t>
      </w:r>
      <w:r>
        <w:rPr>
          <w:i/>
        </w:rPr>
        <w:t xml:space="preserve">  </w:t>
      </w:r>
      <w:r>
        <w:t xml:space="preserve">or any of its agencies, offices, corporations, or Local Government Units, foreign government/foreign or international financing institution whose blacklisting rules have been recognized by the Government Procurement Policy Board; </w:t>
      </w:r>
    </w:p>
    <w:p w:rsidR="009C6429" w:rsidRDefault="0016110B">
      <w:pPr>
        <w:spacing w:after="0" w:line="259" w:lineRule="auto"/>
        <w:ind w:left="0" w:firstLine="0"/>
        <w:jc w:val="left"/>
      </w:pPr>
      <w:r>
        <w:t xml:space="preserve"> </w:t>
      </w:r>
    </w:p>
    <w:p w:rsidR="009C6429" w:rsidRDefault="0016110B" w:rsidP="00473B24">
      <w:pPr>
        <w:numPr>
          <w:ilvl w:val="0"/>
          <w:numId w:val="48"/>
        </w:numPr>
        <w:ind w:hanging="720"/>
      </w:pPr>
      <w:r>
        <w:t xml:space="preserve">Each of the documents submitted in satisfaction of the bidding requirements is an authentic copy of the original, complete, and all statements and information provided therein are true and correct; </w:t>
      </w:r>
    </w:p>
    <w:p w:rsidR="009C6429" w:rsidRDefault="0016110B">
      <w:pPr>
        <w:spacing w:after="0" w:line="259" w:lineRule="auto"/>
        <w:ind w:left="0" w:firstLine="0"/>
        <w:jc w:val="left"/>
      </w:pPr>
      <w:r>
        <w:t xml:space="preserve"> </w:t>
      </w:r>
    </w:p>
    <w:p w:rsidR="009C6429" w:rsidRDefault="0016110B" w:rsidP="00473B24">
      <w:pPr>
        <w:numPr>
          <w:ilvl w:val="0"/>
          <w:numId w:val="48"/>
        </w:numPr>
        <w:ind w:hanging="720"/>
      </w:pPr>
      <w:r>
        <w:rPr>
          <w:i/>
        </w:rPr>
        <w:t xml:space="preserve">[Name of Bidder] </w:t>
      </w:r>
      <w:r>
        <w:t xml:space="preserve">is authorizing the Head of the Procuring Entity or its duly authorized representative(s) to verify all the documents submitted; </w:t>
      </w:r>
    </w:p>
    <w:p w:rsidR="009C6429" w:rsidRDefault="0016110B">
      <w:pPr>
        <w:spacing w:after="0" w:line="259" w:lineRule="auto"/>
        <w:ind w:left="0" w:firstLine="0"/>
        <w:jc w:val="left"/>
      </w:pPr>
      <w:r>
        <w:t xml:space="preserve"> </w:t>
      </w:r>
    </w:p>
    <w:p w:rsidR="009C6429" w:rsidRDefault="0016110B" w:rsidP="004F1CA2">
      <w:pPr>
        <w:numPr>
          <w:ilvl w:val="0"/>
          <w:numId w:val="48"/>
        </w:numPr>
        <w:spacing w:after="14"/>
        <w:ind w:hanging="720"/>
      </w:pPr>
      <w:r>
        <w:rPr>
          <w:b/>
        </w:rPr>
        <w:t xml:space="preserve">Select one, delete the rest: </w:t>
      </w:r>
    </w:p>
    <w:p w:rsidR="009C6429" w:rsidRDefault="0016110B">
      <w:pPr>
        <w:ind w:left="360" w:hanging="360"/>
      </w:pPr>
      <w:r>
        <w:t xml:space="preserve"> </w:t>
      </w:r>
      <w:r>
        <w:rPr>
          <w:i/>
        </w:rPr>
        <w:t>If a sole proprietorship:</w:t>
      </w:r>
      <w:r>
        <w:t xml:space="preserve"> 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rsidR="009C6429" w:rsidRDefault="0016110B">
      <w:pPr>
        <w:spacing w:after="0" w:line="259" w:lineRule="auto"/>
        <w:ind w:left="0" w:firstLine="0"/>
        <w:jc w:val="left"/>
      </w:pPr>
      <w:r>
        <w:t xml:space="preserve"> </w:t>
      </w:r>
    </w:p>
    <w:p w:rsidR="009C6429" w:rsidRDefault="0016110B">
      <w:pPr>
        <w:ind w:left="360" w:right="3" w:hanging="360"/>
      </w:pPr>
      <w:r>
        <w:t xml:space="preserve"> </w:t>
      </w:r>
      <w:r>
        <w:rPr>
          <w:i/>
        </w:rPr>
        <w:t>If a partnership or a cooperative:</w:t>
      </w:r>
      <w:r>
        <w:t xml:space="preserve"> None of the officers and members of the </w:t>
      </w:r>
      <w:r>
        <w:rPr>
          <w:i/>
        </w:rPr>
        <w:t xml:space="preserve">[Name of Bidder] </w:t>
      </w:r>
      <w: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rsidR="009C6429" w:rsidRDefault="0016110B">
      <w:pPr>
        <w:spacing w:after="0" w:line="259" w:lineRule="auto"/>
        <w:ind w:left="0" w:firstLine="0"/>
        <w:jc w:val="left"/>
      </w:pPr>
      <w:r>
        <w:t xml:space="preserve"> </w:t>
      </w:r>
    </w:p>
    <w:p w:rsidR="009C6429" w:rsidRDefault="0016110B">
      <w:pPr>
        <w:ind w:left="360" w:right="8" w:hanging="360"/>
      </w:pPr>
      <w:r>
        <w:t xml:space="preserve"> </w:t>
      </w:r>
      <w:r>
        <w:rPr>
          <w:i/>
        </w:rPr>
        <w:t>If a corporation or joint venture:</w:t>
      </w:r>
      <w:r>
        <w:t xml:space="preserve"> None of the officers, directors and controlling stockholders of </w:t>
      </w:r>
      <w:r>
        <w:rPr>
          <w:i/>
        </w:rPr>
        <w:t>[Name of Bidder]</w:t>
      </w:r>
      <w:r>
        <w:t xml:space="preserve"> 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rsidR="009C6429" w:rsidRDefault="0016110B">
      <w:pPr>
        <w:spacing w:after="0" w:line="259" w:lineRule="auto"/>
        <w:ind w:left="0" w:firstLine="0"/>
        <w:jc w:val="left"/>
      </w:pPr>
      <w:r>
        <w:t xml:space="preserve"> </w:t>
      </w:r>
    </w:p>
    <w:p w:rsidR="009C6429" w:rsidRDefault="0016110B" w:rsidP="00473B24">
      <w:pPr>
        <w:numPr>
          <w:ilvl w:val="0"/>
          <w:numId w:val="48"/>
        </w:numPr>
        <w:ind w:hanging="720"/>
      </w:pPr>
      <w:r>
        <w:rPr>
          <w:i/>
        </w:rPr>
        <w:t xml:space="preserve">[Name of Bidder] </w:t>
      </w:r>
      <w:r>
        <w:t xml:space="preserve">complies with existing labor laws and standards; </w:t>
      </w:r>
    </w:p>
    <w:p w:rsidR="009C6429" w:rsidRDefault="0016110B">
      <w:pPr>
        <w:spacing w:after="0" w:line="259" w:lineRule="auto"/>
        <w:ind w:left="0" w:firstLine="0"/>
        <w:jc w:val="left"/>
      </w:pPr>
      <w:r>
        <w:t xml:space="preserve"> </w:t>
      </w:r>
    </w:p>
    <w:p w:rsidR="009C6429" w:rsidRDefault="0016110B" w:rsidP="00473B24">
      <w:pPr>
        <w:numPr>
          <w:ilvl w:val="0"/>
          <w:numId w:val="48"/>
        </w:numPr>
        <w:ind w:hanging="720"/>
      </w:pPr>
      <w:r>
        <w:rPr>
          <w:i/>
        </w:rPr>
        <w:t xml:space="preserve">[Name of Bidder] </w:t>
      </w:r>
      <w:r>
        <w:t xml:space="preserve">is aware of and has undertaken the following responsibilities as a Bidder: </w:t>
      </w:r>
    </w:p>
    <w:p w:rsidR="009C6429" w:rsidRDefault="0016110B">
      <w:pPr>
        <w:spacing w:after="0" w:line="259" w:lineRule="auto"/>
        <w:ind w:left="0" w:firstLine="0"/>
        <w:jc w:val="left"/>
      </w:pPr>
      <w:r>
        <w:t xml:space="preserve"> </w:t>
      </w:r>
    </w:p>
    <w:p w:rsidR="009C6429" w:rsidRDefault="0016110B" w:rsidP="00473B24">
      <w:pPr>
        <w:numPr>
          <w:ilvl w:val="1"/>
          <w:numId w:val="48"/>
        </w:numPr>
        <w:ind w:right="263" w:hanging="370"/>
      </w:pPr>
      <w:r>
        <w:t xml:space="preserve">Carefully examine all of the Bidding Documents; </w:t>
      </w:r>
    </w:p>
    <w:p w:rsidR="009C6429" w:rsidRDefault="0016110B">
      <w:pPr>
        <w:spacing w:after="0" w:line="259" w:lineRule="auto"/>
        <w:ind w:left="0" w:firstLine="0"/>
        <w:jc w:val="left"/>
      </w:pPr>
      <w:r>
        <w:t xml:space="preserve"> </w:t>
      </w:r>
    </w:p>
    <w:p w:rsidR="009C6429" w:rsidRDefault="0016110B" w:rsidP="00473B24">
      <w:pPr>
        <w:numPr>
          <w:ilvl w:val="1"/>
          <w:numId w:val="48"/>
        </w:numPr>
        <w:ind w:right="263" w:hanging="370"/>
      </w:pPr>
      <w:r>
        <w:t xml:space="preserve">Acknowledge all conditions, local or otherwise, affecting the implementation of the   </w:t>
      </w:r>
    </w:p>
    <w:p w:rsidR="009C6429" w:rsidRDefault="0016110B">
      <w:pPr>
        <w:ind w:left="10" w:right="263"/>
      </w:pPr>
      <w:r>
        <w:t xml:space="preserve">            Contract; </w:t>
      </w:r>
    </w:p>
    <w:p w:rsidR="009C6429" w:rsidRDefault="0016110B">
      <w:pPr>
        <w:spacing w:after="0" w:line="259" w:lineRule="auto"/>
        <w:ind w:left="0" w:firstLine="0"/>
        <w:jc w:val="left"/>
      </w:pPr>
      <w:r>
        <w:t xml:space="preserve"> </w:t>
      </w:r>
    </w:p>
    <w:p w:rsidR="009C6429" w:rsidRDefault="0016110B" w:rsidP="00473B24">
      <w:pPr>
        <w:numPr>
          <w:ilvl w:val="1"/>
          <w:numId w:val="48"/>
        </w:numPr>
        <w:ind w:right="263" w:hanging="370"/>
      </w:pPr>
      <w:r>
        <w:t xml:space="preserve">Made an estimate of the facilities available and needed for the contract to be bid, if  </w:t>
      </w:r>
    </w:p>
    <w:p w:rsidR="009C6429" w:rsidRDefault="0016110B">
      <w:pPr>
        <w:ind w:left="10" w:right="263"/>
      </w:pPr>
      <w:r>
        <w:t xml:space="preserve">            any; and </w:t>
      </w:r>
    </w:p>
    <w:p w:rsidR="009C6429" w:rsidRDefault="0016110B">
      <w:pPr>
        <w:spacing w:after="0" w:line="259" w:lineRule="auto"/>
        <w:ind w:left="0" w:firstLine="0"/>
        <w:jc w:val="left"/>
      </w:pPr>
      <w:r>
        <w:t xml:space="preserve"> </w:t>
      </w:r>
    </w:p>
    <w:p w:rsidR="009C6429" w:rsidRDefault="0016110B" w:rsidP="00473B24">
      <w:pPr>
        <w:numPr>
          <w:ilvl w:val="1"/>
          <w:numId w:val="48"/>
        </w:numPr>
        <w:ind w:right="263" w:hanging="370"/>
      </w:pPr>
      <w:r>
        <w:t xml:space="preserve">Inquire or secure Supplemental/Bid Bulletin(s) issued for the </w:t>
      </w:r>
      <w:r>
        <w:rPr>
          <w:i/>
        </w:rPr>
        <w:t xml:space="preserve">[Name of the Project];             and </w:t>
      </w:r>
    </w:p>
    <w:p w:rsidR="009C6429" w:rsidRDefault="0016110B">
      <w:pPr>
        <w:spacing w:after="0" w:line="259" w:lineRule="auto"/>
        <w:ind w:left="0" w:firstLine="0"/>
        <w:jc w:val="left"/>
      </w:pPr>
      <w:r>
        <w:rPr>
          <w:i/>
        </w:rPr>
        <w:t xml:space="preserve"> </w:t>
      </w:r>
    </w:p>
    <w:p w:rsidR="009C6429" w:rsidRDefault="0016110B" w:rsidP="00473B24">
      <w:pPr>
        <w:numPr>
          <w:ilvl w:val="0"/>
          <w:numId w:val="48"/>
        </w:numPr>
        <w:ind w:hanging="720"/>
      </w:pPr>
      <w:r>
        <w:rPr>
          <w:i/>
        </w:rPr>
        <w:t xml:space="preserve">[Name of Bidder] </w:t>
      </w:r>
      <w:r>
        <w:t xml:space="preserve">did not give or pay directly or indirectly, any commission, amount, fee or any form of consideration, pecuniary or otherwise, to any person or official, personnel or representative of the government in relation to any procurement project or activity.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ind w:left="360" w:hanging="360"/>
      </w:pPr>
      <w:r>
        <w:t xml:space="preserve"> IN WITNESS WHEREOF, I have hereunto set my hand this ___ day of ____________, 20____ at _____________________, Philippines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r>
        <w:tab/>
        <w:t xml:space="preserve"> </w:t>
      </w:r>
      <w:r>
        <w:tab/>
        <w:t xml:space="preserve"> </w:t>
      </w:r>
      <w:r>
        <w:tab/>
        <w:t xml:space="preserve"> </w:t>
      </w:r>
    </w:p>
    <w:p w:rsidR="009C6429" w:rsidRDefault="0016110B">
      <w:pPr>
        <w:spacing w:after="0" w:line="259" w:lineRule="auto"/>
        <w:ind w:left="0" w:firstLine="0"/>
        <w:jc w:val="left"/>
      </w:pPr>
      <w:r>
        <w:t xml:space="preserve"> </w:t>
      </w:r>
      <w:r>
        <w:tab/>
        <w:t xml:space="preserve"> </w:t>
      </w:r>
    </w:p>
    <w:p w:rsidR="009C6429" w:rsidRDefault="0016110B">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C6429" w:rsidRDefault="0016110B">
      <w:pPr>
        <w:tabs>
          <w:tab w:val="center" w:pos="360"/>
          <w:tab w:val="center" w:pos="720"/>
          <w:tab w:val="center" w:pos="1440"/>
          <w:tab w:val="center" w:pos="2160"/>
          <w:tab w:val="center" w:pos="5712"/>
        </w:tabs>
        <w:spacing w:after="5" w:line="250"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rPr>
          <w:i/>
          <w:u w:val="single" w:color="000000"/>
        </w:rPr>
        <w:t>[Insert name of Bidder’s Authorized Representative]</w:t>
      </w:r>
      <w:r>
        <w:rPr>
          <w:i/>
        </w:rPr>
        <w:t xml:space="preserve"> </w:t>
      </w:r>
    </w:p>
    <w:p w:rsidR="009C6429" w:rsidRDefault="0016110B">
      <w:pPr>
        <w:tabs>
          <w:tab w:val="center" w:pos="360"/>
          <w:tab w:val="center" w:pos="720"/>
          <w:tab w:val="center" w:pos="1440"/>
          <w:tab w:val="center" w:pos="2160"/>
          <w:tab w:val="center" w:pos="2880"/>
          <w:tab w:val="center" w:pos="3600"/>
          <w:tab w:val="center" w:pos="6547"/>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Bidder’s Representative/Authorized Signatory  </w:t>
      </w:r>
    </w:p>
    <w:p w:rsidR="009C6429" w:rsidRDefault="0016110B">
      <w:pPr>
        <w:spacing w:after="5" w:line="241" w:lineRule="auto"/>
        <w:ind w:left="10" w:right="482"/>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i/>
        </w:rPr>
        <w:t>[Insert signatory’s legal capacity]</w:t>
      </w:r>
      <w:r>
        <w:t xml:space="preserve"> </w:t>
      </w:r>
      <w:r>
        <w:rPr>
          <w:b/>
        </w:rPr>
        <w:t xml:space="preserve">SUBSCRIBED AND SWORN </w:t>
      </w:r>
      <w:r>
        <w:t xml:space="preserve">to before me this ___ day of </w:t>
      </w:r>
      <w:r>
        <w:rPr>
          <w:i/>
        </w:rPr>
        <w:t>[month] [year]</w:t>
      </w:r>
      <w:r>
        <w:t xml:space="preserve"> at </w:t>
      </w:r>
      <w:r>
        <w:rPr>
          <w:i/>
        </w:rPr>
        <w:t>[place of  execution]</w:t>
      </w:r>
      <w:r>
        <w:t xml:space="preserve">, Philippines. Affiant/s is/are personally known to me and was/were identified by  me through competent evidence of identity as defined in the 2004 Rules on Notarial Practice  (A.M. No. 02-8-13-SC). Affiant’s exhibited to me his/her </w:t>
      </w:r>
      <w:r>
        <w:rPr>
          <w:i/>
        </w:rPr>
        <w:t>[insert type of government  identification card used]</w:t>
      </w:r>
      <w:r>
        <w:t xml:space="preserve"> with his/her photograph and signature appearing thereon, with no.  ______ and his/her Community Tax Certificate No. ____________ issued on __________ at  _______. Witness my hand and seal this ______ day of </w:t>
      </w:r>
      <w:r>
        <w:rPr>
          <w:i/>
        </w:rPr>
        <w:t xml:space="preserve">[month] [year]. </w:t>
      </w:r>
    </w:p>
    <w:p w:rsidR="009C6429" w:rsidRDefault="0016110B">
      <w:pPr>
        <w:spacing w:after="0" w:line="259" w:lineRule="auto"/>
        <w:ind w:left="0" w:firstLine="0"/>
        <w:jc w:val="left"/>
      </w:pPr>
      <w:r>
        <w:rPr>
          <w:i/>
        </w:rPr>
        <w:t xml:space="preserve"> </w:t>
      </w:r>
    </w:p>
    <w:p w:rsidR="009C6429" w:rsidRDefault="0016110B">
      <w:pPr>
        <w:spacing w:after="0" w:line="259" w:lineRule="auto"/>
        <w:ind w:left="0" w:firstLine="0"/>
        <w:jc w:val="left"/>
      </w:pPr>
      <w:r>
        <w:rPr>
          <w:i/>
        </w:rPr>
        <w:t xml:space="preserve"> </w:t>
      </w:r>
    </w:p>
    <w:p w:rsidR="009C6429" w:rsidRDefault="0016110B">
      <w:pPr>
        <w:tabs>
          <w:tab w:val="center" w:pos="360"/>
          <w:tab w:val="center" w:pos="720"/>
          <w:tab w:val="center" w:pos="1440"/>
          <w:tab w:val="center" w:pos="2160"/>
          <w:tab w:val="center" w:pos="2880"/>
          <w:tab w:val="center" w:pos="3600"/>
          <w:tab w:val="center" w:pos="4320"/>
          <w:tab w:val="center" w:pos="6570"/>
        </w:tabs>
        <w:spacing w:after="0" w:line="259" w:lineRule="auto"/>
        <w:ind w:left="0" w:firstLine="0"/>
        <w:jc w:val="left"/>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rPr>
          <w:b/>
          <w:i/>
        </w:rPr>
        <w:t xml:space="preserve">NAME OF NOTARY PUBLIC </w:t>
      </w:r>
    </w:p>
    <w:p w:rsidR="009C6429" w:rsidRDefault="0016110B">
      <w:pPr>
        <w:tabs>
          <w:tab w:val="center" w:pos="360"/>
          <w:tab w:val="center" w:pos="720"/>
          <w:tab w:val="center" w:pos="1440"/>
          <w:tab w:val="center" w:pos="2160"/>
          <w:tab w:val="center" w:pos="2880"/>
          <w:tab w:val="center" w:pos="3600"/>
          <w:tab w:val="center" w:pos="4320"/>
          <w:tab w:val="center" w:pos="6742"/>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Serial No. of Commission _______ </w:t>
      </w:r>
    </w:p>
    <w:p w:rsidR="009C6429" w:rsidRDefault="0016110B">
      <w:pPr>
        <w:tabs>
          <w:tab w:val="center" w:pos="360"/>
          <w:tab w:val="center" w:pos="720"/>
          <w:tab w:val="center" w:pos="1440"/>
          <w:tab w:val="center" w:pos="2160"/>
          <w:tab w:val="center" w:pos="2880"/>
          <w:tab w:val="center" w:pos="3600"/>
          <w:tab w:val="center" w:pos="4320"/>
          <w:tab w:val="center" w:pos="6847"/>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Notary Public for ______ until _____ </w:t>
      </w:r>
    </w:p>
    <w:p w:rsidR="009C6429" w:rsidRDefault="0016110B">
      <w:pPr>
        <w:tabs>
          <w:tab w:val="center" w:pos="360"/>
          <w:tab w:val="center" w:pos="720"/>
          <w:tab w:val="center" w:pos="1440"/>
          <w:tab w:val="center" w:pos="2160"/>
          <w:tab w:val="center" w:pos="2880"/>
          <w:tab w:val="center" w:pos="3600"/>
          <w:tab w:val="center" w:pos="4320"/>
          <w:tab w:val="center" w:pos="641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Roll of Attorneys No. _____ </w:t>
      </w:r>
    </w:p>
    <w:p w:rsidR="009C6429" w:rsidRDefault="0016110B">
      <w:pPr>
        <w:tabs>
          <w:tab w:val="center" w:pos="360"/>
          <w:tab w:val="center" w:pos="720"/>
          <w:tab w:val="center" w:pos="1440"/>
          <w:tab w:val="center" w:pos="2160"/>
          <w:tab w:val="center" w:pos="2880"/>
          <w:tab w:val="center" w:pos="3600"/>
          <w:tab w:val="right" w:pos="9035"/>
        </w:tabs>
        <w:spacing w:after="12"/>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PTR No.____ </w:t>
      </w:r>
      <w:r>
        <w:rPr>
          <w:i/>
        </w:rPr>
        <w:t>[date issued], [place issued]</w:t>
      </w:r>
      <w:r>
        <w:t xml:space="preserve"> </w:t>
      </w:r>
    </w:p>
    <w:p w:rsidR="009C6429" w:rsidRDefault="0016110B">
      <w:pPr>
        <w:tabs>
          <w:tab w:val="center" w:pos="360"/>
          <w:tab w:val="center" w:pos="720"/>
          <w:tab w:val="center" w:pos="1440"/>
          <w:tab w:val="center" w:pos="2160"/>
          <w:tab w:val="center" w:pos="2880"/>
          <w:tab w:val="center" w:pos="3600"/>
          <w:tab w:val="right" w:pos="9035"/>
        </w:tabs>
        <w:spacing w:after="12"/>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IBP No. ____ </w:t>
      </w:r>
      <w:r>
        <w:rPr>
          <w:i/>
        </w:rPr>
        <w:t xml:space="preserve">[date issued], [place issued]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ind w:left="10" w:right="263"/>
      </w:pPr>
      <w:r>
        <w:t xml:space="preserve">Doc. No.____ </w:t>
      </w:r>
    </w:p>
    <w:p w:rsidR="009C6429" w:rsidRDefault="0016110B">
      <w:pPr>
        <w:ind w:left="10" w:right="263"/>
      </w:pPr>
      <w:r>
        <w:t xml:space="preserve">Page No.____ </w:t>
      </w:r>
    </w:p>
    <w:p w:rsidR="009C6429" w:rsidRDefault="0016110B">
      <w:pPr>
        <w:ind w:left="10" w:right="263"/>
      </w:pPr>
      <w:r>
        <w:t xml:space="preserve">Book No.____ </w:t>
      </w:r>
    </w:p>
    <w:p w:rsidR="009C6429" w:rsidRDefault="0016110B">
      <w:pPr>
        <w:spacing w:after="268"/>
        <w:ind w:left="10" w:right="263"/>
      </w:pPr>
      <w:r>
        <w:t>Series of_____.</w:t>
      </w:r>
      <w:r>
        <w:rPr>
          <w:b/>
        </w:rPr>
        <w:t xml:space="preserve"> </w:t>
      </w:r>
    </w:p>
    <w:p w:rsidR="009C6429" w:rsidRDefault="0016110B">
      <w:pPr>
        <w:spacing w:after="0" w:line="419" w:lineRule="auto"/>
        <w:ind w:left="4512" w:right="4453" w:firstLine="0"/>
        <w:jc w:val="center"/>
      </w:pPr>
      <w:r>
        <w:rPr>
          <w:b/>
          <w:sz w:val="28"/>
        </w:rPr>
        <w:t xml:space="preserve">     </w:t>
      </w:r>
    </w:p>
    <w:p w:rsidR="009C6429" w:rsidRDefault="0016110B">
      <w:pPr>
        <w:spacing w:after="213" w:line="259" w:lineRule="auto"/>
        <w:ind w:left="59" w:firstLine="0"/>
        <w:jc w:val="center"/>
      </w:pPr>
      <w:r>
        <w:rPr>
          <w:b/>
          <w:sz w:val="28"/>
        </w:rPr>
        <w:t xml:space="preserve"> </w:t>
      </w:r>
    </w:p>
    <w:p w:rsidR="009C6429" w:rsidRDefault="0016110B">
      <w:pPr>
        <w:spacing w:after="213" w:line="259" w:lineRule="auto"/>
        <w:ind w:left="59" w:firstLine="0"/>
        <w:jc w:val="center"/>
      </w:pPr>
      <w:r>
        <w:rPr>
          <w:b/>
          <w:sz w:val="28"/>
        </w:rPr>
        <w:t xml:space="preserve"> </w:t>
      </w:r>
    </w:p>
    <w:p w:rsidR="009C6429" w:rsidRDefault="0016110B">
      <w:pPr>
        <w:spacing w:after="0" w:line="418" w:lineRule="auto"/>
        <w:ind w:left="4512" w:right="4453" w:firstLine="0"/>
        <w:jc w:val="center"/>
      </w:pPr>
      <w:r>
        <w:rPr>
          <w:b/>
          <w:sz w:val="28"/>
        </w:rPr>
        <w:t xml:space="preserve">  </w:t>
      </w:r>
    </w:p>
    <w:p w:rsidR="009C6429" w:rsidRDefault="0016110B">
      <w:pPr>
        <w:spacing w:after="170" w:line="259" w:lineRule="auto"/>
        <w:ind w:left="59" w:firstLine="0"/>
        <w:jc w:val="center"/>
      </w:pPr>
      <w:r>
        <w:rPr>
          <w:b/>
          <w:sz w:val="28"/>
        </w:rPr>
        <w:t xml:space="preserve">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9C6429">
      <w:pPr>
        <w:sectPr w:rsidR="009C6429">
          <w:headerReference w:type="even" r:id="rId16"/>
          <w:headerReference w:type="default" r:id="rId17"/>
          <w:footerReference w:type="even" r:id="rId18"/>
          <w:footerReference w:type="default" r:id="rId19"/>
          <w:headerReference w:type="first" r:id="rId20"/>
          <w:footerReference w:type="first" r:id="rId21"/>
          <w:pgSz w:w="11904" w:h="16838"/>
          <w:pgMar w:top="290" w:right="1429" w:bottom="1609" w:left="1440" w:header="720" w:footer="299" w:gutter="0"/>
          <w:cols w:space="720"/>
          <w:titlePg/>
        </w:sectPr>
      </w:pPr>
    </w:p>
    <w:p w:rsidR="009C6429" w:rsidRDefault="0016110B">
      <w:pPr>
        <w:pStyle w:val="Heading4"/>
        <w:spacing w:after="211" w:line="259" w:lineRule="auto"/>
        <w:ind w:left="309" w:right="305"/>
        <w:jc w:val="center"/>
      </w:pPr>
      <w:r>
        <w:rPr>
          <w:rFonts w:ascii="Arial" w:eastAsia="Arial" w:hAnsi="Arial" w:cs="Arial"/>
          <w:i/>
          <w:sz w:val="28"/>
          <w:u w:val="none"/>
        </w:rPr>
        <w:t xml:space="preserve">BID FORM (FINANCIAL PROPOSAL) </w:t>
      </w:r>
    </w:p>
    <w:p w:rsidR="009C6429" w:rsidRDefault="0016110B">
      <w:pPr>
        <w:pStyle w:val="Heading5"/>
        <w:spacing w:after="0" w:line="259" w:lineRule="auto"/>
        <w:ind w:left="308" w:right="305"/>
        <w:jc w:val="center"/>
      </w:pPr>
      <w:r>
        <w:rPr>
          <w:rFonts w:ascii="Arial" w:eastAsia="Arial" w:hAnsi="Arial" w:cs="Arial"/>
          <w:sz w:val="28"/>
          <w:u w:val="none"/>
        </w:rPr>
        <w:t xml:space="preserve">PRICE SCHEDULE FOR GOODS OFFERED </w:t>
      </w:r>
    </w:p>
    <w:p w:rsidR="002209A2" w:rsidRPr="007707D3" w:rsidRDefault="0016110B" w:rsidP="002209A2">
      <w:pPr>
        <w:spacing w:after="0" w:line="259" w:lineRule="auto"/>
        <w:ind w:left="0" w:firstLine="0"/>
        <w:jc w:val="left"/>
        <w:rPr>
          <w:b/>
        </w:rPr>
      </w:pPr>
      <w:r>
        <w:t xml:space="preserve"> </w:t>
      </w:r>
    </w:p>
    <w:p w:rsidR="00EB6B0C" w:rsidRPr="00561175" w:rsidRDefault="0016110B" w:rsidP="002209A2">
      <w:pPr>
        <w:spacing w:after="0" w:line="259" w:lineRule="auto"/>
        <w:ind w:left="0" w:firstLine="0"/>
        <w:jc w:val="left"/>
        <w:rPr>
          <w:rFonts w:ascii="Tahoma" w:hAnsi="Tahoma" w:cs="Tahoma"/>
          <w:u w:val="single"/>
        </w:rPr>
      </w:pPr>
      <w:r w:rsidRPr="007707D3">
        <w:rPr>
          <w:rFonts w:ascii="Arial" w:eastAsia="Arial" w:hAnsi="Arial" w:cs="Arial"/>
          <w:b/>
          <w:sz w:val="22"/>
        </w:rPr>
        <w:t>Date of Bid Opening:</w:t>
      </w:r>
      <w:r w:rsidR="002209A2" w:rsidRPr="002209A2">
        <w:rPr>
          <w:rFonts w:ascii="Tahoma" w:hAnsi="Tahoma" w:cs="Tahoma"/>
        </w:rPr>
        <w:t xml:space="preserve"> </w:t>
      </w:r>
      <w:r w:rsidR="00F8798C" w:rsidRPr="00F8798C">
        <w:rPr>
          <w:rFonts w:ascii="Tahoma" w:hAnsi="Tahoma" w:cs="Tahoma"/>
          <w:b/>
          <w:u w:val="single"/>
        </w:rPr>
        <w:t>May 8, 2017,</w:t>
      </w:r>
    </w:p>
    <w:p w:rsidR="004A1DCC" w:rsidRPr="00E865C8" w:rsidRDefault="007707D3" w:rsidP="002209A2">
      <w:pPr>
        <w:spacing w:after="0" w:line="259" w:lineRule="auto"/>
        <w:ind w:left="0" w:firstLine="0"/>
        <w:jc w:val="left"/>
        <w:rPr>
          <w:rFonts w:ascii="Tahoma" w:hAnsi="Tahoma" w:cs="Tahoma"/>
          <w:sz w:val="20"/>
          <w:szCs w:val="20"/>
          <w:u w:val="single"/>
        </w:rPr>
      </w:pPr>
      <w:r>
        <w:rPr>
          <w:rFonts w:ascii="Tahoma" w:hAnsi="Tahoma" w:cs="Tahoma"/>
          <w:b/>
          <w:u w:val="single"/>
        </w:rPr>
        <w:t>Name:</w:t>
      </w:r>
      <w:r w:rsidRPr="007707D3">
        <w:rPr>
          <w:rFonts w:ascii="Tahoma" w:hAnsi="Tahoma" w:cs="Tahoma"/>
          <w:u w:val="single"/>
        </w:rPr>
        <w:t xml:space="preserve"> </w:t>
      </w:r>
      <w:r w:rsidR="00F8798C" w:rsidRPr="00E865C8">
        <w:rPr>
          <w:rFonts w:ascii="Tahoma" w:hAnsi="Tahoma" w:cs="Tahoma"/>
          <w:b/>
          <w:color w:val="auto"/>
          <w:sz w:val="20"/>
          <w:szCs w:val="20"/>
          <w:u w:val="single"/>
        </w:rPr>
        <w:t>Procurement for the Supply, Delivery and Installation of One (1) Unit Desktop Computer with complete accessories and Three (3) Units  UPS for use of the Procurement Staff, Office of the Regional Director, DPWH Regional Office VI, Iloilo City</w:t>
      </w:r>
    </w:p>
    <w:p w:rsidR="009C6429" w:rsidRPr="00E865C8" w:rsidRDefault="0016110B">
      <w:pPr>
        <w:spacing w:after="0" w:line="259" w:lineRule="auto"/>
        <w:ind w:left="0" w:firstLine="0"/>
        <w:jc w:val="left"/>
        <w:rPr>
          <w:sz w:val="20"/>
          <w:szCs w:val="20"/>
        </w:rPr>
      </w:pPr>
      <w:r w:rsidRPr="00E865C8">
        <w:rPr>
          <w:rFonts w:ascii="Arial" w:eastAsia="Arial" w:hAnsi="Arial" w:cs="Arial"/>
          <w:sz w:val="20"/>
          <w:szCs w:val="20"/>
        </w:rPr>
        <w:t xml:space="preserve"> </w:t>
      </w:r>
    </w:p>
    <w:tbl>
      <w:tblPr>
        <w:tblStyle w:val="TableGrid"/>
        <w:tblW w:w="14174" w:type="dxa"/>
        <w:tblInd w:w="-254" w:type="dxa"/>
        <w:tblCellMar>
          <w:left w:w="106" w:type="dxa"/>
          <w:right w:w="92" w:type="dxa"/>
        </w:tblCellMar>
        <w:tblLook w:val="04A0" w:firstRow="1" w:lastRow="0" w:firstColumn="1" w:lastColumn="0" w:noHBand="0" w:noVBand="1"/>
      </w:tblPr>
      <w:tblGrid>
        <w:gridCol w:w="897"/>
        <w:gridCol w:w="3314"/>
        <w:gridCol w:w="2033"/>
        <w:gridCol w:w="973"/>
        <w:gridCol w:w="897"/>
        <w:gridCol w:w="2001"/>
        <w:gridCol w:w="2017"/>
        <w:gridCol w:w="2042"/>
      </w:tblGrid>
      <w:tr w:rsidR="009C6429" w:rsidTr="007D6723">
        <w:trPr>
          <w:trHeight w:val="264"/>
        </w:trPr>
        <w:tc>
          <w:tcPr>
            <w:tcW w:w="897"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15" w:firstLine="0"/>
              <w:jc w:val="center"/>
            </w:pPr>
            <w:r>
              <w:rPr>
                <w:rFonts w:ascii="Arial" w:eastAsia="Arial" w:hAnsi="Arial" w:cs="Arial"/>
                <w:b/>
                <w:sz w:val="22"/>
              </w:rPr>
              <w:t xml:space="preserve">1 </w:t>
            </w:r>
          </w:p>
        </w:tc>
        <w:tc>
          <w:tcPr>
            <w:tcW w:w="331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15" w:firstLine="0"/>
              <w:jc w:val="center"/>
            </w:pPr>
            <w:r>
              <w:rPr>
                <w:rFonts w:ascii="Arial" w:eastAsia="Arial" w:hAnsi="Arial" w:cs="Arial"/>
                <w:b/>
                <w:sz w:val="22"/>
              </w:rPr>
              <w:t xml:space="preserve">2 </w:t>
            </w:r>
          </w:p>
        </w:tc>
        <w:tc>
          <w:tcPr>
            <w:tcW w:w="203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20" w:firstLine="0"/>
              <w:jc w:val="center"/>
            </w:pPr>
            <w:r>
              <w:rPr>
                <w:rFonts w:ascii="Arial" w:eastAsia="Arial" w:hAnsi="Arial" w:cs="Arial"/>
                <w:b/>
                <w:sz w:val="22"/>
              </w:rPr>
              <w:t xml:space="preserve">3 </w:t>
            </w:r>
          </w:p>
        </w:tc>
        <w:tc>
          <w:tcPr>
            <w:tcW w:w="1870" w:type="dxa"/>
            <w:gridSpan w:val="2"/>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15" w:firstLine="0"/>
              <w:jc w:val="center"/>
            </w:pPr>
            <w:r>
              <w:rPr>
                <w:rFonts w:ascii="Arial" w:eastAsia="Arial" w:hAnsi="Arial" w:cs="Arial"/>
                <w:b/>
                <w:sz w:val="22"/>
              </w:rPr>
              <w:t xml:space="preserve">4 </w:t>
            </w:r>
          </w:p>
        </w:tc>
        <w:tc>
          <w:tcPr>
            <w:tcW w:w="200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20" w:firstLine="0"/>
              <w:jc w:val="center"/>
            </w:pPr>
            <w:r>
              <w:rPr>
                <w:rFonts w:ascii="Arial" w:eastAsia="Arial" w:hAnsi="Arial" w:cs="Arial"/>
                <w:b/>
                <w:sz w:val="22"/>
              </w:rPr>
              <w:t xml:space="preserve">5 </w:t>
            </w:r>
          </w:p>
        </w:tc>
        <w:tc>
          <w:tcPr>
            <w:tcW w:w="2017"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6" w:firstLine="0"/>
              <w:jc w:val="center"/>
            </w:pPr>
            <w:r>
              <w:rPr>
                <w:rFonts w:ascii="Arial" w:eastAsia="Arial" w:hAnsi="Arial" w:cs="Arial"/>
                <w:b/>
                <w:sz w:val="22"/>
              </w:rPr>
              <w:t xml:space="preserve">6 </w:t>
            </w:r>
          </w:p>
        </w:tc>
        <w:tc>
          <w:tcPr>
            <w:tcW w:w="20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11" w:firstLine="0"/>
              <w:jc w:val="center"/>
            </w:pPr>
            <w:r>
              <w:rPr>
                <w:rFonts w:ascii="Arial" w:eastAsia="Arial" w:hAnsi="Arial" w:cs="Arial"/>
                <w:b/>
                <w:sz w:val="22"/>
              </w:rPr>
              <w:t xml:space="preserve">7 </w:t>
            </w:r>
          </w:p>
        </w:tc>
      </w:tr>
      <w:tr w:rsidR="009C6429" w:rsidTr="007D6723">
        <w:trPr>
          <w:trHeight w:val="602"/>
        </w:trPr>
        <w:tc>
          <w:tcPr>
            <w:tcW w:w="897"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b/>
                <w:sz w:val="22"/>
              </w:rPr>
              <w:t>Item No.</w:t>
            </w:r>
            <w:r>
              <w:rPr>
                <w:rFonts w:ascii="Arial" w:eastAsia="Arial" w:hAnsi="Arial" w:cs="Arial"/>
              </w:rPr>
              <w:t xml:space="preserve"> </w:t>
            </w:r>
          </w:p>
        </w:tc>
        <w:tc>
          <w:tcPr>
            <w:tcW w:w="331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27" w:firstLine="0"/>
              <w:jc w:val="center"/>
            </w:pPr>
            <w:r>
              <w:rPr>
                <w:rFonts w:ascii="Arial" w:eastAsia="Arial" w:hAnsi="Arial" w:cs="Arial"/>
                <w:b/>
                <w:sz w:val="22"/>
              </w:rPr>
              <w:t xml:space="preserve">Description </w:t>
            </w:r>
          </w:p>
        </w:tc>
        <w:tc>
          <w:tcPr>
            <w:tcW w:w="2033"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26" w:firstLine="0"/>
              <w:jc w:val="center"/>
            </w:pPr>
            <w:r>
              <w:rPr>
                <w:rFonts w:ascii="Arial" w:eastAsia="Arial" w:hAnsi="Arial" w:cs="Arial"/>
                <w:b/>
                <w:sz w:val="22"/>
              </w:rPr>
              <w:t xml:space="preserve">ABC </w:t>
            </w:r>
          </w:p>
        </w:tc>
        <w:tc>
          <w:tcPr>
            <w:tcW w:w="1870" w:type="dxa"/>
            <w:gridSpan w:val="2"/>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25" w:firstLine="0"/>
              <w:jc w:val="center"/>
            </w:pPr>
            <w:r>
              <w:rPr>
                <w:rFonts w:ascii="Arial" w:eastAsia="Arial" w:hAnsi="Arial" w:cs="Arial"/>
                <w:b/>
                <w:sz w:val="22"/>
              </w:rPr>
              <w:t xml:space="preserve">Quantity </w:t>
            </w:r>
            <w:r w:rsidR="007707D3">
              <w:rPr>
                <w:rFonts w:ascii="Arial" w:eastAsia="Arial" w:hAnsi="Arial" w:cs="Arial"/>
                <w:b/>
                <w:sz w:val="22"/>
              </w:rPr>
              <w:t>/Unit</w:t>
            </w:r>
          </w:p>
        </w:tc>
        <w:tc>
          <w:tcPr>
            <w:tcW w:w="200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43" w:firstLine="0"/>
              <w:jc w:val="left"/>
            </w:pPr>
            <w:r>
              <w:rPr>
                <w:rFonts w:ascii="Arial" w:eastAsia="Arial" w:hAnsi="Arial" w:cs="Arial"/>
                <w:b/>
                <w:sz w:val="22"/>
              </w:rPr>
              <w:t xml:space="preserve">Unit Cost (Peso) </w:t>
            </w:r>
          </w:p>
        </w:tc>
        <w:tc>
          <w:tcPr>
            <w:tcW w:w="2017"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center"/>
            </w:pPr>
            <w:r>
              <w:rPr>
                <w:rFonts w:ascii="Arial" w:eastAsia="Arial" w:hAnsi="Arial" w:cs="Arial"/>
                <w:b/>
                <w:sz w:val="22"/>
              </w:rPr>
              <w:t xml:space="preserve">Total Cost (Peso)5 </w:t>
            </w:r>
          </w:p>
        </w:tc>
        <w:tc>
          <w:tcPr>
            <w:tcW w:w="20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center"/>
            </w:pPr>
            <w:r>
              <w:rPr>
                <w:rFonts w:ascii="Arial" w:eastAsia="Arial" w:hAnsi="Arial" w:cs="Arial"/>
                <w:b/>
                <w:sz w:val="22"/>
              </w:rPr>
              <w:t xml:space="preserve">Delivery Schedule </w:t>
            </w:r>
          </w:p>
        </w:tc>
      </w:tr>
      <w:tr w:rsidR="007D6723" w:rsidTr="00330C64">
        <w:trPr>
          <w:trHeight w:val="452"/>
        </w:trPr>
        <w:tc>
          <w:tcPr>
            <w:tcW w:w="897" w:type="dxa"/>
            <w:vMerge w:val="restart"/>
            <w:tcBorders>
              <w:top w:val="single" w:sz="4" w:space="0" w:color="000000"/>
              <w:left w:val="single" w:sz="4" w:space="0" w:color="000000"/>
              <w:right w:val="single" w:sz="4" w:space="0" w:color="000000"/>
            </w:tcBorders>
          </w:tcPr>
          <w:p w:rsidR="007D6723" w:rsidRDefault="007D6723" w:rsidP="00E92FE6">
            <w:pPr>
              <w:spacing w:after="0" w:line="259" w:lineRule="auto"/>
              <w:ind w:left="0" w:firstLine="0"/>
              <w:jc w:val="center"/>
            </w:pPr>
            <w:r>
              <w:t>1</w:t>
            </w:r>
          </w:p>
        </w:tc>
        <w:tc>
          <w:tcPr>
            <w:tcW w:w="3314" w:type="dxa"/>
            <w:vMerge w:val="restart"/>
            <w:tcBorders>
              <w:top w:val="single" w:sz="4" w:space="0" w:color="000000"/>
              <w:left w:val="single" w:sz="4" w:space="0" w:color="000000"/>
              <w:right w:val="single" w:sz="4" w:space="0" w:color="000000"/>
            </w:tcBorders>
            <w:vAlign w:val="center"/>
          </w:tcPr>
          <w:p w:rsidR="007D6723" w:rsidRDefault="007D6723" w:rsidP="00561175">
            <w:pPr>
              <w:spacing w:after="0" w:line="259" w:lineRule="auto"/>
              <w:ind w:left="0" w:firstLine="0"/>
              <w:jc w:val="center"/>
            </w:pPr>
            <w:r w:rsidRPr="007D6723">
              <w:t>AM/PM  snacks and lunch of 50 participants, speakers &amp; training staff for the conduct of five (5) day training on Asphalt Technology at the DPWH Regional Office VI Conference Room, Iloilo City</w:t>
            </w:r>
          </w:p>
        </w:tc>
        <w:tc>
          <w:tcPr>
            <w:tcW w:w="2033" w:type="dxa"/>
            <w:vMerge w:val="restart"/>
            <w:tcBorders>
              <w:top w:val="single" w:sz="4" w:space="0" w:color="000000"/>
              <w:left w:val="single" w:sz="4" w:space="0" w:color="000000"/>
              <w:right w:val="single" w:sz="4" w:space="0" w:color="000000"/>
            </w:tcBorders>
          </w:tcPr>
          <w:p w:rsidR="007D6723" w:rsidRPr="002209A2" w:rsidRDefault="007D6723" w:rsidP="002209A2">
            <w:pPr>
              <w:spacing w:after="0" w:line="259" w:lineRule="auto"/>
              <w:ind w:left="0"/>
              <w:jc w:val="center"/>
            </w:pPr>
          </w:p>
        </w:tc>
        <w:tc>
          <w:tcPr>
            <w:tcW w:w="973" w:type="dxa"/>
            <w:tcBorders>
              <w:top w:val="single" w:sz="4" w:space="0" w:color="000000"/>
              <w:left w:val="single" w:sz="4" w:space="0" w:color="000000"/>
              <w:bottom w:val="single" w:sz="4" w:space="0" w:color="FFFFFF" w:themeColor="background1"/>
              <w:right w:val="single" w:sz="4" w:space="0" w:color="auto"/>
            </w:tcBorders>
            <w:vAlign w:val="center"/>
          </w:tcPr>
          <w:p w:rsidR="007D6723" w:rsidRDefault="007D6723" w:rsidP="00D76821">
            <w:pPr>
              <w:spacing w:after="0" w:line="259" w:lineRule="auto"/>
              <w:ind w:left="0" w:firstLine="0"/>
              <w:jc w:val="center"/>
            </w:pPr>
            <w:r>
              <w:t>250</w:t>
            </w:r>
          </w:p>
        </w:tc>
        <w:tc>
          <w:tcPr>
            <w:tcW w:w="897" w:type="dxa"/>
            <w:tcBorders>
              <w:top w:val="single" w:sz="4" w:space="0" w:color="000000"/>
              <w:left w:val="single" w:sz="4" w:space="0" w:color="auto"/>
              <w:bottom w:val="single" w:sz="4" w:space="0" w:color="FFFFFF" w:themeColor="background1"/>
              <w:right w:val="single" w:sz="4" w:space="0" w:color="000000"/>
            </w:tcBorders>
            <w:vAlign w:val="center"/>
          </w:tcPr>
          <w:p w:rsidR="007D6723" w:rsidRDefault="007D6723" w:rsidP="00D76821">
            <w:pPr>
              <w:spacing w:after="0" w:line="259" w:lineRule="auto"/>
              <w:ind w:left="0" w:firstLine="0"/>
              <w:jc w:val="center"/>
            </w:pPr>
            <w:r>
              <w:t>pax</w:t>
            </w:r>
          </w:p>
        </w:tc>
        <w:tc>
          <w:tcPr>
            <w:tcW w:w="2001" w:type="dxa"/>
            <w:tcBorders>
              <w:top w:val="single" w:sz="4" w:space="0" w:color="000000"/>
              <w:left w:val="single" w:sz="4" w:space="0" w:color="000000"/>
              <w:bottom w:val="single" w:sz="4" w:space="0" w:color="FFFFFF" w:themeColor="background1"/>
              <w:right w:val="single" w:sz="4" w:space="0" w:color="000000"/>
            </w:tcBorders>
          </w:tcPr>
          <w:p w:rsidR="007D6723" w:rsidRDefault="007D6723">
            <w:pPr>
              <w:spacing w:after="0" w:line="259" w:lineRule="auto"/>
              <w:ind w:left="0" w:firstLine="0"/>
              <w:jc w:val="left"/>
            </w:pPr>
            <w:r>
              <w:rPr>
                <w:rFonts w:ascii="Arial" w:eastAsia="Arial" w:hAnsi="Arial" w:cs="Arial"/>
              </w:rPr>
              <w:t xml:space="preserve"> </w:t>
            </w:r>
          </w:p>
        </w:tc>
        <w:tc>
          <w:tcPr>
            <w:tcW w:w="2017" w:type="dxa"/>
            <w:vMerge w:val="restart"/>
            <w:tcBorders>
              <w:top w:val="single" w:sz="4" w:space="0" w:color="000000"/>
              <w:left w:val="single" w:sz="4" w:space="0" w:color="000000"/>
              <w:right w:val="single" w:sz="4" w:space="0" w:color="000000"/>
            </w:tcBorders>
          </w:tcPr>
          <w:p w:rsidR="007D6723" w:rsidRDefault="007D6723">
            <w:pPr>
              <w:spacing w:after="0" w:line="259" w:lineRule="auto"/>
              <w:ind w:left="5" w:firstLine="0"/>
              <w:jc w:val="left"/>
            </w:pPr>
            <w:r>
              <w:rPr>
                <w:rFonts w:ascii="Arial" w:eastAsia="Arial" w:hAnsi="Arial" w:cs="Arial"/>
              </w:rPr>
              <w:t xml:space="preserve"> </w:t>
            </w:r>
          </w:p>
        </w:tc>
        <w:tc>
          <w:tcPr>
            <w:tcW w:w="2042" w:type="dxa"/>
            <w:vMerge w:val="restart"/>
            <w:tcBorders>
              <w:top w:val="single" w:sz="4" w:space="0" w:color="000000"/>
              <w:left w:val="single" w:sz="4" w:space="0" w:color="000000"/>
              <w:right w:val="single" w:sz="4" w:space="0" w:color="000000"/>
            </w:tcBorders>
          </w:tcPr>
          <w:p w:rsidR="007D6723" w:rsidRDefault="007D6723">
            <w:pPr>
              <w:spacing w:after="0" w:line="259" w:lineRule="auto"/>
              <w:ind w:left="5" w:firstLine="0"/>
              <w:jc w:val="left"/>
            </w:pPr>
            <w:r>
              <w:rPr>
                <w:rFonts w:ascii="Arial" w:eastAsia="Arial" w:hAnsi="Arial" w:cs="Arial"/>
              </w:rPr>
              <w:t xml:space="preserve"> </w:t>
            </w:r>
          </w:p>
        </w:tc>
      </w:tr>
      <w:tr w:rsidR="007D6723" w:rsidTr="00330C64">
        <w:trPr>
          <w:trHeight w:val="1624"/>
        </w:trPr>
        <w:tc>
          <w:tcPr>
            <w:tcW w:w="897" w:type="dxa"/>
            <w:vMerge/>
            <w:tcBorders>
              <w:left w:val="single" w:sz="4" w:space="0" w:color="000000"/>
              <w:bottom w:val="single" w:sz="4" w:space="0" w:color="000000"/>
              <w:right w:val="single" w:sz="4" w:space="0" w:color="000000"/>
            </w:tcBorders>
          </w:tcPr>
          <w:p w:rsidR="007D6723" w:rsidRDefault="007D6723" w:rsidP="00E92FE6">
            <w:pPr>
              <w:spacing w:after="0" w:line="259" w:lineRule="auto"/>
              <w:ind w:left="0" w:firstLine="0"/>
              <w:jc w:val="center"/>
            </w:pPr>
          </w:p>
        </w:tc>
        <w:tc>
          <w:tcPr>
            <w:tcW w:w="3314" w:type="dxa"/>
            <w:vMerge/>
            <w:tcBorders>
              <w:left w:val="single" w:sz="4" w:space="0" w:color="000000"/>
              <w:bottom w:val="single" w:sz="4" w:space="0" w:color="auto"/>
              <w:right w:val="single" w:sz="4" w:space="0" w:color="000000"/>
            </w:tcBorders>
            <w:vAlign w:val="center"/>
          </w:tcPr>
          <w:p w:rsidR="007D6723" w:rsidRPr="007D6723" w:rsidRDefault="007D6723" w:rsidP="00561175">
            <w:pPr>
              <w:spacing w:after="0" w:line="259" w:lineRule="auto"/>
              <w:ind w:left="0" w:firstLine="0"/>
              <w:jc w:val="center"/>
            </w:pPr>
          </w:p>
        </w:tc>
        <w:tc>
          <w:tcPr>
            <w:tcW w:w="2033" w:type="dxa"/>
            <w:vMerge/>
            <w:tcBorders>
              <w:top w:val="single" w:sz="4" w:space="0" w:color="000000"/>
              <w:left w:val="single" w:sz="4" w:space="0" w:color="000000"/>
              <w:right w:val="single" w:sz="4" w:space="0" w:color="000000"/>
            </w:tcBorders>
          </w:tcPr>
          <w:p w:rsidR="007D6723" w:rsidRPr="002209A2" w:rsidRDefault="007D6723" w:rsidP="002209A2">
            <w:pPr>
              <w:spacing w:after="0" w:line="259" w:lineRule="auto"/>
              <w:ind w:left="0"/>
              <w:jc w:val="center"/>
            </w:pPr>
          </w:p>
        </w:tc>
        <w:tc>
          <w:tcPr>
            <w:tcW w:w="973" w:type="dxa"/>
            <w:tcBorders>
              <w:top w:val="single" w:sz="4" w:space="0" w:color="FFFFFF" w:themeColor="background1"/>
              <w:left w:val="single" w:sz="4" w:space="0" w:color="000000"/>
              <w:bottom w:val="single" w:sz="4" w:space="0" w:color="000000"/>
              <w:right w:val="single" w:sz="4" w:space="0" w:color="auto"/>
            </w:tcBorders>
            <w:vAlign w:val="center"/>
          </w:tcPr>
          <w:p w:rsidR="007D6723" w:rsidRDefault="007D6723" w:rsidP="00D76821">
            <w:pPr>
              <w:spacing w:after="0" w:line="259" w:lineRule="auto"/>
              <w:ind w:left="0" w:firstLine="0"/>
              <w:jc w:val="center"/>
            </w:pPr>
          </w:p>
        </w:tc>
        <w:tc>
          <w:tcPr>
            <w:tcW w:w="897" w:type="dxa"/>
            <w:tcBorders>
              <w:top w:val="single" w:sz="4" w:space="0" w:color="FFFFFF" w:themeColor="background1"/>
              <w:left w:val="single" w:sz="4" w:space="0" w:color="auto"/>
              <w:bottom w:val="single" w:sz="4" w:space="0" w:color="000000"/>
              <w:right w:val="single" w:sz="4" w:space="0" w:color="000000"/>
            </w:tcBorders>
            <w:vAlign w:val="center"/>
          </w:tcPr>
          <w:p w:rsidR="007D6723" w:rsidRDefault="007D6723" w:rsidP="00D76821">
            <w:pPr>
              <w:spacing w:after="0" w:line="259" w:lineRule="auto"/>
              <w:ind w:left="0" w:firstLine="0"/>
              <w:jc w:val="center"/>
            </w:pPr>
          </w:p>
        </w:tc>
        <w:tc>
          <w:tcPr>
            <w:tcW w:w="2001" w:type="dxa"/>
            <w:tcBorders>
              <w:top w:val="single" w:sz="4" w:space="0" w:color="FFFFFF" w:themeColor="background1"/>
              <w:left w:val="single" w:sz="4" w:space="0" w:color="000000"/>
              <w:bottom w:val="single" w:sz="4" w:space="0" w:color="000000"/>
              <w:right w:val="single" w:sz="4" w:space="0" w:color="000000"/>
            </w:tcBorders>
          </w:tcPr>
          <w:p w:rsidR="007D6723" w:rsidRDefault="007D6723" w:rsidP="007D6723">
            <w:pPr>
              <w:spacing w:after="0" w:line="259" w:lineRule="auto"/>
              <w:ind w:left="0"/>
              <w:jc w:val="left"/>
              <w:rPr>
                <w:rFonts w:ascii="Arial" w:eastAsia="Arial" w:hAnsi="Arial" w:cs="Arial"/>
              </w:rPr>
            </w:pPr>
          </w:p>
        </w:tc>
        <w:tc>
          <w:tcPr>
            <w:tcW w:w="2017" w:type="dxa"/>
            <w:vMerge/>
            <w:tcBorders>
              <w:left w:val="single" w:sz="4" w:space="0" w:color="000000"/>
              <w:bottom w:val="single" w:sz="4" w:space="0" w:color="000000"/>
              <w:right w:val="single" w:sz="4" w:space="0" w:color="000000"/>
            </w:tcBorders>
          </w:tcPr>
          <w:p w:rsidR="007D6723" w:rsidRDefault="007D6723">
            <w:pPr>
              <w:spacing w:after="0" w:line="259" w:lineRule="auto"/>
              <w:ind w:left="5" w:firstLine="0"/>
              <w:jc w:val="left"/>
              <w:rPr>
                <w:rFonts w:ascii="Arial" w:eastAsia="Arial" w:hAnsi="Arial" w:cs="Arial"/>
              </w:rPr>
            </w:pPr>
          </w:p>
        </w:tc>
        <w:tc>
          <w:tcPr>
            <w:tcW w:w="2042" w:type="dxa"/>
            <w:vMerge/>
            <w:tcBorders>
              <w:left w:val="single" w:sz="4" w:space="0" w:color="000000"/>
              <w:bottom w:val="single" w:sz="4" w:space="0" w:color="000000"/>
              <w:right w:val="single" w:sz="4" w:space="0" w:color="000000"/>
            </w:tcBorders>
          </w:tcPr>
          <w:p w:rsidR="007D6723" w:rsidRDefault="007D6723">
            <w:pPr>
              <w:spacing w:after="0" w:line="259" w:lineRule="auto"/>
              <w:ind w:left="5" w:firstLine="0"/>
              <w:jc w:val="left"/>
              <w:rPr>
                <w:rFonts w:ascii="Arial" w:eastAsia="Arial" w:hAnsi="Arial" w:cs="Arial"/>
              </w:rPr>
            </w:pPr>
          </w:p>
        </w:tc>
      </w:tr>
      <w:tr w:rsidR="00561175" w:rsidTr="007D6723">
        <w:trPr>
          <w:trHeight w:val="260"/>
        </w:trPr>
        <w:tc>
          <w:tcPr>
            <w:tcW w:w="897" w:type="dxa"/>
            <w:tcBorders>
              <w:top w:val="single" w:sz="4" w:space="0" w:color="000000"/>
              <w:left w:val="single" w:sz="4" w:space="0" w:color="000000"/>
              <w:bottom w:val="single" w:sz="4" w:space="0" w:color="000000"/>
              <w:right w:val="single" w:sz="4" w:space="0" w:color="000000"/>
            </w:tcBorders>
          </w:tcPr>
          <w:p w:rsidR="00561175" w:rsidRDefault="00561175" w:rsidP="00E92FE6">
            <w:pPr>
              <w:spacing w:after="0" w:line="259" w:lineRule="auto"/>
              <w:ind w:left="0" w:firstLine="0"/>
              <w:jc w:val="center"/>
            </w:pPr>
          </w:p>
        </w:tc>
        <w:tc>
          <w:tcPr>
            <w:tcW w:w="3314" w:type="dxa"/>
            <w:tcBorders>
              <w:top w:val="single" w:sz="4" w:space="0" w:color="000000"/>
              <w:left w:val="single" w:sz="4" w:space="0" w:color="000000"/>
              <w:bottom w:val="single" w:sz="4" w:space="0" w:color="auto"/>
              <w:right w:val="single" w:sz="4" w:space="0" w:color="000000"/>
            </w:tcBorders>
            <w:vAlign w:val="center"/>
          </w:tcPr>
          <w:p w:rsidR="00561175" w:rsidRDefault="00F8798C" w:rsidP="007D6723">
            <w:pPr>
              <w:spacing w:after="0" w:line="259" w:lineRule="auto"/>
              <w:ind w:left="0" w:firstLine="0"/>
              <w:jc w:val="center"/>
            </w:pPr>
            <w:r>
              <w:t>(Attached</w:t>
            </w:r>
            <w:r w:rsidR="007D6723">
              <w:t xml:space="preserve"> Menu</w:t>
            </w:r>
            <w:r>
              <w:t xml:space="preserve"> Specification</w:t>
            </w:r>
            <w:r w:rsidR="007D6723">
              <w:t>s</w:t>
            </w:r>
            <w:r>
              <w:t>)</w:t>
            </w:r>
          </w:p>
        </w:tc>
        <w:tc>
          <w:tcPr>
            <w:tcW w:w="2033" w:type="dxa"/>
            <w:vMerge/>
            <w:tcBorders>
              <w:left w:val="single" w:sz="4" w:space="0" w:color="000000"/>
              <w:right w:val="single" w:sz="4" w:space="0" w:color="000000"/>
            </w:tcBorders>
          </w:tcPr>
          <w:p w:rsidR="00561175" w:rsidRPr="002209A2" w:rsidRDefault="00561175" w:rsidP="002209A2">
            <w:pPr>
              <w:spacing w:after="0" w:line="259" w:lineRule="auto"/>
              <w:ind w:left="0" w:firstLine="0"/>
              <w:jc w:val="center"/>
              <w:rPr>
                <w:rFonts w:ascii="Tahoma" w:hAnsi="Tahoma" w:cs="Tahoma"/>
              </w:rPr>
            </w:pPr>
          </w:p>
        </w:tc>
        <w:tc>
          <w:tcPr>
            <w:tcW w:w="973" w:type="dxa"/>
            <w:tcBorders>
              <w:top w:val="single" w:sz="4" w:space="0" w:color="000000"/>
              <w:left w:val="single" w:sz="4" w:space="0" w:color="000000"/>
              <w:bottom w:val="single" w:sz="4" w:space="0" w:color="000000"/>
              <w:right w:val="single" w:sz="4" w:space="0" w:color="auto"/>
            </w:tcBorders>
            <w:vAlign w:val="center"/>
          </w:tcPr>
          <w:p w:rsidR="00561175" w:rsidRDefault="00561175" w:rsidP="00D76821">
            <w:pPr>
              <w:spacing w:after="0" w:line="259" w:lineRule="auto"/>
              <w:ind w:left="0" w:firstLine="0"/>
              <w:jc w:val="center"/>
            </w:pPr>
          </w:p>
        </w:tc>
        <w:tc>
          <w:tcPr>
            <w:tcW w:w="897" w:type="dxa"/>
            <w:tcBorders>
              <w:top w:val="single" w:sz="4" w:space="0" w:color="000000"/>
              <w:left w:val="single" w:sz="4" w:space="0" w:color="auto"/>
              <w:bottom w:val="single" w:sz="4" w:space="0" w:color="000000"/>
              <w:right w:val="single" w:sz="4" w:space="0" w:color="000000"/>
            </w:tcBorders>
            <w:vAlign w:val="center"/>
          </w:tcPr>
          <w:p w:rsidR="00561175" w:rsidRDefault="00561175" w:rsidP="00D76821">
            <w:pPr>
              <w:spacing w:after="0" w:line="259" w:lineRule="auto"/>
              <w:ind w:left="0" w:firstLine="0"/>
              <w:jc w:val="center"/>
            </w:pPr>
          </w:p>
        </w:tc>
        <w:tc>
          <w:tcPr>
            <w:tcW w:w="2001" w:type="dxa"/>
            <w:tcBorders>
              <w:top w:val="single" w:sz="4" w:space="0" w:color="000000"/>
              <w:left w:val="single" w:sz="4" w:space="0" w:color="000000"/>
              <w:bottom w:val="single" w:sz="4" w:space="0" w:color="000000"/>
              <w:right w:val="single" w:sz="4" w:space="0" w:color="000000"/>
            </w:tcBorders>
          </w:tcPr>
          <w:p w:rsidR="00561175" w:rsidRDefault="00561175">
            <w:pPr>
              <w:spacing w:after="0" w:line="259" w:lineRule="auto"/>
              <w:ind w:left="0" w:firstLine="0"/>
              <w:jc w:val="left"/>
              <w:rPr>
                <w:rFonts w:ascii="Arial" w:eastAsia="Arial" w:hAnsi="Arial" w:cs="Arial"/>
              </w:rPr>
            </w:pPr>
          </w:p>
        </w:tc>
        <w:tc>
          <w:tcPr>
            <w:tcW w:w="2017" w:type="dxa"/>
            <w:tcBorders>
              <w:top w:val="single" w:sz="4" w:space="0" w:color="000000"/>
              <w:left w:val="single" w:sz="4" w:space="0" w:color="000000"/>
              <w:bottom w:val="single" w:sz="4" w:space="0" w:color="000000"/>
              <w:right w:val="single" w:sz="4" w:space="0" w:color="000000"/>
            </w:tcBorders>
          </w:tcPr>
          <w:p w:rsidR="00561175" w:rsidRDefault="00561175">
            <w:pPr>
              <w:spacing w:after="0" w:line="259" w:lineRule="auto"/>
              <w:ind w:left="5" w:firstLine="0"/>
              <w:jc w:val="left"/>
              <w:rPr>
                <w:rFonts w:ascii="Arial" w:eastAsia="Arial" w:hAnsi="Arial" w:cs="Arial"/>
              </w:rPr>
            </w:pPr>
          </w:p>
        </w:tc>
        <w:tc>
          <w:tcPr>
            <w:tcW w:w="2042" w:type="dxa"/>
            <w:tcBorders>
              <w:top w:val="single" w:sz="4" w:space="0" w:color="000000"/>
              <w:left w:val="single" w:sz="4" w:space="0" w:color="000000"/>
              <w:bottom w:val="single" w:sz="4" w:space="0" w:color="000000"/>
              <w:right w:val="single" w:sz="4" w:space="0" w:color="000000"/>
            </w:tcBorders>
          </w:tcPr>
          <w:p w:rsidR="00561175" w:rsidRDefault="00561175">
            <w:pPr>
              <w:spacing w:after="0" w:line="259" w:lineRule="auto"/>
              <w:ind w:left="5" w:firstLine="0"/>
              <w:jc w:val="left"/>
              <w:rPr>
                <w:rFonts w:ascii="Arial" w:eastAsia="Arial" w:hAnsi="Arial" w:cs="Arial"/>
              </w:rPr>
            </w:pPr>
          </w:p>
        </w:tc>
      </w:tr>
      <w:tr w:rsidR="00E450A4" w:rsidTr="007D6723">
        <w:trPr>
          <w:trHeight w:val="318"/>
        </w:trPr>
        <w:tc>
          <w:tcPr>
            <w:tcW w:w="897" w:type="dxa"/>
            <w:tcBorders>
              <w:left w:val="single" w:sz="4" w:space="0" w:color="000000"/>
              <w:bottom w:val="single" w:sz="4" w:space="0" w:color="000000"/>
              <w:right w:val="single" w:sz="4" w:space="0" w:color="000000"/>
            </w:tcBorders>
          </w:tcPr>
          <w:p w:rsidR="00E450A4" w:rsidRDefault="00E450A4" w:rsidP="00E92FE6">
            <w:pPr>
              <w:spacing w:after="0" w:line="259" w:lineRule="auto"/>
              <w:ind w:left="0" w:firstLine="0"/>
              <w:jc w:val="center"/>
            </w:pPr>
          </w:p>
        </w:tc>
        <w:tc>
          <w:tcPr>
            <w:tcW w:w="3314" w:type="dxa"/>
            <w:tcBorders>
              <w:top w:val="single" w:sz="4" w:space="0" w:color="auto"/>
              <w:left w:val="single" w:sz="4" w:space="0" w:color="000000"/>
              <w:bottom w:val="single" w:sz="4" w:space="0" w:color="auto"/>
              <w:right w:val="single" w:sz="4" w:space="0" w:color="000000"/>
            </w:tcBorders>
          </w:tcPr>
          <w:p w:rsidR="00E450A4" w:rsidRDefault="00E450A4" w:rsidP="00D76821">
            <w:pPr>
              <w:spacing w:after="0" w:line="259" w:lineRule="auto"/>
              <w:ind w:left="0"/>
              <w:jc w:val="center"/>
            </w:pPr>
          </w:p>
        </w:tc>
        <w:tc>
          <w:tcPr>
            <w:tcW w:w="2033" w:type="dxa"/>
            <w:tcBorders>
              <w:top w:val="single" w:sz="4" w:space="0" w:color="auto"/>
              <w:left w:val="single" w:sz="4" w:space="0" w:color="000000"/>
              <w:right w:val="single" w:sz="4" w:space="0" w:color="000000"/>
            </w:tcBorders>
          </w:tcPr>
          <w:p w:rsidR="00E450A4" w:rsidRPr="002209A2" w:rsidRDefault="00E450A4" w:rsidP="002209A2">
            <w:pPr>
              <w:spacing w:after="0" w:line="259" w:lineRule="auto"/>
              <w:ind w:left="0" w:firstLine="0"/>
              <w:jc w:val="center"/>
              <w:rPr>
                <w:rFonts w:ascii="Tahoma" w:hAnsi="Tahoma" w:cs="Tahoma"/>
              </w:rPr>
            </w:pPr>
          </w:p>
        </w:tc>
        <w:tc>
          <w:tcPr>
            <w:tcW w:w="7930" w:type="dxa"/>
            <w:gridSpan w:val="5"/>
            <w:vMerge w:val="restart"/>
            <w:tcBorders>
              <w:top w:val="single" w:sz="4" w:space="0" w:color="auto"/>
              <w:left w:val="single" w:sz="4" w:space="0" w:color="000000"/>
              <w:right w:val="single" w:sz="4" w:space="0" w:color="000000"/>
            </w:tcBorders>
          </w:tcPr>
          <w:p w:rsidR="00E450A4" w:rsidRDefault="00A512F8">
            <w:pPr>
              <w:spacing w:after="0" w:line="259" w:lineRule="auto"/>
              <w:ind w:left="5" w:firstLine="0"/>
              <w:jc w:val="left"/>
              <w:rPr>
                <w:rFonts w:ascii="Arial" w:eastAsia="Arial" w:hAnsi="Arial" w:cs="Arial"/>
              </w:rPr>
            </w:pPr>
            <w:r>
              <w:rPr>
                <w:rFonts w:ascii="Arial" w:eastAsia="Arial" w:hAnsi="Arial" w:cs="Arial"/>
              </w:rPr>
              <w:t xml:space="preserve">                                                                                                                                                                                                                                                                                                                                                                                                                                                                                                                                                                                                                                                                                                                                                                                                                                                                                                                                                                                                                                                                                                                                                                                                                                                                                                                                                                                                       </w:t>
            </w:r>
          </w:p>
        </w:tc>
      </w:tr>
      <w:tr w:rsidR="00E450A4" w:rsidTr="007D6723">
        <w:trPr>
          <w:trHeight w:val="395"/>
        </w:trPr>
        <w:tc>
          <w:tcPr>
            <w:tcW w:w="897" w:type="dxa"/>
            <w:tcBorders>
              <w:top w:val="single" w:sz="4" w:space="0" w:color="000000"/>
              <w:left w:val="single" w:sz="4" w:space="0" w:color="000000"/>
              <w:bottom w:val="single" w:sz="4" w:space="0" w:color="000000"/>
              <w:right w:val="single" w:sz="4" w:space="0" w:color="000000"/>
            </w:tcBorders>
          </w:tcPr>
          <w:p w:rsidR="00E450A4" w:rsidRDefault="00E450A4" w:rsidP="002209A2">
            <w:pPr>
              <w:spacing w:after="0" w:line="259" w:lineRule="auto"/>
              <w:ind w:left="5" w:firstLine="0"/>
              <w:jc w:val="center"/>
            </w:pPr>
          </w:p>
        </w:tc>
        <w:tc>
          <w:tcPr>
            <w:tcW w:w="3314" w:type="dxa"/>
            <w:tcBorders>
              <w:top w:val="single" w:sz="4" w:space="0" w:color="000000"/>
              <w:left w:val="single" w:sz="4" w:space="0" w:color="000000"/>
              <w:bottom w:val="single" w:sz="4" w:space="0" w:color="000000"/>
              <w:right w:val="single" w:sz="4" w:space="0" w:color="000000"/>
            </w:tcBorders>
          </w:tcPr>
          <w:p w:rsidR="00E450A4" w:rsidRPr="002C3551" w:rsidRDefault="00E450A4" w:rsidP="00FD0CDE">
            <w:pPr>
              <w:spacing w:after="0" w:line="259" w:lineRule="auto"/>
              <w:ind w:left="0" w:firstLine="0"/>
              <w:jc w:val="right"/>
              <w:rPr>
                <w:b/>
                <w:sz w:val="22"/>
              </w:rPr>
            </w:pPr>
            <w:r w:rsidRPr="002C3551">
              <w:rPr>
                <w:b/>
                <w:sz w:val="22"/>
              </w:rPr>
              <w:t>Total :</w:t>
            </w:r>
          </w:p>
        </w:tc>
        <w:tc>
          <w:tcPr>
            <w:tcW w:w="2033" w:type="dxa"/>
            <w:tcBorders>
              <w:left w:val="single" w:sz="4" w:space="0" w:color="000000"/>
              <w:bottom w:val="single" w:sz="4" w:space="0" w:color="000000"/>
              <w:right w:val="single" w:sz="4" w:space="0" w:color="000000"/>
            </w:tcBorders>
          </w:tcPr>
          <w:p w:rsidR="00E450A4" w:rsidRPr="00500BED" w:rsidRDefault="00E450A4" w:rsidP="00F8798C">
            <w:pPr>
              <w:spacing w:after="0" w:line="259" w:lineRule="auto"/>
              <w:ind w:left="0" w:firstLine="0"/>
              <w:rPr>
                <w:rFonts w:ascii="Tahoma" w:hAnsi="Tahoma" w:cs="Tahoma"/>
                <w:b/>
                <w:szCs w:val="24"/>
              </w:rPr>
            </w:pPr>
            <w:r w:rsidRPr="00500BED">
              <w:rPr>
                <w:rFonts w:ascii="Tahoma" w:hAnsi="Tahoma" w:cs="Tahoma"/>
                <w:b/>
                <w:szCs w:val="24"/>
              </w:rPr>
              <w:t>Ph</w:t>
            </w:r>
            <w:r w:rsidR="00F8798C">
              <w:rPr>
                <w:rFonts w:ascii="Tahoma" w:hAnsi="Tahoma" w:cs="Tahoma"/>
                <w:b/>
                <w:szCs w:val="24"/>
              </w:rPr>
              <w:t>p</w:t>
            </w:r>
            <w:r w:rsidR="007D6723" w:rsidRPr="007D6723">
              <w:rPr>
                <w:rFonts w:ascii="Tahoma" w:hAnsi="Tahoma" w:cs="Tahoma"/>
                <w:b/>
                <w:szCs w:val="24"/>
              </w:rPr>
              <w:t>87,500.00</w:t>
            </w:r>
          </w:p>
        </w:tc>
        <w:tc>
          <w:tcPr>
            <w:tcW w:w="7930" w:type="dxa"/>
            <w:gridSpan w:val="5"/>
            <w:vMerge/>
            <w:tcBorders>
              <w:left w:val="single" w:sz="4" w:space="0" w:color="000000"/>
              <w:bottom w:val="single" w:sz="4" w:space="0" w:color="000000"/>
              <w:right w:val="single" w:sz="4" w:space="0" w:color="000000"/>
            </w:tcBorders>
          </w:tcPr>
          <w:p w:rsidR="00E450A4" w:rsidRDefault="00E450A4">
            <w:pPr>
              <w:spacing w:after="0" w:line="259" w:lineRule="auto"/>
              <w:ind w:left="5" w:firstLine="0"/>
              <w:jc w:val="left"/>
              <w:rPr>
                <w:rFonts w:ascii="Arial" w:eastAsia="Arial" w:hAnsi="Arial" w:cs="Arial"/>
              </w:rPr>
            </w:pPr>
          </w:p>
        </w:tc>
      </w:tr>
      <w:tr w:rsidR="00EB6B0C" w:rsidTr="00E865C8">
        <w:trPr>
          <w:trHeight w:val="1214"/>
        </w:trPr>
        <w:tc>
          <w:tcPr>
            <w:tcW w:w="14174" w:type="dxa"/>
            <w:gridSpan w:val="8"/>
            <w:tcBorders>
              <w:top w:val="single" w:sz="4" w:space="0" w:color="000000"/>
              <w:left w:val="single" w:sz="4" w:space="0" w:color="000000"/>
              <w:bottom w:val="single" w:sz="4" w:space="0" w:color="000000"/>
              <w:right w:val="single" w:sz="4" w:space="0" w:color="000000"/>
            </w:tcBorders>
          </w:tcPr>
          <w:p w:rsidR="00EB6B0C" w:rsidRDefault="00EB6B0C">
            <w:pPr>
              <w:spacing w:after="0" w:line="259" w:lineRule="auto"/>
              <w:ind w:left="5" w:firstLine="0"/>
              <w:jc w:val="left"/>
            </w:pPr>
            <w:r>
              <w:rPr>
                <w:rFonts w:ascii="Arial" w:eastAsia="Arial" w:hAnsi="Arial" w:cs="Arial"/>
              </w:rPr>
              <w:t xml:space="preserve">                                                      </w:t>
            </w:r>
            <w:r>
              <w:rPr>
                <w:rFonts w:ascii="Arial" w:eastAsia="Arial" w:hAnsi="Arial" w:cs="Arial"/>
                <w:sz w:val="22"/>
              </w:rPr>
              <w:t xml:space="preserve">Total Amount of Bid: </w:t>
            </w:r>
          </w:p>
          <w:p w:rsidR="00EB6B0C" w:rsidRDefault="00EB6B0C">
            <w:pPr>
              <w:spacing w:after="0" w:line="259" w:lineRule="auto"/>
              <w:ind w:left="5" w:firstLine="0"/>
              <w:jc w:val="left"/>
            </w:pPr>
            <w:r>
              <w:rPr>
                <w:rFonts w:ascii="Arial" w:eastAsia="Arial" w:hAnsi="Arial" w:cs="Arial"/>
              </w:rPr>
              <w:t xml:space="preserve">                                                                  _____________________________________                 _____________________ </w:t>
            </w:r>
          </w:p>
          <w:p w:rsidR="00EB6B0C" w:rsidRDefault="00EB6B0C" w:rsidP="00E865C8">
            <w:pPr>
              <w:spacing w:after="0" w:line="259" w:lineRule="auto"/>
              <w:ind w:left="5" w:firstLine="0"/>
              <w:jc w:val="left"/>
            </w:pPr>
            <w:r>
              <w:rPr>
                <w:rFonts w:ascii="Arial" w:eastAsia="Arial" w:hAnsi="Arial" w:cs="Arial"/>
              </w:rPr>
              <w:t xml:space="preserve">                                                                                              </w:t>
            </w:r>
            <w:r>
              <w:rPr>
                <w:rFonts w:ascii="Arial" w:eastAsia="Arial" w:hAnsi="Arial" w:cs="Arial"/>
                <w:sz w:val="22"/>
              </w:rPr>
              <w:t xml:space="preserve">(in words)                                                                      (in figure) </w:t>
            </w:r>
          </w:p>
        </w:tc>
      </w:tr>
    </w:tbl>
    <w:p w:rsidR="004A1DCC" w:rsidRDefault="004A1DCC" w:rsidP="00E865C8">
      <w:pPr>
        <w:tabs>
          <w:tab w:val="center" w:pos="5760"/>
          <w:tab w:val="center" w:pos="9705"/>
        </w:tabs>
        <w:spacing w:after="12"/>
        <w:ind w:left="0" w:firstLine="0"/>
        <w:jc w:val="left"/>
        <w:rPr>
          <w:rFonts w:ascii="Arial" w:eastAsia="Arial" w:hAnsi="Arial" w:cs="Arial"/>
          <w:sz w:val="22"/>
        </w:rPr>
      </w:pPr>
    </w:p>
    <w:tbl>
      <w:tblPr>
        <w:tblW w:w="0" w:type="auto"/>
        <w:tblInd w:w="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tblGrid>
      <w:tr w:rsidR="004A1DCC" w:rsidTr="004A1DCC">
        <w:trPr>
          <w:trHeight w:val="45"/>
        </w:trPr>
        <w:tc>
          <w:tcPr>
            <w:tcW w:w="660" w:type="dxa"/>
          </w:tcPr>
          <w:p w:rsidR="004A1DCC" w:rsidRDefault="004A1DCC">
            <w:pPr>
              <w:tabs>
                <w:tab w:val="center" w:pos="5760"/>
                <w:tab w:val="center" w:pos="9705"/>
              </w:tabs>
              <w:spacing w:after="12"/>
              <w:ind w:left="0" w:firstLine="0"/>
              <w:jc w:val="left"/>
              <w:rPr>
                <w:rFonts w:ascii="Arial" w:eastAsia="Arial" w:hAnsi="Arial" w:cs="Arial"/>
                <w:sz w:val="22"/>
              </w:rPr>
            </w:pPr>
          </w:p>
        </w:tc>
      </w:tr>
    </w:tbl>
    <w:p w:rsidR="002E3F77" w:rsidRDefault="002E3F77">
      <w:pPr>
        <w:tabs>
          <w:tab w:val="center" w:pos="5760"/>
          <w:tab w:val="center" w:pos="9705"/>
        </w:tabs>
        <w:spacing w:after="12"/>
        <w:ind w:left="-15" w:firstLine="0"/>
        <w:jc w:val="left"/>
        <w:rPr>
          <w:rFonts w:ascii="Arial" w:eastAsia="Arial" w:hAnsi="Arial" w:cs="Arial"/>
          <w:sz w:val="22"/>
        </w:rPr>
      </w:pPr>
    </w:p>
    <w:p w:rsidR="007707D3" w:rsidRDefault="007707D3">
      <w:pPr>
        <w:tabs>
          <w:tab w:val="center" w:pos="5760"/>
          <w:tab w:val="center" w:pos="9705"/>
        </w:tabs>
        <w:spacing w:after="12"/>
        <w:ind w:left="-15" w:firstLine="0"/>
        <w:jc w:val="left"/>
        <w:rPr>
          <w:rFonts w:ascii="Arial" w:eastAsia="Arial" w:hAnsi="Arial" w:cs="Arial"/>
          <w:sz w:val="22"/>
        </w:rPr>
      </w:pPr>
    </w:p>
    <w:p w:rsidR="009C6429" w:rsidRDefault="0016110B">
      <w:pPr>
        <w:tabs>
          <w:tab w:val="center" w:pos="5760"/>
          <w:tab w:val="center" w:pos="9705"/>
        </w:tabs>
        <w:spacing w:after="12"/>
        <w:ind w:left="-15" w:firstLine="0"/>
        <w:jc w:val="left"/>
      </w:pPr>
      <w:r>
        <w:rPr>
          <w:rFonts w:ascii="Arial" w:eastAsia="Arial" w:hAnsi="Arial" w:cs="Arial"/>
          <w:sz w:val="22"/>
        </w:rPr>
        <w:t xml:space="preserve">Bid Validity:________________________________ </w:t>
      </w:r>
      <w:r>
        <w:rPr>
          <w:rFonts w:ascii="Arial" w:eastAsia="Arial" w:hAnsi="Arial" w:cs="Arial"/>
          <w:sz w:val="22"/>
        </w:rPr>
        <w:tab/>
        <w:t xml:space="preserve"> </w:t>
      </w:r>
      <w:r>
        <w:rPr>
          <w:rFonts w:ascii="Arial" w:eastAsia="Arial" w:hAnsi="Arial" w:cs="Arial"/>
          <w:sz w:val="22"/>
        </w:rPr>
        <w:tab/>
      </w:r>
      <w:r w:rsidR="002E3F77">
        <w:rPr>
          <w:rFonts w:ascii="Arial" w:eastAsia="Arial" w:hAnsi="Arial" w:cs="Arial"/>
          <w:sz w:val="22"/>
        </w:rPr>
        <w:t xml:space="preserve">        </w:t>
      </w:r>
      <w:r>
        <w:rPr>
          <w:rFonts w:ascii="Arial" w:eastAsia="Arial" w:hAnsi="Arial" w:cs="Arial"/>
          <w:sz w:val="22"/>
        </w:rPr>
        <w:t>Name and Signature of Bidder:____________________________</w:t>
      </w:r>
      <w:r w:rsidR="002E3F77">
        <w:rPr>
          <w:rFonts w:ascii="Arial" w:eastAsia="Arial" w:hAnsi="Arial" w:cs="Arial"/>
          <w:sz w:val="22"/>
        </w:rPr>
        <w:t>___</w:t>
      </w:r>
      <w:r>
        <w:rPr>
          <w:rFonts w:ascii="Arial" w:eastAsia="Arial" w:hAnsi="Arial" w:cs="Arial"/>
          <w:sz w:val="22"/>
        </w:rPr>
        <w:t xml:space="preserve"> </w:t>
      </w:r>
    </w:p>
    <w:p w:rsidR="009C6429" w:rsidRDefault="002E3F77">
      <w:pPr>
        <w:tabs>
          <w:tab w:val="center" w:pos="720"/>
          <w:tab w:val="center" w:pos="1440"/>
          <w:tab w:val="center" w:pos="2160"/>
          <w:tab w:val="center" w:pos="2880"/>
          <w:tab w:val="center" w:pos="3600"/>
          <w:tab w:val="center" w:pos="4320"/>
          <w:tab w:val="center" w:pos="5040"/>
          <w:tab w:val="center" w:pos="5760"/>
          <w:tab w:val="center" w:pos="9913"/>
        </w:tabs>
        <w:spacing w:after="12"/>
        <w:ind w:left="-15" w:firstLine="0"/>
        <w:jc w:val="left"/>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sidR="0016110B">
        <w:rPr>
          <w:rFonts w:ascii="Arial" w:eastAsia="Arial" w:hAnsi="Arial" w:cs="Arial"/>
          <w:sz w:val="22"/>
        </w:rPr>
        <w:t>Address</w:t>
      </w:r>
      <w:r>
        <w:rPr>
          <w:rFonts w:ascii="Arial" w:eastAsia="Arial" w:hAnsi="Arial" w:cs="Arial"/>
          <w:sz w:val="22"/>
        </w:rPr>
        <w:t>: _</w:t>
      </w:r>
      <w:r w:rsidR="0016110B">
        <w:rPr>
          <w:rFonts w:ascii="Arial" w:eastAsia="Arial" w:hAnsi="Arial" w:cs="Arial"/>
          <w:sz w:val="22"/>
        </w:rPr>
        <w:t>________________</w:t>
      </w:r>
      <w:r>
        <w:rPr>
          <w:rFonts w:ascii="Arial" w:eastAsia="Arial" w:hAnsi="Arial" w:cs="Arial"/>
          <w:sz w:val="22"/>
        </w:rPr>
        <w:t>______________________________</w:t>
      </w:r>
      <w:r w:rsidR="00C3600F">
        <w:rPr>
          <w:rFonts w:ascii="Arial" w:eastAsia="Arial" w:hAnsi="Arial" w:cs="Arial"/>
          <w:sz w:val="22"/>
        </w:rPr>
        <w:t>_</w:t>
      </w:r>
      <w:r w:rsidR="0016110B">
        <w:rPr>
          <w:rFonts w:ascii="Arial" w:eastAsia="Arial" w:hAnsi="Arial" w:cs="Arial"/>
          <w:sz w:val="22"/>
        </w:rPr>
        <w:t xml:space="preserve"> </w:t>
      </w:r>
    </w:p>
    <w:p w:rsidR="009C6429" w:rsidRDefault="0016110B">
      <w:pPr>
        <w:tabs>
          <w:tab w:val="center" w:pos="720"/>
          <w:tab w:val="center" w:pos="1440"/>
          <w:tab w:val="center" w:pos="2160"/>
          <w:tab w:val="center" w:pos="2880"/>
          <w:tab w:val="center" w:pos="3600"/>
          <w:tab w:val="center" w:pos="4320"/>
          <w:tab w:val="center" w:pos="5040"/>
          <w:tab w:val="center" w:pos="5760"/>
          <w:tab w:val="center" w:pos="9913"/>
        </w:tabs>
        <w:spacing w:after="12"/>
        <w:ind w:left="-15" w:firstLine="0"/>
        <w:jc w:val="left"/>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Telephone/Mobile No. ______________________________________ </w:t>
      </w:r>
    </w:p>
    <w:p w:rsidR="007707D3" w:rsidRPr="00F8798C" w:rsidRDefault="0016110B" w:rsidP="00F8798C">
      <w:pPr>
        <w:spacing w:after="4" w:line="250" w:lineRule="auto"/>
        <w:ind w:left="104" w:right="197"/>
        <w:jc w:val="center"/>
        <w:rPr>
          <w:rFonts w:ascii="Arial" w:eastAsia="Arial" w:hAnsi="Arial" w:cs="Arial"/>
          <w:sz w:val="22"/>
        </w:rPr>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sidR="002E3F77">
        <w:rPr>
          <w:rFonts w:ascii="Arial" w:eastAsia="Arial" w:hAnsi="Arial" w:cs="Arial"/>
          <w:sz w:val="22"/>
        </w:rPr>
        <w:t xml:space="preserve"> </w:t>
      </w:r>
      <w:r>
        <w:rPr>
          <w:rFonts w:ascii="Arial" w:eastAsia="Arial" w:hAnsi="Arial" w:cs="Arial"/>
          <w:sz w:val="22"/>
        </w:rPr>
        <w:t xml:space="preserve">Name of Representative:____________________________________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sidR="002E3F77">
        <w:rPr>
          <w:rFonts w:ascii="Arial" w:eastAsia="Arial" w:hAnsi="Arial" w:cs="Arial"/>
          <w:sz w:val="22"/>
        </w:rPr>
        <w:t xml:space="preserve">      </w:t>
      </w:r>
      <w:r>
        <w:rPr>
          <w:rFonts w:ascii="Arial" w:eastAsia="Arial" w:hAnsi="Arial" w:cs="Arial"/>
          <w:sz w:val="22"/>
        </w:rPr>
        <w:t xml:space="preserve">Signature of Representative:_________________________________ </w:t>
      </w:r>
    </w:p>
    <w:p w:rsidR="009C6429" w:rsidRDefault="0016110B">
      <w:pPr>
        <w:spacing w:after="0" w:line="236" w:lineRule="auto"/>
        <w:ind w:left="0" w:firstLine="0"/>
        <w:jc w:val="left"/>
      </w:pPr>
      <w:r>
        <w:rPr>
          <w:i/>
          <w:sz w:val="20"/>
        </w:rPr>
        <w:t>Bidders are required to include the cost of all taxes, such as, but not limited to: value added tax (VAT), income tax, local taxes, customs duties, freight, insurance, bank charges and other fiscal levies and duties. These shall be  itemized in the bid form and reflected in the detailed estimates.</w:t>
      </w:r>
      <w:r>
        <w:rPr>
          <w:i/>
        </w:rPr>
        <w:t xml:space="preserve"> </w:t>
      </w:r>
      <w:r>
        <w:rPr>
          <w:i/>
          <w:sz w:val="20"/>
        </w:rPr>
        <w:t xml:space="preserve"> </w:t>
      </w:r>
    </w:p>
    <w:p w:rsidR="009C6429" w:rsidRDefault="0016110B">
      <w:pPr>
        <w:spacing w:after="0" w:line="259" w:lineRule="auto"/>
        <w:ind w:left="0" w:right="533" w:firstLine="0"/>
        <w:jc w:val="right"/>
      </w:pPr>
      <w:r>
        <w:rPr>
          <w:rFonts w:ascii="Arial" w:eastAsia="Arial" w:hAnsi="Arial" w:cs="Arial"/>
          <w:b/>
          <w:i/>
          <w:u w:val="single" w:color="000000"/>
        </w:rPr>
        <w:t>STATEMENT OF ALL GOVERNMENT AND PRIVATE CONTRACTS COMPLETED WHICH ARE SIMILAR IN NATURE</w:t>
      </w:r>
      <w:r>
        <w:rPr>
          <w:rFonts w:ascii="Arial" w:eastAsia="Arial" w:hAnsi="Arial" w:cs="Arial"/>
          <w:b/>
          <w:i/>
        </w:rPr>
        <w:t xml:space="preserve"> </w:t>
      </w:r>
    </w:p>
    <w:p w:rsidR="009C6429" w:rsidRDefault="0016110B">
      <w:pPr>
        <w:spacing w:after="0" w:line="259" w:lineRule="auto"/>
        <w:ind w:left="0" w:firstLine="0"/>
        <w:jc w:val="left"/>
      </w:pPr>
      <w:r>
        <w:rPr>
          <w:rFonts w:ascii="Arial" w:eastAsia="Arial" w:hAnsi="Arial" w:cs="Arial"/>
          <w:i/>
        </w:rPr>
        <w:t xml:space="preserve"> </w:t>
      </w:r>
    </w:p>
    <w:p w:rsidR="009C6429" w:rsidRDefault="0016110B">
      <w:pPr>
        <w:spacing w:after="11"/>
        <w:ind w:left="-5"/>
        <w:jc w:val="left"/>
      </w:pPr>
      <w:r>
        <w:rPr>
          <w:rFonts w:ascii="Arial" w:eastAsia="Arial" w:hAnsi="Arial" w:cs="Arial"/>
          <w:b/>
          <w:sz w:val="22"/>
        </w:rPr>
        <w:t xml:space="preserve">Business Name: </w:t>
      </w:r>
    </w:p>
    <w:p w:rsidR="009C6429" w:rsidRDefault="0016110B">
      <w:pPr>
        <w:spacing w:after="11"/>
        <w:ind w:left="-5"/>
        <w:jc w:val="left"/>
      </w:pPr>
      <w:r>
        <w:rPr>
          <w:rFonts w:ascii="Arial" w:eastAsia="Arial" w:hAnsi="Arial" w:cs="Arial"/>
          <w:b/>
          <w:sz w:val="22"/>
        </w:rPr>
        <w:t xml:space="preserve">Business Address: </w:t>
      </w:r>
    </w:p>
    <w:p w:rsidR="009C6429" w:rsidRDefault="0016110B">
      <w:pPr>
        <w:spacing w:after="0" w:line="259" w:lineRule="auto"/>
        <w:ind w:left="0" w:firstLine="0"/>
        <w:jc w:val="left"/>
      </w:pPr>
      <w:r>
        <w:rPr>
          <w:rFonts w:ascii="Arial" w:eastAsia="Arial" w:hAnsi="Arial" w:cs="Arial"/>
          <w:b/>
        </w:rPr>
        <w:t xml:space="preserve"> </w:t>
      </w:r>
    </w:p>
    <w:tbl>
      <w:tblPr>
        <w:tblStyle w:val="TableGrid"/>
        <w:tblW w:w="13699" w:type="dxa"/>
        <w:tblInd w:w="-110" w:type="dxa"/>
        <w:tblCellMar>
          <w:top w:w="7" w:type="dxa"/>
          <w:left w:w="106" w:type="dxa"/>
          <w:right w:w="49" w:type="dxa"/>
        </w:tblCellMar>
        <w:tblLook w:val="04A0" w:firstRow="1" w:lastRow="0" w:firstColumn="1" w:lastColumn="0" w:noHBand="0" w:noVBand="1"/>
      </w:tblPr>
      <w:tblGrid>
        <w:gridCol w:w="3441"/>
        <w:gridCol w:w="2069"/>
        <w:gridCol w:w="1622"/>
        <w:gridCol w:w="1526"/>
        <w:gridCol w:w="634"/>
        <w:gridCol w:w="2069"/>
        <w:gridCol w:w="2338"/>
      </w:tblGrid>
      <w:tr w:rsidR="009C6429">
        <w:trPr>
          <w:trHeight w:val="264"/>
        </w:trPr>
        <w:tc>
          <w:tcPr>
            <w:tcW w:w="3442" w:type="dxa"/>
            <w:vMerge w:val="restart"/>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sz w:val="22"/>
              </w:rPr>
              <w:t xml:space="preserve">Name of Contract /Project Cost </w:t>
            </w:r>
          </w:p>
        </w:tc>
        <w:tc>
          <w:tcPr>
            <w:tcW w:w="2069" w:type="dxa"/>
            <w:vMerge w:val="restart"/>
            <w:tcBorders>
              <w:top w:val="single" w:sz="4" w:space="0" w:color="000000"/>
              <w:left w:val="single" w:sz="4" w:space="0" w:color="000000"/>
              <w:bottom w:val="single" w:sz="4" w:space="0" w:color="000000"/>
              <w:right w:val="single" w:sz="4" w:space="0" w:color="000000"/>
            </w:tcBorders>
          </w:tcPr>
          <w:p w:rsidR="009C6429" w:rsidRDefault="0016110B" w:rsidP="00473B24">
            <w:pPr>
              <w:numPr>
                <w:ilvl w:val="0"/>
                <w:numId w:val="65"/>
              </w:numPr>
              <w:spacing w:after="0" w:line="259" w:lineRule="auto"/>
              <w:ind w:hanging="250"/>
              <w:jc w:val="left"/>
            </w:pPr>
            <w:r>
              <w:rPr>
                <w:rFonts w:ascii="Arial" w:eastAsia="Arial" w:hAnsi="Arial" w:cs="Arial"/>
                <w:sz w:val="22"/>
              </w:rPr>
              <w:t xml:space="preserve">Owner’s Name </w:t>
            </w:r>
          </w:p>
          <w:p w:rsidR="009C6429" w:rsidRDefault="0016110B" w:rsidP="00473B24">
            <w:pPr>
              <w:numPr>
                <w:ilvl w:val="0"/>
                <w:numId w:val="65"/>
              </w:numPr>
              <w:spacing w:after="0" w:line="259" w:lineRule="auto"/>
              <w:ind w:hanging="250"/>
              <w:jc w:val="left"/>
            </w:pPr>
            <w:r>
              <w:rPr>
                <w:rFonts w:ascii="Arial" w:eastAsia="Arial" w:hAnsi="Arial" w:cs="Arial"/>
                <w:sz w:val="22"/>
              </w:rPr>
              <w:t xml:space="preserve">Address </w:t>
            </w:r>
          </w:p>
          <w:p w:rsidR="009C6429" w:rsidRDefault="0016110B" w:rsidP="00473B24">
            <w:pPr>
              <w:numPr>
                <w:ilvl w:val="0"/>
                <w:numId w:val="65"/>
              </w:numPr>
              <w:spacing w:after="0" w:line="259" w:lineRule="auto"/>
              <w:ind w:hanging="250"/>
              <w:jc w:val="left"/>
            </w:pPr>
            <w:r>
              <w:rPr>
                <w:rFonts w:ascii="Arial" w:eastAsia="Arial" w:hAnsi="Arial" w:cs="Arial"/>
                <w:sz w:val="22"/>
              </w:rPr>
              <w:t xml:space="preserve">Telephone Nos. </w:t>
            </w:r>
          </w:p>
        </w:tc>
        <w:tc>
          <w:tcPr>
            <w:tcW w:w="1622" w:type="dxa"/>
            <w:vMerge w:val="restart"/>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sz w:val="22"/>
              </w:rPr>
              <w:t xml:space="preserve">Nature of </w:t>
            </w:r>
          </w:p>
          <w:p w:rsidR="009C6429" w:rsidRDefault="0016110B">
            <w:pPr>
              <w:spacing w:after="0" w:line="259" w:lineRule="auto"/>
              <w:ind w:left="0" w:firstLine="0"/>
              <w:jc w:val="left"/>
            </w:pPr>
            <w:r>
              <w:rPr>
                <w:rFonts w:ascii="Arial" w:eastAsia="Arial" w:hAnsi="Arial" w:cs="Arial"/>
                <w:sz w:val="22"/>
              </w:rPr>
              <w:t xml:space="preserve">Work </w:t>
            </w:r>
          </w:p>
        </w:tc>
        <w:tc>
          <w:tcPr>
            <w:tcW w:w="1526" w:type="dxa"/>
            <w:tcBorders>
              <w:top w:val="single" w:sz="4" w:space="0" w:color="000000"/>
              <w:left w:val="single" w:sz="4" w:space="0" w:color="000000"/>
              <w:bottom w:val="single" w:sz="4" w:space="0" w:color="000000"/>
              <w:right w:val="nil"/>
            </w:tcBorders>
          </w:tcPr>
          <w:p w:rsidR="009C6429" w:rsidRDefault="0016110B">
            <w:pPr>
              <w:spacing w:after="0" w:line="259" w:lineRule="auto"/>
              <w:ind w:left="0" w:firstLine="0"/>
              <w:jc w:val="left"/>
            </w:pPr>
            <w:r>
              <w:rPr>
                <w:rFonts w:ascii="Arial" w:eastAsia="Arial" w:hAnsi="Arial" w:cs="Arial"/>
                <w:sz w:val="22"/>
              </w:rPr>
              <w:t xml:space="preserve">Bidder’s Role </w:t>
            </w:r>
          </w:p>
        </w:tc>
        <w:tc>
          <w:tcPr>
            <w:tcW w:w="634" w:type="dxa"/>
            <w:tcBorders>
              <w:top w:val="single" w:sz="4" w:space="0" w:color="000000"/>
              <w:left w:val="nil"/>
              <w:bottom w:val="single" w:sz="4" w:space="0" w:color="000000"/>
              <w:right w:val="single" w:sz="4" w:space="0" w:color="000000"/>
            </w:tcBorders>
          </w:tcPr>
          <w:p w:rsidR="009C6429" w:rsidRDefault="009C6429">
            <w:pPr>
              <w:spacing w:after="160" w:line="259" w:lineRule="auto"/>
              <w:ind w:left="0" w:firstLine="0"/>
              <w:jc w:val="left"/>
            </w:pPr>
          </w:p>
        </w:tc>
        <w:tc>
          <w:tcPr>
            <w:tcW w:w="2069" w:type="dxa"/>
            <w:vMerge w:val="restart"/>
            <w:tcBorders>
              <w:top w:val="single" w:sz="4" w:space="0" w:color="000000"/>
              <w:left w:val="single" w:sz="4" w:space="0" w:color="000000"/>
              <w:bottom w:val="single" w:sz="4" w:space="0" w:color="000000"/>
              <w:right w:val="single" w:sz="4" w:space="0" w:color="000000"/>
            </w:tcBorders>
          </w:tcPr>
          <w:p w:rsidR="009C6429" w:rsidRDefault="0016110B" w:rsidP="00473B24">
            <w:pPr>
              <w:numPr>
                <w:ilvl w:val="0"/>
                <w:numId w:val="66"/>
              </w:numPr>
              <w:spacing w:after="0" w:line="259" w:lineRule="auto"/>
              <w:ind w:hanging="250"/>
              <w:jc w:val="left"/>
            </w:pPr>
            <w:r>
              <w:rPr>
                <w:rFonts w:ascii="Arial" w:eastAsia="Arial" w:hAnsi="Arial" w:cs="Arial"/>
                <w:sz w:val="22"/>
              </w:rPr>
              <w:t xml:space="preserve">Amount at </w:t>
            </w:r>
          </w:p>
          <w:p w:rsidR="009C6429" w:rsidRDefault="0016110B">
            <w:pPr>
              <w:spacing w:after="0" w:line="259" w:lineRule="auto"/>
              <w:ind w:left="0" w:firstLine="0"/>
              <w:jc w:val="left"/>
            </w:pPr>
            <w:r>
              <w:rPr>
                <w:rFonts w:ascii="Arial" w:eastAsia="Arial" w:hAnsi="Arial" w:cs="Arial"/>
                <w:sz w:val="22"/>
              </w:rPr>
              <w:t xml:space="preserve">Award </w:t>
            </w:r>
          </w:p>
          <w:p w:rsidR="009C6429" w:rsidRDefault="0016110B" w:rsidP="00473B24">
            <w:pPr>
              <w:numPr>
                <w:ilvl w:val="0"/>
                <w:numId w:val="66"/>
              </w:numPr>
              <w:spacing w:after="0" w:line="259" w:lineRule="auto"/>
              <w:ind w:hanging="250"/>
              <w:jc w:val="left"/>
            </w:pPr>
            <w:r>
              <w:rPr>
                <w:rFonts w:ascii="Arial" w:eastAsia="Arial" w:hAnsi="Arial" w:cs="Arial"/>
                <w:sz w:val="22"/>
              </w:rPr>
              <w:t xml:space="preserve">Amount at </w:t>
            </w:r>
          </w:p>
          <w:p w:rsidR="009C6429" w:rsidRDefault="0016110B">
            <w:pPr>
              <w:spacing w:after="0" w:line="259" w:lineRule="auto"/>
              <w:ind w:left="0" w:firstLine="0"/>
              <w:jc w:val="left"/>
            </w:pPr>
            <w:r>
              <w:rPr>
                <w:rFonts w:ascii="Arial" w:eastAsia="Arial" w:hAnsi="Arial" w:cs="Arial"/>
                <w:sz w:val="22"/>
              </w:rPr>
              <w:t xml:space="preserve">Completion  </w:t>
            </w:r>
          </w:p>
          <w:p w:rsidR="009C6429" w:rsidRDefault="0016110B" w:rsidP="00473B24">
            <w:pPr>
              <w:numPr>
                <w:ilvl w:val="0"/>
                <w:numId w:val="66"/>
              </w:numPr>
              <w:spacing w:after="0" w:line="259" w:lineRule="auto"/>
              <w:ind w:hanging="250"/>
              <w:jc w:val="left"/>
            </w:pPr>
            <w:r>
              <w:rPr>
                <w:rFonts w:ascii="Arial" w:eastAsia="Arial" w:hAnsi="Arial" w:cs="Arial"/>
                <w:sz w:val="22"/>
              </w:rPr>
              <w:t xml:space="preserve">Duration   </w:t>
            </w:r>
          </w:p>
        </w:tc>
        <w:tc>
          <w:tcPr>
            <w:tcW w:w="2338" w:type="dxa"/>
            <w:vMerge w:val="restart"/>
            <w:tcBorders>
              <w:top w:val="single" w:sz="4" w:space="0" w:color="000000"/>
              <w:left w:val="single" w:sz="4" w:space="0" w:color="000000"/>
              <w:bottom w:val="single" w:sz="4" w:space="0" w:color="000000"/>
              <w:right w:val="single" w:sz="4" w:space="0" w:color="000000"/>
            </w:tcBorders>
          </w:tcPr>
          <w:p w:rsidR="009C6429" w:rsidRDefault="0016110B" w:rsidP="00473B24">
            <w:pPr>
              <w:numPr>
                <w:ilvl w:val="0"/>
                <w:numId w:val="67"/>
              </w:numPr>
              <w:spacing w:after="0" w:line="259" w:lineRule="auto"/>
              <w:ind w:hanging="250"/>
              <w:jc w:val="left"/>
            </w:pPr>
            <w:r>
              <w:rPr>
                <w:rFonts w:ascii="Arial" w:eastAsia="Arial" w:hAnsi="Arial" w:cs="Arial"/>
                <w:sz w:val="22"/>
              </w:rPr>
              <w:t xml:space="preserve">Date Awarded </w:t>
            </w:r>
          </w:p>
          <w:p w:rsidR="009C6429" w:rsidRDefault="0016110B" w:rsidP="00473B24">
            <w:pPr>
              <w:numPr>
                <w:ilvl w:val="0"/>
                <w:numId w:val="67"/>
              </w:numPr>
              <w:spacing w:after="0" w:line="259" w:lineRule="auto"/>
              <w:ind w:hanging="250"/>
              <w:jc w:val="left"/>
            </w:pPr>
            <w:r>
              <w:rPr>
                <w:rFonts w:ascii="Arial" w:eastAsia="Arial" w:hAnsi="Arial" w:cs="Arial"/>
                <w:sz w:val="22"/>
              </w:rPr>
              <w:t xml:space="preserve">Contract Effectivity </w:t>
            </w:r>
          </w:p>
          <w:p w:rsidR="009C6429" w:rsidRDefault="0016110B" w:rsidP="00473B24">
            <w:pPr>
              <w:numPr>
                <w:ilvl w:val="0"/>
                <w:numId w:val="67"/>
              </w:numPr>
              <w:spacing w:after="0" w:line="259" w:lineRule="auto"/>
              <w:ind w:hanging="250"/>
              <w:jc w:val="left"/>
            </w:pPr>
            <w:r>
              <w:rPr>
                <w:rFonts w:ascii="Arial" w:eastAsia="Arial" w:hAnsi="Arial" w:cs="Arial"/>
                <w:sz w:val="22"/>
              </w:rPr>
              <w:t xml:space="preserve">Date Completed  </w:t>
            </w:r>
          </w:p>
          <w:p w:rsidR="009C6429" w:rsidRDefault="0016110B">
            <w:pPr>
              <w:spacing w:after="0" w:line="259" w:lineRule="auto"/>
              <w:ind w:left="0" w:firstLine="0"/>
              <w:jc w:val="left"/>
            </w:pPr>
            <w:r>
              <w:rPr>
                <w:rFonts w:ascii="Arial" w:eastAsia="Arial" w:hAnsi="Arial" w:cs="Arial"/>
                <w:sz w:val="22"/>
              </w:rPr>
              <w:t xml:space="preserve"> </w:t>
            </w:r>
          </w:p>
        </w:tc>
      </w:tr>
      <w:tr w:rsidR="009C6429">
        <w:trPr>
          <w:trHeight w:val="1008"/>
        </w:trPr>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sz w:val="22"/>
              </w:rPr>
              <w:t xml:space="preserve">Description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rPr>
              <w:t xml:space="preserve">% </w:t>
            </w: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r>
      <w:tr w:rsidR="009C6429">
        <w:trPr>
          <w:trHeight w:val="288"/>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sz w:val="22"/>
                <w:u w:val="single" w:color="000000"/>
              </w:rPr>
              <w:t>Government</w:t>
            </w:r>
            <w:r>
              <w:rPr>
                <w:rFonts w:ascii="Arial" w:eastAsia="Arial" w:hAnsi="Arial" w:cs="Arial"/>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88"/>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sz w:val="22"/>
                <w:u w:val="single" w:color="000000"/>
              </w:rPr>
              <w:t>Private</w:t>
            </w:r>
            <w:r>
              <w:rPr>
                <w:rFonts w:ascii="Arial" w:eastAsia="Arial" w:hAnsi="Arial" w:cs="Arial"/>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5510" w:type="dxa"/>
            <w:gridSpan w:val="2"/>
            <w:tcBorders>
              <w:top w:val="single" w:sz="4" w:space="0" w:color="000000"/>
              <w:left w:val="nil"/>
              <w:bottom w:val="nil"/>
              <w:right w:val="nil"/>
            </w:tcBorders>
          </w:tcPr>
          <w:p w:rsidR="009C6429" w:rsidRDefault="0016110B">
            <w:pPr>
              <w:spacing w:after="0" w:line="259" w:lineRule="auto"/>
              <w:ind w:left="5" w:firstLine="0"/>
              <w:jc w:val="left"/>
            </w:pPr>
            <w:r>
              <w:rPr>
                <w:rFonts w:ascii="Arial" w:eastAsia="Arial" w:hAnsi="Arial" w:cs="Arial"/>
                <w:sz w:val="22"/>
              </w:rPr>
              <w:t xml:space="preserve">Note: This statement shall be supported with: </w:t>
            </w:r>
          </w:p>
        </w:tc>
        <w:tc>
          <w:tcPr>
            <w:tcW w:w="1622" w:type="dxa"/>
            <w:tcBorders>
              <w:top w:val="single" w:sz="4" w:space="0" w:color="000000"/>
              <w:left w:val="nil"/>
              <w:bottom w:val="nil"/>
              <w:right w:val="nil"/>
            </w:tcBorders>
          </w:tcPr>
          <w:p w:rsidR="009C6429" w:rsidRDefault="009C6429">
            <w:pPr>
              <w:spacing w:after="160" w:line="259" w:lineRule="auto"/>
              <w:ind w:left="0" w:firstLine="0"/>
              <w:jc w:val="left"/>
            </w:pPr>
          </w:p>
        </w:tc>
        <w:tc>
          <w:tcPr>
            <w:tcW w:w="1526" w:type="dxa"/>
            <w:tcBorders>
              <w:top w:val="single" w:sz="4" w:space="0" w:color="000000"/>
              <w:left w:val="nil"/>
              <w:bottom w:val="nil"/>
              <w:right w:val="nil"/>
            </w:tcBorders>
          </w:tcPr>
          <w:p w:rsidR="009C6429" w:rsidRDefault="009C6429">
            <w:pPr>
              <w:spacing w:after="160" w:line="259" w:lineRule="auto"/>
              <w:ind w:left="0" w:firstLine="0"/>
              <w:jc w:val="left"/>
            </w:pPr>
          </w:p>
        </w:tc>
        <w:tc>
          <w:tcPr>
            <w:tcW w:w="634" w:type="dxa"/>
            <w:tcBorders>
              <w:top w:val="single" w:sz="4" w:space="0" w:color="000000"/>
              <w:left w:val="nil"/>
              <w:bottom w:val="nil"/>
              <w:right w:val="nil"/>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nil"/>
              <w:bottom w:val="nil"/>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bl>
    <w:p w:rsidR="009C6429" w:rsidRDefault="0016110B" w:rsidP="00473B24">
      <w:pPr>
        <w:numPr>
          <w:ilvl w:val="0"/>
          <w:numId w:val="49"/>
        </w:numPr>
        <w:spacing w:after="12"/>
        <w:ind w:right="15" w:hanging="432"/>
      </w:pPr>
      <w:r>
        <w:rPr>
          <w:rFonts w:ascii="Arial" w:eastAsia="Arial" w:hAnsi="Arial" w:cs="Arial"/>
          <w:sz w:val="22"/>
        </w:rPr>
        <w:t xml:space="preserve">Contract </w:t>
      </w:r>
    </w:p>
    <w:p w:rsidR="009C6429" w:rsidRDefault="0016110B" w:rsidP="00473B24">
      <w:pPr>
        <w:numPr>
          <w:ilvl w:val="0"/>
          <w:numId w:val="49"/>
        </w:numPr>
        <w:spacing w:after="12"/>
        <w:ind w:right="15" w:hanging="432"/>
      </w:pPr>
      <w:r>
        <w:rPr>
          <w:rFonts w:ascii="Arial" w:eastAsia="Arial" w:hAnsi="Arial" w:cs="Arial"/>
          <w:sz w:val="22"/>
        </w:rPr>
        <w:t xml:space="preserve">Certificate of Completion  </w:t>
      </w:r>
    </w:p>
    <w:p w:rsidR="009C6429" w:rsidRDefault="0016110B" w:rsidP="00473B24">
      <w:pPr>
        <w:numPr>
          <w:ilvl w:val="0"/>
          <w:numId w:val="49"/>
        </w:numPr>
        <w:spacing w:after="12"/>
        <w:ind w:right="15" w:hanging="432"/>
      </w:pPr>
      <w:r>
        <w:rPr>
          <w:rFonts w:ascii="Arial" w:eastAsia="Arial" w:hAnsi="Arial" w:cs="Arial"/>
          <w:sz w:val="22"/>
        </w:rPr>
        <w:t xml:space="preserve">Certificate of Acceptance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pPr>
        <w:spacing w:after="12"/>
        <w:ind w:left="-5" w:right="15"/>
      </w:pPr>
      <w:r>
        <w:rPr>
          <w:rFonts w:ascii="Arial" w:eastAsia="Arial" w:hAnsi="Arial" w:cs="Arial"/>
          <w:sz w:val="22"/>
        </w:rPr>
        <w:t xml:space="preserve">Submitted by:________________________________________ </w:t>
      </w:r>
    </w:p>
    <w:p w:rsidR="009C6429" w:rsidRDefault="0016110B">
      <w:pPr>
        <w:spacing w:after="12"/>
        <w:ind w:left="-5" w:right="15"/>
      </w:pPr>
      <w:r>
        <w:rPr>
          <w:rFonts w:ascii="Arial" w:eastAsia="Arial" w:hAnsi="Arial" w:cs="Arial"/>
          <w:sz w:val="22"/>
        </w:rPr>
        <w:t xml:space="preserve">                                    (Printed Name and Signature)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pPr>
        <w:spacing w:after="12"/>
        <w:ind w:left="-5" w:right="15"/>
      </w:pPr>
      <w:r>
        <w:rPr>
          <w:rFonts w:ascii="Arial" w:eastAsia="Arial" w:hAnsi="Arial" w:cs="Arial"/>
          <w:sz w:val="22"/>
        </w:rPr>
        <w:t xml:space="preserve">Designation:_________________________________________ </w:t>
      </w:r>
    </w:p>
    <w:p w:rsidR="009C6429" w:rsidRDefault="0016110B">
      <w:pPr>
        <w:spacing w:after="12"/>
        <w:ind w:left="-5" w:right="15"/>
      </w:pPr>
      <w:r>
        <w:rPr>
          <w:rFonts w:ascii="Arial" w:eastAsia="Arial" w:hAnsi="Arial" w:cs="Arial"/>
          <w:sz w:val="22"/>
        </w:rPr>
        <w:t>Date:_______________________________________________</w:t>
      </w:r>
      <w:r>
        <w:rPr>
          <w:rFonts w:ascii="Arial" w:eastAsia="Arial" w:hAnsi="Arial" w:cs="Arial"/>
          <w:sz w:val="18"/>
        </w:rPr>
        <w:t xml:space="preserve">  </w:t>
      </w:r>
    </w:p>
    <w:p w:rsidR="009C6429" w:rsidRDefault="0016110B" w:rsidP="002E3F77">
      <w:pPr>
        <w:spacing w:after="0" w:line="259" w:lineRule="auto"/>
        <w:ind w:left="0" w:firstLine="0"/>
        <w:jc w:val="left"/>
      </w:pPr>
      <w:r>
        <w:t xml:space="preserve"> </w:t>
      </w:r>
      <w:r>
        <w:rPr>
          <w:rFonts w:ascii="Arial" w:eastAsia="Arial" w:hAnsi="Arial" w:cs="Arial"/>
          <w:b/>
          <w:i/>
        </w:rPr>
        <w:t xml:space="preserve"> </w:t>
      </w:r>
    </w:p>
    <w:p w:rsidR="009C6429" w:rsidRDefault="0016110B">
      <w:pPr>
        <w:spacing w:after="0" w:line="259" w:lineRule="auto"/>
        <w:ind w:left="59" w:firstLine="0"/>
        <w:jc w:val="center"/>
      </w:pPr>
      <w:r>
        <w:rPr>
          <w:rFonts w:ascii="Arial" w:eastAsia="Arial" w:hAnsi="Arial" w:cs="Arial"/>
          <w:b/>
          <w:i/>
        </w:rPr>
        <w:t xml:space="preserve"> </w:t>
      </w:r>
    </w:p>
    <w:p w:rsidR="009C6429" w:rsidRDefault="0016110B">
      <w:pPr>
        <w:spacing w:after="0" w:line="242" w:lineRule="auto"/>
        <w:ind w:left="4915" w:right="248" w:hanging="3293"/>
        <w:jc w:val="left"/>
      </w:pPr>
      <w:r>
        <w:rPr>
          <w:rFonts w:ascii="Arial" w:eastAsia="Arial" w:hAnsi="Arial" w:cs="Arial"/>
          <w:b/>
          <w:i/>
          <w:u w:val="single" w:color="000000"/>
        </w:rPr>
        <w:t>LIST OF ALL ONGOING GOVERNMENT AND PRIVATE CONTRACTS INCLUDING CONTRACTS</w:t>
      </w:r>
      <w:r>
        <w:rPr>
          <w:rFonts w:ascii="Arial" w:eastAsia="Arial" w:hAnsi="Arial" w:cs="Arial"/>
          <w:b/>
          <w:i/>
        </w:rPr>
        <w:t xml:space="preserve">  </w:t>
      </w:r>
      <w:r>
        <w:rPr>
          <w:rFonts w:ascii="Arial" w:eastAsia="Arial" w:hAnsi="Arial" w:cs="Arial"/>
          <w:b/>
          <w:i/>
          <w:u w:val="single" w:color="000000"/>
        </w:rPr>
        <w:t>AWARDED BUT NOT YET STARTED</w:t>
      </w:r>
      <w:r>
        <w:rPr>
          <w:rFonts w:ascii="Arial" w:eastAsia="Arial" w:hAnsi="Arial" w:cs="Arial"/>
          <w:b/>
          <w:i/>
        </w:rPr>
        <w:t xml:space="preserve"> </w:t>
      </w:r>
    </w:p>
    <w:p w:rsidR="009C6429" w:rsidRDefault="0016110B">
      <w:pPr>
        <w:spacing w:after="0" w:line="259" w:lineRule="auto"/>
        <w:ind w:left="0" w:firstLine="0"/>
        <w:jc w:val="left"/>
      </w:pPr>
      <w:r>
        <w:rPr>
          <w:rFonts w:ascii="Arial" w:eastAsia="Arial" w:hAnsi="Arial" w:cs="Arial"/>
          <w:i/>
        </w:rPr>
        <w:t xml:space="preserve"> </w:t>
      </w:r>
    </w:p>
    <w:p w:rsidR="009C6429" w:rsidRDefault="0016110B">
      <w:pPr>
        <w:spacing w:after="11"/>
        <w:ind w:left="-5"/>
        <w:jc w:val="left"/>
      </w:pPr>
      <w:r>
        <w:rPr>
          <w:rFonts w:ascii="Arial" w:eastAsia="Arial" w:hAnsi="Arial" w:cs="Arial"/>
          <w:b/>
          <w:sz w:val="22"/>
        </w:rPr>
        <w:t xml:space="preserve">Business Name: </w:t>
      </w:r>
    </w:p>
    <w:p w:rsidR="009C6429" w:rsidRDefault="0016110B">
      <w:pPr>
        <w:spacing w:after="11"/>
        <w:ind w:left="-5"/>
        <w:jc w:val="left"/>
      </w:pPr>
      <w:r>
        <w:rPr>
          <w:rFonts w:ascii="Arial" w:eastAsia="Arial" w:hAnsi="Arial" w:cs="Arial"/>
          <w:b/>
          <w:sz w:val="22"/>
        </w:rPr>
        <w:t xml:space="preserve">Business Address: </w:t>
      </w:r>
    </w:p>
    <w:p w:rsidR="009C6429" w:rsidRDefault="0016110B">
      <w:pPr>
        <w:spacing w:after="0" w:line="259" w:lineRule="auto"/>
        <w:ind w:left="0" w:firstLine="0"/>
        <w:jc w:val="left"/>
      </w:pPr>
      <w:r>
        <w:rPr>
          <w:rFonts w:ascii="Arial" w:eastAsia="Arial" w:hAnsi="Arial" w:cs="Arial"/>
          <w:b/>
        </w:rPr>
        <w:t xml:space="preserve"> </w:t>
      </w:r>
    </w:p>
    <w:tbl>
      <w:tblPr>
        <w:tblStyle w:val="TableGrid"/>
        <w:tblW w:w="15139" w:type="dxa"/>
        <w:tblInd w:w="-110" w:type="dxa"/>
        <w:tblCellMar>
          <w:top w:w="7" w:type="dxa"/>
          <w:left w:w="106" w:type="dxa"/>
          <w:right w:w="49" w:type="dxa"/>
        </w:tblCellMar>
        <w:tblLook w:val="04A0" w:firstRow="1" w:lastRow="0" w:firstColumn="1" w:lastColumn="0" w:noHBand="0" w:noVBand="1"/>
      </w:tblPr>
      <w:tblGrid>
        <w:gridCol w:w="3442"/>
        <w:gridCol w:w="2069"/>
        <w:gridCol w:w="1622"/>
        <w:gridCol w:w="1526"/>
        <w:gridCol w:w="634"/>
        <w:gridCol w:w="2069"/>
        <w:gridCol w:w="1171"/>
        <w:gridCol w:w="1080"/>
        <w:gridCol w:w="1526"/>
      </w:tblGrid>
      <w:tr w:rsidR="009C6429">
        <w:trPr>
          <w:trHeight w:val="514"/>
        </w:trPr>
        <w:tc>
          <w:tcPr>
            <w:tcW w:w="3442" w:type="dxa"/>
            <w:vMerge w:val="restart"/>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sz w:val="22"/>
              </w:rPr>
              <w:t xml:space="preserve">Name of Contract /Project Cost </w:t>
            </w:r>
          </w:p>
        </w:tc>
        <w:tc>
          <w:tcPr>
            <w:tcW w:w="2069" w:type="dxa"/>
            <w:vMerge w:val="restart"/>
            <w:tcBorders>
              <w:top w:val="single" w:sz="4" w:space="0" w:color="000000"/>
              <w:left w:val="single" w:sz="4" w:space="0" w:color="000000"/>
              <w:bottom w:val="single" w:sz="4" w:space="0" w:color="000000"/>
              <w:right w:val="single" w:sz="4" w:space="0" w:color="000000"/>
            </w:tcBorders>
          </w:tcPr>
          <w:p w:rsidR="009C6429" w:rsidRDefault="0016110B" w:rsidP="00473B24">
            <w:pPr>
              <w:numPr>
                <w:ilvl w:val="0"/>
                <w:numId w:val="68"/>
              </w:numPr>
              <w:spacing w:after="0" w:line="259" w:lineRule="auto"/>
              <w:ind w:hanging="250"/>
              <w:jc w:val="left"/>
            </w:pPr>
            <w:r>
              <w:rPr>
                <w:rFonts w:ascii="Arial" w:eastAsia="Arial" w:hAnsi="Arial" w:cs="Arial"/>
                <w:sz w:val="22"/>
              </w:rPr>
              <w:t xml:space="preserve">Owner’s Name </w:t>
            </w:r>
          </w:p>
          <w:p w:rsidR="009C6429" w:rsidRDefault="0016110B" w:rsidP="00473B24">
            <w:pPr>
              <w:numPr>
                <w:ilvl w:val="0"/>
                <w:numId w:val="68"/>
              </w:numPr>
              <w:spacing w:after="0" w:line="259" w:lineRule="auto"/>
              <w:ind w:hanging="250"/>
              <w:jc w:val="left"/>
            </w:pPr>
            <w:r>
              <w:rPr>
                <w:rFonts w:ascii="Arial" w:eastAsia="Arial" w:hAnsi="Arial" w:cs="Arial"/>
                <w:sz w:val="22"/>
              </w:rPr>
              <w:t xml:space="preserve">Address </w:t>
            </w:r>
          </w:p>
          <w:p w:rsidR="009C6429" w:rsidRDefault="0016110B" w:rsidP="00473B24">
            <w:pPr>
              <w:numPr>
                <w:ilvl w:val="0"/>
                <w:numId w:val="68"/>
              </w:numPr>
              <w:spacing w:after="0" w:line="259" w:lineRule="auto"/>
              <w:ind w:hanging="250"/>
              <w:jc w:val="left"/>
            </w:pPr>
            <w:r>
              <w:rPr>
                <w:rFonts w:ascii="Arial" w:eastAsia="Arial" w:hAnsi="Arial" w:cs="Arial"/>
                <w:sz w:val="22"/>
              </w:rPr>
              <w:t xml:space="preserve">Telephone Nos. </w:t>
            </w:r>
          </w:p>
        </w:tc>
        <w:tc>
          <w:tcPr>
            <w:tcW w:w="1622" w:type="dxa"/>
            <w:vMerge w:val="restart"/>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sz w:val="22"/>
              </w:rPr>
              <w:t xml:space="preserve">Nature of </w:t>
            </w:r>
          </w:p>
          <w:p w:rsidR="009C6429" w:rsidRDefault="0016110B">
            <w:pPr>
              <w:spacing w:after="0" w:line="259" w:lineRule="auto"/>
              <w:ind w:left="0" w:firstLine="0"/>
              <w:jc w:val="left"/>
            </w:pPr>
            <w:r>
              <w:rPr>
                <w:rFonts w:ascii="Arial" w:eastAsia="Arial" w:hAnsi="Arial" w:cs="Arial"/>
                <w:sz w:val="22"/>
              </w:rPr>
              <w:t xml:space="preserve">Work </w:t>
            </w:r>
          </w:p>
        </w:tc>
        <w:tc>
          <w:tcPr>
            <w:tcW w:w="1526" w:type="dxa"/>
            <w:tcBorders>
              <w:top w:val="single" w:sz="4" w:space="0" w:color="000000"/>
              <w:left w:val="single" w:sz="4" w:space="0" w:color="000000"/>
              <w:bottom w:val="single" w:sz="4" w:space="0" w:color="000000"/>
              <w:right w:val="nil"/>
            </w:tcBorders>
          </w:tcPr>
          <w:p w:rsidR="009C6429" w:rsidRDefault="0016110B">
            <w:pPr>
              <w:spacing w:after="0" w:line="259" w:lineRule="auto"/>
              <w:ind w:left="0" w:firstLine="0"/>
              <w:jc w:val="left"/>
            </w:pPr>
            <w:r>
              <w:rPr>
                <w:rFonts w:ascii="Arial" w:eastAsia="Arial" w:hAnsi="Arial" w:cs="Arial"/>
                <w:sz w:val="22"/>
              </w:rPr>
              <w:t xml:space="preserve">Bidder’s Role </w:t>
            </w:r>
          </w:p>
        </w:tc>
        <w:tc>
          <w:tcPr>
            <w:tcW w:w="634" w:type="dxa"/>
            <w:tcBorders>
              <w:top w:val="single" w:sz="4" w:space="0" w:color="000000"/>
              <w:left w:val="nil"/>
              <w:bottom w:val="single" w:sz="4" w:space="0" w:color="000000"/>
              <w:right w:val="single" w:sz="4" w:space="0" w:color="000000"/>
            </w:tcBorders>
          </w:tcPr>
          <w:p w:rsidR="009C6429" w:rsidRDefault="009C6429">
            <w:pPr>
              <w:spacing w:after="160" w:line="259" w:lineRule="auto"/>
              <w:ind w:left="0" w:firstLine="0"/>
              <w:jc w:val="left"/>
            </w:pPr>
          </w:p>
        </w:tc>
        <w:tc>
          <w:tcPr>
            <w:tcW w:w="2069" w:type="dxa"/>
            <w:vMerge w:val="restart"/>
            <w:tcBorders>
              <w:top w:val="single" w:sz="4" w:space="0" w:color="000000"/>
              <w:left w:val="single" w:sz="4" w:space="0" w:color="000000"/>
              <w:bottom w:val="single" w:sz="4" w:space="0" w:color="000000"/>
              <w:right w:val="single" w:sz="4" w:space="0" w:color="000000"/>
            </w:tcBorders>
          </w:tcPr>
          <w:p w:rsidR="009C6429" w:rsidRDefault="0016110B" w:rsidP="00473B24">
            <w:pPr>
              <w:numPr>
                <w:ilvl w:val="0"/>
                <w:numId w:val="69"/>
              </w:numPr>
              <w:spacing w:after="0" w:line="259" w:lineRule="auto"/>
              <w:ind w:firstLine="0"/>
              <w:jc w:val="left"/>
            </w:pPr>
            <w:r>
              <w:rPr>
                <w:rFonts w:ascii="Arial" w:eastAsia="Arial" w:hAnsi="Arial" w:cs="Arial"/>
                <w:sz w:val="22"/>
              </w:rPr>
              <w:t xml:space="preserve">Date Awarded </w:t>
            </w:r>
          </w:p>
          <w:p w:rsidR="009C6429" w:rsidRDefault="0016110B" w:rsidP="00473B24">
            <w:pPr>
              <w:numPr>
                <w:ilvl w:val="0"/>
                <w:numId w:val="69"/>
              </w:numPr>
              <w:spacing w:after="0" w:line="259" w:lineRule="auto"/>
              <w:ind w:firstLine="0"/>
              <w:jc w:val="left"/>
            </w:pPr>
            <w:r>
              <w:rPr>
                <w:rFonts w:ascii="Arial" w:eastAsia="Arial" w:hAnsi="Arial" w:cs="Arial"/>
                <w:sz w:val="22"/>
              </w:rPr>
              <w:t xml:space="preserve">Date Started </w:t>
            </w:r>
          </w:p>
          <w:p w:rsidR="009C6429" w:rsidRDefault="0016110B" w:rsidP="00473B24">
            <w:pPr>
              <w:numPr>
                <w:ilvl w:val="0"/>
                <w:numId w:val="69"/>
              </w:numPr>
              <w:spacing w:after="0" w:line="259" w:lineRule="auto"/>
              <w:ind w:firstLine="0"/>
              <w:jc w:val="left"/>
            </w:pPr>
            <w:r>
              <w:rPr>
                <w:rFonts w:ascii="Arial" w:eastAsia="Arial" w:hAnsi="Arial" w:cs="Arial"/>
                <w:sz w:val="22"/>
              </w:rPr>
              <w:t xml:space="preserve">Date of Completion  </w:t>
            </w:r>
          </w:p>
        </w:tc>
        <w:tc>
          <w:tcPr>
            <w:tcW w:w="2251" w:type="dxa"/>
            <w:gridSpan w:val="2"/>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62" w:firstLine="0"/>
              <w:jc w:val="center"/>
            </w:pPr>
            <w:r>
              <w:rPr>
                <w:rFonts w:ascii="Arial" w:eastAsia="Arial" w:hAnsi="Arial" w:cs="Arial"/>
                <w:sz w:val="22"/>
              </w:rPr>
              <w:t xml:space="preserve">% of </w:t>
            </w:r>
          </w:p>
          <w:p w:rsidR="009C6429" w:rsidRDefault="0016110B">
            <w:pPr>
              <w:spacing w:after="0" w:line="259" w:lineRule="auto"/>
              <w:ind w:left="0" w:right="58" w:firstLine="0"/>
              <w:jc w:val="center"/>
            </w:pPr>
            <w:r>
              <w:rPr>
                <w:rFonts w:ascii="Arial" w:eastAsia="Arial" w:hAnsi="Arial" w:cs="Arial"/>
                <w:sz w:val="22"/>
              </w:rPr>
              <w:t xml:space="preserve">Accomplishment </w:t>
            </w:r>
          </w:p>
        </w:tc>
        <w:tc>
          <w:tcPr>
            <w:tcW w:w="1526" w:type="dxa"/>
            <w:vMerge w:val="restart"/>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sz w:val="22"/>
              </w:rPr>
              <w:t xml:space="preserve">Value of </w:t>
            </w:r>
          </w:p>
          <w:p w:rsidR="009C6429" w:rsidRDefault="0016110B">
            <w:pPr>
              <w:spacing w:after="0" w:line="259" w:lineRule="auto"/>
              <w:ind w:left="0" w:firstLine="0"/>
              <w:jc w:val="left"/>
            </w:pPr>
            <w:r>
              <w:rPr>
                <w:rFonts w:ascii="Arial" w:eastAsia="Arial" w:hAnsi="Arial" w:cs="Arial"/>
                <w:sz w:val="22"/>
              </w:rPr>
              <w:t xml:space="preserve">Outstanding </w:t>
            </w:r>
          </w:p>
          <w:p w:rsidR="009C6429" w:rsidRDefault="0016110B">
            <w:pPr>
              <w:spacing w:after="0" w:line="259" w:lineRule="auto"/>
              <w:ind w:left="0" w:firstLine="0"/>
              <w:jc w:val="left"/>
            </w:pPr>
            <w:r>
              <w:rPr>
                <w:rFonts w:ascii="Arial" w:eastAsia="Arial" w:hAnsi="Arial" w:cs="Arial"/>
                <w:sz w:val="22"/>
              </w:rPr>
              <w:t xml:space="preserve">Works/ </w:t>
            </w:r>
          </w:p>
          <w:p w:rsidR="009C6429" w:rsidRDefault="0016110B">
            <w:pPr>
              <w:spacing w:after="0" w:line="259" w:lineRule="auto"/>
              <w:ind w:left="0" w:firstLine="0"/>
              <w:jc w:val="left"/>
            </w:pPr>
            <w:r>
              <w:rPr>
                <w:rFonts w:ascii="Arial" w:eastAsia="Arial" w:hAnsi="Arial" w:cs="Arial"/>
                <w:sz w:val="22"/>
              </w:rPr>
              <w:t xml:space="preserve">Undelivered </w:t>
            </w:r>
          </w:p>
          <w:p w:rsidR="009C6429" w:rsidRDefault="0016110B">
            <w:pPr>
              <w:spacing w:after="0" w:line="259" w:lineRule="auto"/>
              <w:ind w:left="0" w:firstLine="0"/>
              <w:jc w:val="left"/>
            </w:pPr>
            <w:r>
              <w:rPr>
                <w:rFonts w:ascii="Arial" w:eastAsia="Arial" w:hAnsi="Arial" w:cs="Arial"/>
                <w:sz w:val="22"/>
              </w:rPr>
              <w:t xml:space="preserve">Portion </w:t>
            </w:r>
          </w:p>
        </w:tc>
      </w:tr>
      <w:tr w:rsidR="009C6429">
        <w:trPr>
          <w:trHeight w:val="758"/>
        </w:trPr>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sz w:val="22"/>
              </w:rPr>
              <w:t xml:space="preserve">Description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rPr>
              <w:t xml:space="preserve">% </w:t>
            </w: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sz w:val="22"/>
              </w:rPr>
              <w:t xml:space="preserve">Planned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sz w:val="22"/>
              </w:rPr>
              <w:t xml:space="preserve">Actual </w:t>
            </w: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r>
      <w:tr w:rsidR="009C6429">
        <w:trPr>
          <w:trHeight w:val="288"/>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sz w:val="22"/>
                <w:u w:val="single" w:color="000000"/>
              </w:rPr>
              <w:t>Government</w:t>
            </w:r>
            <w:r>
              <w:rPr>
                <w:rFonts w:ascii="Arial" w:eastAsia="Arial" w:hAnsi="Arial" w:cs="Arial"/>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88"/>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sz w:val="22"/>
                <w:u w:val="single" w:color="000000"/>
              </w:rPr>
              <w:t>Private</w:t>
            </w:r>
            <w:r>
              <w:rPr>
                <w:rFonts w:ascii="Arial" w:eastAsia="Arial" w:hAnsi="Arial" w:cs="Arial"/>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trPr>
          <w:trHeight w:val="245"/>
        </w:trPr>
        <w:tc>
          <w:tcPr>
            <w:tcW w:w="344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r w:rsidR="009C6429" w:rsidTr="00F80FC9">
        <w:trPr>
          <w:trHeight w:val="245"/>
        </w:trPr>
        <w:tc>
          <w:tcPr>
            <w:tcW w:w="5511" w:type="dxa"/>
            <w:gridSpan w:val="2"/>
            <w:tcBorders>
              <w:top w:val="single" w:sz="4" w:space="0" w:color="000000"/>
              <w:left w:val="nil"/>
              <w:bottom w:val="nil"/>
              <w:right w:val="nil"/>
            </w:tcBorders>
          </w:tcPr>
          <w:p w:rsidR="009C6429" w:rsidRDefault="0016110B">
            <w:pPr>
              <w:spacing w:after="0" w:line="259" w:lineRule="auto"/>
              <w:ind w:left="5" w:firstLine="0"/>
              <w:jc w:val="left"/>
            </w:pPr>
            <w:r>
              <w:rPr>
                <w:rFonts w:ascii="Arial" w:eastAsia="Arial" w:hAnsi="Arial" w:cs="Arial"/>
                <w:sz w:val="22"/>
              </w:rPr>
              <w:t xml:space="preserve">Note: This statement shall be supported with: </w:t>
            </w:r>
          </w:p>
        </w:tc>
        <w:tc>
          <w:tcPr>
            <w:tcW w:w="1622" w:type="dxa"/>
            <w:tcBorders>
              <w:top w:val="single" w:sz="4" w:space="0" w:color="000000"/>
              <w:left w:val="nil"/>
              <w:bottom w:val="nil"/>
              <w:right w:val="nil"/>
            </w:tcBorders>
          </w:tcPr>
          <w:p w:rsidR="009C6429" w:rsidRDefault="009C6429">
            <w:pPr>
              <w:spacing w:after="160" w:line="259" w:lineRule="auto"/>
              <w:ind w:left="0" w:firstLine="0"/>
              <w:jc w:val="left"/>
            </w:pPr>
          </w:p>
        </w:tc>
        <w:tc>
          <w:tcPr>
            <w:tcW w:w="1526" w:type="dxa"/>
            <w:tcBorders>
              <w:top w:val="single" w:sz="4" w:space="0" w:color="000000"/>
              <w:left w:val="nil"/>
              <w:bottom w:val="nil"/>
              <w:right w:val="nil"/>
            </w:tcBorders>
          </w:tcPr>
          <w:p w:rsidR="009C6429" w:rsidRDefault="009C6429">
            <w:pPr>
              <w:spacing w:after="160" w:line="259" w:lineRule="auto"/>
              <w:ind w:left="0" w:firstLine="0"/>
              <w:jc w:val="left"/>
            </w:pPr>
          </w:p>
        </w:tc>
        <w:tc>
          <w:tcPr>
            <w:tcW w:w="634" w:type="dxa"/>
            <w:tcBorders>
              <w:top w:val="single" w:sz="4" w:space="0" w:color="000000"/>
              <w:left w:val="nil"/>
              <w:bottom w:val="nil"/>
              <w:right w:val="nil"/>
            </w:tcBorders>
          </w:tcPr>
          <w:p w:rsidR="009C6429" w:rsidRDefault="0016110B">
            <w:pPr>
              <w:spacing w:after="0" w:line="259" w:lineRule="auto"/>
              <w:ind w:left="5" w:firstLine="0"/>
              <w:jc w:val="left"/>
            </w:pPr>
            <w:r>
              <w:rPr>
                <w:rFonts w:ascii="Arial" w:eastAsia="Arial" w:hAnsi="Arial" w:cs="Arial"/>
                <w:i/>
              </w:rPr>
              <w:t xml:space="preserve"> </w:t>
            </w:r>
          </w:p>
        </w:tc>
        <w:tc>
          <w:tcPr>
            <w:tcW w:w="2069" w:type="dxa"/>
            <w:tcBorders>
              <w:top w:val="single" w:sz="4" w:space="0" w:color="000000"/>
              <w:left w:val="nil"/>
              <w:bottom w:val="nil"/>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sz w:val="22"/>
              </w:rPr>
              <w:t xml:space="preserve">Total Cost </w:t>
            </w:r>
          </w:p>
        </w:tc>
        <w:tc>
          <w:tcPr>
            <w:tcW w:w="1526"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jc w:val="left"/>
            </w:pPr>
            <w:r>
              <w:rPr>
                <w:rFonts w:ascii="Arial" w:eastAsia="Arial" w:hAnsi="Arial" w:cs="Arial"/>
                <w:i/>
              </w:rPr>
              <w:t xml:space="preserve"> </w:t>
            </w:r>
          </w:p>
        </w:tc>
      </w:tr>
    </w:tbl>
    <w:p w:rsidR="009C6429" w:rsidRDefault="0016110B" w:rsidP="00473B24">
      <w:pPr>
        <w:numPr>
          <w:ilvl w:val="0"/>
          <w:numId w:val="50"/>
        </w:numPr>
        <w:spacing w:after="12"/>
        <w:ind w:right="15" w:hanging="432"/>
      </w:pPr>
      <w:r>
        <w:rPr>
          <w:rFonts w:ascii="Arial" w:eastAsia="Arial" w:hAnsi="Arial" w:cs="Arial"/>
          <w:sz w:val="22"/>
        </w:rPr>
        <w:t xml:space="preserve">Notice of Award and/or Contract </w:t>
      </w:r>
    </w:p>
    <w:p w:rsidR="009C6429" w:rsidRDefault="0016110B" w:rsidP="00473B24">
      <w:pPr>
        <w:numPr>
          <w:ilvl w:val="0"/>
          <w:numId w:val="50"/>
        </w:numPr>
        <w:spacing w:after="12"/>
        <w:ind w:right="15" w:hanging="432"/>
      </w:pPr>
      <w:r>
        <w:rPr>
          <w:rFonts w:ascii="Arial" w:eastAsia="Arial" w:hAnsi="Arial" w:cs="Arial"/>
          <w:sz w:val="22"/>
        </w:rPr>
        <w:t xml:space="preserve">Notice to Proceed issued by owner </w:t>
      </w:r>
    </w:p>
    <w:p w:rsidR="009C6429" w:rsidRDefault="0016110B" w:rsidP="00473B24">
      <w:pPr>
        <w:numPr>
          <w:ilvl w:val="0"/>
          <w:numId w:val="50"/>
        </w:numPr>
        <w:spacing w:after="12"/>
        <w:ind w:right="15" w:hanging="432"/>
      </w:pPr>
      <w:r>
        <w:rPr>
          <w:rFonts w:ascii="Arial" w:eastAsia="Arial" w:hAnsi="Arial" w:cs="Arial"/>
          <w:sz w:val="22"/>
        </w:rPr>
        <w:t xml:space="preserve">Certificate of Accomplishment signed by the owner or authorized representative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pPr>
        <w:spacing w:after="12"/>
        <w:ind w:left="-5" w:right="15"/>
      </w:pPr>
      <w:r>
        <w:rPr>
          <w:rFonts w:ascii="Arial" w:eastAsia="Arial" w:hAnsi="Arial" w:cs="Arial"/>
          <w:sz w:val="22"/>
        </w:rPr>
        <w:t xml:space="preserve">Submitted by:________________________________________ </w:t>
      </w:r>
    </w:p>
    <w:p w:rsidR="009C6429" w:rsidRDefault="0016110B">
      <w:pPr>
        <w:spacing w:after="12"/>
        <w:ind w:left="-5" w:right="15"/>
      </w:pPr>
      <w:r>
        <w:rPr>
          <w:rFonts w:ascii="Arial" w:eastAsia="Arial" w:hAnsi="Arial" w:cs="Arial"/>
          <w:sz w:val="22"/>
        </w:rPr>
        <w:t xml:space="preserve">                                    (Printed Name and Signature)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pPr>
        <w:spacing w:after="12"/>
        <w:ind w:left="-5" w:right="15"/>
      </w:pPr>
      <w:r>
        <w:rPr>
          <w:rFonts w:ascii="Arial" w:eastAsia="Arial" w:hAnsi="Arial" w:cs="Arial"/>
          <w:sz w:val="22"/>
        </w:rPr>
        <w:t xml:space="preserve">Designation:_________________________________________ </w:t>
      </w:r>
    </w:p>
    <w:p w:rsidR="009C6429" w:rsidRDefault="0016110B" w:rsidP="00F80FC9">
      <w:pPr>
        <w:spacing w:after="12"/>
        <w:ind w:left="-5" w:right="15"/>
        <w:sectPr w:rsidR="009C6429" w:rsidSect="0066283A">
          <w:headerReference w:type="even" r:id="rId22"/>
          <w:headerReference w:type="default" r:id="rId23"/>
          <w:footerReference w:type="even" r:id="rId24"/>
          <w:footerReference w:type="default" r:id="rId25"/>
          <w:headerReference w:type="first" r:id="rId26"/>
          <w:footerReference w:type="first" r:id="rId27"/>
          <w:pgSz w:w="16838" w:h="11904" w:orient="landscape"/>
          <w:pgMar w:top="-630" w:right="1442" w:bottom="990" w:left="1440" w:header="720" w:footer="289" w:gutter="0"/>
          <w:cols w:space="720"/>
        </w:sectPr>
      </w:pPr>
      <w:r>
        <w:rPr>
          <w:rFonts w:ascii="Arial" w:eastAsia="Arial" w:hAnsi="Arial" w:cs="Arial"/>
          <w:sz w:val="22"/>
        </w:rPr>
        <w:t>Date:_______________</w:t>
      </w:r>
      <w:r w:rsidR="00F80FC9">
        <w:rPr>
          <w:rFonts w:ascii="Arial" w:eastAsia="Arial" w:hAnsi="Arial" w:cs="Arial"/>
          <w:sz w:val="22"/>
        </w:rPr>
        <w:t>______________________________</w:t>
      </w:r>
    </w:p>
    <w:p w:rsidR="009C6429" w:rsidRDefault="0016110B">
      <w:pPr>
        <w:pStyle w:val="Heading6"/>
        <w:spacing w:after="206" w:line="259" w:lineRule="auto"/>
        <w:ind w:left="336"/>
      </w:pPr>
      <w:r>
        <w:rPr>
          <w:rFonts w:ascii="Arial" w:eastAsia="Arial" w:hAnsi="Arial" w:cs="Arial"/>
          <w:u w:val="none"/>
        </w:rPr>
        <w:t xml:space="preserve">Checklist of Eligibility, Technical and Financial Requirements for Bidders </w:t>
      </w:r>
    </w:p>
    <w:p w:rsidR="009C6429" w:rsidRDefault="0016110B">
      <w:pPr>
        <w:spacing w:after="0" w:line="259" w:lineRule="auto"/>
        <w:ind w:left="0" w:firstLine="0"/>
        <w:jc w:val="left"/>
      </w:pPr>
      <w:r>
        <w:rPr>
          <w:rFonts w:ascii="Verdana" w:eastAsia="Verdana" w:hAnsi="Verdana" w:cs="Verdana"/>
          <w:sz w:val="18"/>
        </w:rPr>
        <w:t xml:space="preserve"> </w:t>
      </w:r>
    </w:p>
    <w:p w:rsidR="009C6429" w:rsidRDefault="0016110B">
      <w:pPr>
        <w:spacing w:after="0" w:line="259" w:lineRule="auto"/>
        <w:ind w:left="0" w:firstLine="0"/>
        <w:jc w:val="left"/>
      </w:pPr>
      <w:r>
        <w:rPr>
          <w:rFonts w:ascii="Verdana" w:eastAsia="Verdana" w:hAnsi="Verdana" w:cs="Verdana"/>
          <w:sz w:val="18"/>
        </w:rPr>
        <w:t xml:space="preserve"> </w:t>
      </w:r>
    </w:p>
    <w:p w:rsidR="009C6429" w:rsidRDefault="0016110B">
      <w:pPr>
        <w:spacing w:after="12"/>
        <w:ind w:left="-5" w:right="15"/>
      </w:pPr>
      <w:r>
        <w:rPr>
          <w:rFonts w:ascii="Arial" w:eastAsia="Arial" w:hAnsi="Arial" w:cs="Arial"/>
          <w:sz w:val="22"/>
        </w:rPr>
        <w:t xml:space="preserve">The </w:t>
      </w:r>
      <w:r>
        <w:rPr>
          <w:rFonts w:ascii="Arial" w:eastAsia="Arial" w:hAnsi="Arial" w:cs="Arial"/>
          <w:b/>
          <w:sz w:val="22"/>
          <w:u w:val="single" w:color="000000"/>
        </w:rPr>
        <w:t>Eligibility Component</w:t>
      </w:r>
      <w:r>
        <w:rPr>
          <w:rFonts w:ascii="Arial" w:eastAsia="Arial" w:hAnsi="Arial" w:cs="Arial"/>
          <w:b/>
          <w:i/>
          <w:sz w:val="22"/>
        </w:rPr>
        <w:t xml:space="preserve"> </w:t>
      </w:r>
      <w:r>
        <w:rPr>
          <w:rFonts w:ascii="Arial" w:eastAsia="Arial" w:hAnsi="Arial" w:cs="Arial"/>
          <w:sz w:val="22"/>
        </w:rPr>
        <w:t xml:space="preserve">shall contain the following: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rsidP="00473B24">
      <w:pPr>
        <w:numPr>
          <w:ilvl w:val="0"/>
          <w:numId w:val="51"/>
        </w:numPr>
        <w:spacing w:after="12"/>
        <w:ind w:right="7" w:hanging="312"/>
        <w:jc w:val="left"/>
      </w:pPr>
      <w:r>
        <w:rPr>
          <w:rFonts w:ascii="Arial" w:eastAsia="Arial" w:hAnsi="Arial" w:cs="Arial"/>
          <w:b/>
          <w:sz w:val="22"/>
        </w:rPr>
        <w:t>Certification</w:t>
      </w:r>
      <w:r>
        <w:rPr>
          <w:rFonts w:ascii="Arial" w:eastAsia="Arial" w:hAnsi="Arial" w:cs="Arial"/>
          <w:sz w:val="22"/>
        </w:rPr>
        <w:t xml:space="preserve"> in lieu of Class “A” Documents. </w:t>
      </w:r>
    </w:p>
    <w:p w:rsidR="009C6429" w:rsidRDefault="0016110B">
      <w:pPr>
        <w:spacing w:after="12"/>
        <w:ind w:left="-5" w:right="15"/>
      </w:pPr>
      <w:r>
        <w:rPr>
          <w:rFonts w:ascii="Arial" w:eastAsia="Arial" w:hAnsi="Arial" w:cs="Arial"/>
          <w:sz w:val="22"/>
        </w:rPr>
        <w:t xml:space="preserve">Note: This document certifies that the Class “A” Documents are complete, current and updated. Presence of this document shall forego the checking of Class “A” Documents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pPr>
        <w:spacing w:after="12"/>
        <w:ind w:left="-5" w:right="15"/>
      </w:pPr>
      <w:r>
        <w:rPr>
          <w:rFonts w:ascii="Arial" w:eastAsia="Arial" w:hAnsi="Arial" w:cs="Arial"/>
          <w:sz w:val="22"/>
        </w:rPr>
        <w:t xml:space="preserve">OR all requirements listed under Class “A” and “B” Documents </w:t>
      </w:r>
    </w:p>
    <w:p w:rsidR="009C6429" w:rsidRDefault="0016110B">
      <w:pPr>
        <w:spacing w:after="0" w:line="259" w:lineRule="auto"/>
        <w:ind w:left="0" w:firstLine="0"/>
        <w:jc w:val="left"/>
      </w:pPr>
      <w:r>
        <w:rPr>
          <w:b/>
        </w:rPr>
        <w:t xml:space="preserve"> </w:t>
      </w:r>
    </w:p>
    <w:p w:rsidR="009C6429" w:rsidRDefault="0016110B" w:rsidP="00473B24">
      <w:pPr>
        <w:numPr>
          <w:ilvl w:val="0"/>
          <w:numId w:val="51"/>
        </w:numPr>
        <w:spacing w:after="11"/>
        <w:ind w:right="7" w:hanging="312"/>
        <w:jc w:val="left"/>
      </w:pPr>
      <w:r>
        <w:rPr>
          <w:rFonts w:ascii="Arial" w:eastAsia="Arial" w:hAnsi="Arial" w:cs="Arial"/>
          <w:b/>
          <w:sz w:val="22"/>
        </w:rPr>
        <w:t xml:space="preserve">CLASS “A” DOCUMENTS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rsidP="00473B24">
      <w:pPr>
        <w:numPr>
          <w:ilvl w:val="0"/>
          <w:numId w:val="52"/>
        </w:numPr>
        <w:spacing w:after="5" w:line="245" w:lineRule="auto"/>
        <w:ind w:right="15"/>
      </w:pPr>
      <w:r>
        <w:rPr>
          <w:rFonts w:ascii="Arial" w:eastAsia="Arial" w:hAnsi="Arial" w:cs="Arial"/>
          <w:sz w:val="22"/>
        </w:rPr>
        <w:t xml:space="preserve">Registration Certificate from SEC, Department of Trade and Industry (DTI) for sole proprietorship, CDA for cooperatives, or any proof of such registration as stated in the Bidding Documents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rsidP="00473B24">
      <w:pPr>
        <w:numPr>
          <w:ilvl w:val="0"/>
          <w:numId w:val="52"/>
        </w:numPr>
        <w:spacing w:after="12"/>
        <w:ind w:right="15"/>
      </w:pPr>
      <w:r>
        <w:rPr>
          <w:rFonts w:ascii="Arial" w:eastAsia="Arial" w:hAnsi="Arial" w:cs="Arial"/>
          <w:sz w:val="22"/>
        </w:rPr>
        <w:t xml:space="preserve">Valid and current Mayor’s permit/municipal license issued by the city or municipality where the principal place of business of the prospective bidder is located </w:t>
      </w:r>
    </w:p>
    <w:p w:rsidR="009C6429" w:rsidRDefault="0016110B">
      <w:pPr>
        <w:spacing w:after="0" w:line="259" w:lineRule="auto"/>
        <w:ind w:left="0" w:firstLine="0"/>
        <w:jc w:val="left"/>
      </w:pPr>
      <w:r>
        <w:rPr>
          <w:b/>
        </w:rPr>
        <w:t xml:space="preserve"> </w:t>
      </w:r>
    </w:p>
    <w:p w:rsidR="009C6429" w:rsidRDefault="0016110B" w:rsidP="00473B24">
      <w:pPr>
        <w:numPr>
          <w:ilvl w:val="0"/>
          <w:numId w:val="52"/>
        </w:numPr>
        <w:spacing w:after="12"/>
        <w:ind w:right="15"/>
      </w:pPr>
      <w:r>
        <w:rPr>
          <w:rFonts w:ascii="Arial" w:eastAsia="Arial" w:hAnsi="Arial" w:cs="Arial"/>
          <w:sz w:val="22"/>
        </w:rPr>
        <w:t xml:space="preserve">Statement of ongoing and similar completed government and private contracts within the period specified in the ITB, including contract awarded but not yet started, if any, the statement shall include, for each contract, the following: </w:t>
      </w:r>
    </w:p>
    <w:p w:rsidR="009C6429" w:rsidRDefault="0016110B">
      <w:pPr>
        <w:spacing w:after="0" w:line="259" w:lineRule="auto"/>
        <w:ind w:left="360" w:firstLine="0"/>
        <w:jc w:val="left"/>
      </w:pPr>
      <w:r>
        <w:rPr>
          <w:rFonts w:ascii="Arial" w:eastAsia="Arial" w:hAnsi="Arial" w:cs="Arial"/>
          <w:sz w:val="22"/>
        </w:rPr>
        <w:t xml:space="preserve"> </w:t>
      </w:r>
    </w:p>
    <w:p w:rsidR="009C6429" w:rsidRDefault="0016110B" w:rsidP="00473B24">
      <w:pPr>
        <w:numPr>
          <w:ilvl w:val="1"/>
          <w:numId w:val="52"/>
        </w:numPr>
        <w:spacing w:after="12"/>
        <w:ind w:right="15" w:hanging="360"/>
      </w:pPr>
      <w:r>
        <w:rPr>
          <w:rFonts w:ascii="Arial" w:eastAsia="Arial" w:hAnsi="Arial" w:cs="Arial"/>
          <w:sz w:val="22"/>
        </w:rPr>
        <w:t xml:space="preserve">Name of the Contract </w:t>
      </w:r>
    </w:p>
    <w:p w:rsidR="009C6429" w:rsidRDefault="0016110B" w:rsidP="00473B24">
      <w:pPr>
        <w:numPr>
          <w:ilvl w:val="1"/>
          <w:numId w:val="52"/>
        </w:numPr>
        <w:spacing w:after="12"/>
        <w:ind w:right="15" w:hanging="360"/>
      </w:pPr>
      <w:r>
        <w:rPr>
          <w:rFonts w:ascii="Arial" w:eastAsia="Arial" w:hAnsi="Arial" w:cs="Arial"/>
          <w:sz w:val="22"/>
        </w:rPr>
        <w:t xml:space="preserve">Date and Status of the Contract </w:t>
      </w:r>
    </w:p>
    <w:p w:rsidR="009C6429" w:rsidRDefault="0016110B" w:rsidP="00473B24">
      <w:pPr>
        <w:numPr>
          <w:ilvl w:val="1"/>
          <w:numId w:val="52"/>
        </w:numPr>
        <w:spacing w:after="12"/>
        <w:ind w:right="15" w:hanging="360"/>
      </w:pPr>
      <w:r>
        <w:rPr>
          <w:rFonts w:ascii="Arial" w:eastAsia="Arial" w:hAnsi="Arial" w:cs="Arial"/>
          <w:sz w:val="22"/>
        </w:rPr>
        <w:t xml:space="preserve">Kind of Goods Sold </w:t>
      </w:r>
    </w:p>
    <w:p w:rsidR="009C6429" w:rsidRDefault="0016110B" w:rsidP="00473B24">
      <w:pPr>
        <w:numPr>
          <w:ilvl w:val="1"/>
          <w:numId w:val="52"/>
        </w:numPr>
        <w:spacing w:after="12"/>
        <w:ind w:right="15" w:hanging="360"/>
      </w:pPr>
      <w:r>
        <w:rPr>
          <w:rFonts w:ascii="Arial" w:eastAsia="Arial" w:hAnsi="Arial" w:cs="Arial"/>
          <w:sz w:val="22"/>
        </w:rPr>
        <w:t xml:space="preserve">Amount of Contract and Value of Outstanding Contracts  </w:t>
      </w:r>
    </w:p>
    <w:p w:rsidR="009C6429" w:rsidRDefault="0016110B" w:rsidP="00473B24">
      <w:pPr>
        <w:numPr>
          <w:ilvl w:val="1"/>
          <w:numId w:val="52"/>
        </w:numPr>
        <w:spacing w:after="12"/>
        <w:ind w:right="15" w:hanging="360"/>
      </w:pPr>
      <w:r>
        <w:rPr>
          <w:rFonts w:ascii="Arial" w:eastAsia="Arial" w:hAnsi="Arial" w:cs="Arial"/>
          <w:sz w:val="22"/>
        </w:rPr>
        <w:t xml:space="preserve">Date of Delivery </w:t>
      </w:r>
    </w:p>
    <w:p w:rsidR="009C6429" w:rsidRDefault="0016110B" w:rsidP="00473B24">
      <w:pPr>
        <w:numPr>
          <w:ilvl w:val="1"/>
          <w:numId w:val="52"/>
        </w:numPr>
        <w:spacing w:after="12"/>
        <w:ind w:right="15" w:hanging="360"/>
      </w:pPr>
      <w:r>
        <w:rPr>
          <w:rFonts w:ascii="Arial" w:eastAsia="Arial" w:hAnsi="Arial" w:cs="Arial"/>
          <w:sz w:val="22"/>
        </w:rPr>
        <w:t xml:space="preserve">End-User Acceptance, if completed </w:t>
      </w:r>
    </w:p>
    <w:p w:rsidR="009C6429" w:rsidRDefault="0016110B">
      <w:pPr>
        <w:spacing w:after="0" w:line="259" w:lineRule="auto"/>
        <w:ind w:left="720" w:firstLine="0"/>
        <w:jc w:val="left"/>
      </w:pPr>
      <w:r>
        <w:rPr>
          <w:rFonts w:ascii="Arial" w:eastAsia="Arial" w:hAnsi="Arial" w:cs="Arial"/>
          <w:sz w:val="22"/>
        </w:rPr>
        <w:t xml:space="preserve"> </w:t>
      </w:r>
    </w:p>
    <w:p w:rsidR="009C6429" w:rsidRDefault="0016110B" w:rsidP="00473B24">
      <w:pPr>
        <w:numPr>
          <w:ilvl w:val="0"/>
          <w:numId w:val="52"/>
        </w:numPr>
        <w:spacing w:after="12"/>
        <w:ind w:right="15"/>
      </w:pPr>
      <w:r>
        <w:rPr>
          <w:rFonts w:ascii="Arial" w:eastAsia="Arial" w:hAnsi="Arial" w:cs="Arial"/>
          <w:sz w:val="22"/>
        </w:rPr>
        <w:t xml:space="preserve">The prospective bidder’s audited financial statements, showing among others, the prospective bidder’s total and current assets and liabilities, stamped “received” by the BIR or its duly accredited and authorized institutions, for the preceding calendar year which should not be earlier than two (2) years form the date of bid submission  </w:t>
      </w:r>
    </w:p>
    <w:p w:rsidR="009C6429" w:rsidRDefault="0016110B">
      <w:pPr>
        <w:spacing w:after="0" w:line="259" w:lineRule="auto"/>
        <w:ind w:left="0" w:firstLine="0"/>
        <w:jc w:val="left"/>
      </w:pPr>
      <w:r>
        <w:rPr>
          <w:b/>
        </w:rPr>
        <w:t xml:space="preserve"> </w:t>
      </w:r>
    </w:p>
    <w:p w:rsidR="009C6429" w:rsidRDefault="0016110B" w:rsidP="00473B24">
      <w:pPr>
        <w:numPr>
          <w:ilvl w:val="0"/>
          <w:numId w:val="52"/>
        </w:numPr>
        <w:spacing w:after="12"/>
        <w:ind w:right="15"/>
      </w:pPr>
      <w:r>
        <w:rPr>
          <w:rFonts w:ascii="Arial" w:eastAsia="Arial" w:hAnsi="Arial" w:cs="Arial"/>
          <w:sz w:val="22"/>
        </w:rPr>
        <w:t xml:space="preserve">Income Tax Return of the preceding year filed and paid thru the BIR Electronic Filing and Paid thru the BIR Electronic Filing and Payment System (EFPS) </w:t>
      </w:r>
    </w:p>
    <w:p w:rsidR="009C6429" w:rsidRDefault="0016110B">
      <w:pPr>
        <w:spacing w:after="0" w:line="259" w:lineRule="auto"/>
        <w:ind w:left="720" w:firstLine="0"/>
        <w:jc w:val="left"/>
      </w:pPr>
      <w:r>
        <w:rPr>
          <w:rFonts w:ascii="Arial" w:eastAsia="Arial" w:hAnsi="Arial" w:cs="Arial"/>
          <w:sz w:val="22"/>
        </w:rPr>
        <w:t xml:space="preserve"> </w:t>
      </w:r>
    </w:p>
    <w:p w:rsidR="009C6429" w:rsidRDefault="0016110B" w:rsidP="00473B24">
      <w:pPr>
        <w:numPr>
          <w:ilvl w:val="0"/>
          <w:numId w:val="52"/>
        </w:numPr>
        <w:spacing w:after="12"/>
        <w:ind w:right="15"/>
      </w:pPr>
      <w:r>
        <w:rPr>
          <w:rFonts w:ascii="Arial" w:eastAsia="Arial" w:hAnsi="Arial" w:cs="Arial"/>
          <w:sz w:val="22"/>
        </w:rPr>
        <w:t xml:space="preserve">The prospective bidder’s computation for its Net Financial Contracting Capacity (NFCC)  </w:t>
      </w:r>
    </w:p>
    <w:p w:rsidR="009C6429" w:rsidRDefault="0016110B">
      <w:pPr>
        <w:spacing w:after="0" w:line="259" w:lineRule="auto"/>
        <w:ind w:left="720" w:firstLine="0"/>
        <w:jc w:val="left"/>
      </w:pPr>
      <w:r>
        <w:rPr>
          <w:rFonts w:ascii="Arial" w:eastAsia="Arial" w:hAnsi="Arial" w:cs="Arial"/>
          <w:sz w:val="22"/>
        </w:rPr>
        <w:t xml:space="preserve"> </w:t>
      </w:r>
    </w:p>
    <w:p w:rsidR="009C6429" w:rsidRDefault="0016110B" w:rsidP="00473B24">
      <w:pPr>
        <w:numPr>
          <w:ilvl w:val="0"/>
          <w:numId w:val="52"/>
        </w:numPr>
        <w:spacing w:after="12"/>
        <w:ind w:right="15"/>
      </w:pPr>
      <w:r>
        <w:rPr>
          <w:rFonts w:ascii="Arial" w:eastAsia="Arial" w:hAnsi="Arial" w:cs="Arial"/>
          <w:sz w:val="22"/>
        </w:rPr>
        <w:t xml:space="preserve">Tax Clearance per Executive Order No. 398 series of 2005, as finally reviewed and approved by the BIR.  </w:t>
      </w:r>
    </w:p>
    <w:p w:rsidR="009C6429" w:rsidRDefault="0016110B">
      <w:pPr>
        <w:spacing w:after="0" w:line="259" w:lineRule="auto"/>
        <w:ind w:left="720" w:firstLine="0"/>
        <w:jc w:val="left"/>
        <w:rPr>
          <w:rFonts w:ascii="Arial" w:eastAsia="Arial" w:hAnsi="Arial" w:cs="Arial"/>
          <w:sz w:val="22"/>
        </w:rPr>
      </w:pPr>
      <w:r>
        <w:rPr>
          <w:rFonts w:ascii="Arial" w:eastAsia="Arial" w:hAnsi="Arial" w:cs="Arial"/>
          <w:sz w:val="22"/>
        </w:rPr>
        <w:t xml:space="preserve"> </w:t>
      </w:r>
    </w:p>
    <w:p w:rsidR="00F80FC9" w:rsidRDefault="00F80FC9" w:rsidP="00F80FC9">
      <w:pPr>
        <w:pStyle w:val="Heading7"/>
        <w:ind w:left="0" w:firstLine="0"/>
        <w:rPr>
          <w:rFonts w:ascii="Times New Roman" w:eastAsia="Times New Roman" w:hAnsi="Times New Roman" w:cs="Times New Roman"/>
          <w:b w:val="0"/>
          <w:sz w:val="24"/>
          <w:u w:val="none"/>
        </w:rPr>
      </w:pPr>
    </w:p>
    <w:p w:rsidR="00F80FC9" w:rsidRPr="00F80FC9" w:rsidRDefault="00F80FC9" w:rsidP="00F80FC9"/>
    <w:p w:rsidR="009C6429" w:rsidRDefault="0016110B">
      <w:pPr>
        <w:pStyle w:val="Heading7"/>
        <w:ind w:left="-5"/>
      </w:pPr>
      <w:r>
        <w:rPr>
          <w:u w:val="none"/>
        </w:rPr>
        <w:t xml:space="preserve">3.  </w:t>
      </w:r>
      <w:r>
        <w:t>CLASS “B” DOCUMENTS</w:t>
      </w:r>
      <w:r>
        <w:rPr>
          <w:u w:val="none"/>
        </w:rPr>
        <w:t xml:space="preserve"> </w:t>
      </w:r>
    </w:p>
    <w:p w:rsidR="009C6429" w:rsidRDefault="0016110B">
      <w:pPr>
        <w:spacing w:after="0" w:line="259" w:lineRule="auto"/>
        <w:ind w:left="0" w:firstLine="0"/>
        <w:jc w:val="left"/>
      </w:pPr>
      <w:r>
        <w:rPr>
          <w:b/>
        </w:rPr>
        <w:t xml:space="preserve"> </w:t>
      </w:r>
    </w:p>
    <w:p w:rsidR="009C6429" w:rsidRDefault="0016110B">
      <w:pPr>
        <w:spacing w:after="5" w:line="245" w:lineRule="auto"/>
        <w:ind w:left="345" w:right="361" w:hanging="360"/>
        <w:jc w:val="left"/>
      </w:pPr>
      <w:r>
        <w:rPr>
          <w:rFonts w:ascii="Arial" w:eastAsia="Arial" w:hAnsi="Arial" w:cs="Arial"/>
          <w:sz w:val="22"/>
        </w:rPr>
        <w:t xml:space="preserve">1.  Valid joint venture agreement (JVA), in case </w:t>
      </w:r>
      <w:r w:rsidR="008D1C18">
        <w:rPr>
          <w:rFonts w:ascii="Arial" w:eastAsia="Arial" w:hAnsi="Arial" w:cs="Arial"/>
          <w:sz w:val="22"/>
        </w:rPr>
        <w:t>the joint venture is already in</w:t>
      </w:r>
      <w:r>
        <w:rPr>
          <w:rFonts w:ascii="Arial" w:eastAsia="Arial" w:hAnsi="Arial" w:cs="Arial"/>
          <w:sz w:val="22"/>
        </w:rPr>
        <w:t xml:space="preserve"> existence. In the absence of a JVA, a duly notarized statement from all the potential joint venture partners stating that they will enter into and abide by the provisions of the JVA if the bid is successful. Failure to enter into a joint venture in the event of a contract award shall be ground for the forfeiture of the Bid security. Each partner of the joint venture shall submit the legal eligibility documents. The submission of technical and financial eligibility documents by any of the joint venture partners constitutes compliance.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pPr>
        <w:spacing w:after="12"/>
        <w:ind w:left="-5" w:right="15"/>
      </w:pPr>
      <w:r>
        <w:rPr>
          <w:rFonts w:ascii="Arial" w:eastAsia="Arial" w:hAnsi="Arial" w:cs="Arial"/>
          <w:sz w:val="22"/>
        </w:rPr>
        <w:t xml:space="preserve">The Technical Component shall contain the following: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rsidP="00473B24">
      <w:pPr>
        <w:numPr>
          <w:ilvl w:val="0"/>
          <w:numId w:val="53"/>
        </w:numPr>
        <w:spacing w:after="12"/>
        <w:ind w:right="15" w:hanging="254"/>
      </w:pPr>
      <w:r>
        <w:rPr>
          <w:rFonts w:ascii="Arial" w:eastAsia="Arial" w:hAnsi="Arial" w:cs="Arial"/>
          <w:sz w:val="22"/>
        </w:rPr>
        <w:t xml:space="preserve">Bid Security in accordance with ITB Clause 18, a Bid Securing Declaration or any of the following: </w:t>
      </w:r>
    </w:p>
    <w:tbl>
      <w:tblPr>
        <w:tblStyle w:val="TableGrid"/>
        <w:tblW w:w="8419" w:type="dxa"/>
        <w:tblInd w:w="0" w:type="dxa"/>
        <w:tblCellMar>
          <w:top w:w="2" w:type="dxa"/>
          <w:left w:w="106" w:type="dxa"/>
          <w:right w:w="49" w:type="dxa"/>
        </w:tblCellMar>
        <w:tblLook w:val="04A0" w:firstRow="1" w:lastRow="0" w:firstColumn="1" w:lastColumn="0" w:noHBand="0" w:noVBand="1"/>
      </w:tblPr>
      <w:tblGrid>
        <w:gridCol w:w="5750"/>
        <w:gridCol w:w="2669"/>
      </w:tblGrid>
      <w:tr w:rsidR="009C6429">
        <w:trPr>
          <w:trHeight w:val="768"/>
        </w:trPr>
        <w:tc>
          <w:tcPr>
            <w:tcW w:w="575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63" w:firstLine="0"/>
              <w:jc w:val="center"/>
            </w:pPr>
            <w:r>
              <w:rPr>
                <w:rFonts w:ascii="Arial" w:eastAsia="Arial" w:hAnsi="Arial" w:cs="Arial"/>
                <w:b/>
                <w:sz w:val="22"/>
              </w:rPr>
              <w:t>Form of Bid Security</w:t>
            </w:r>
            <w:r>
              <w:rPr>
                <w:rFonts w:ascii="Arial" w:eastAsia="Arial" w:hAnsi="Arial" w:cs="Arial"/>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left"/>
            </w:pPr>
            <w:r>
              <w:rPr>
                <w:rFonts w:ascii="Arial" w:eastAsia="Arial" w:hAnsi="Arial" w:cs="Arial"/>
                <w:b/>
                <w:sz w:val="22"/>
              </w:rPr>
              <w:t xml:space="preserve">Amount of Bid Security </w:t>
            </w:r>
          </w:p>
          <w:p w:rsidR="009C6429" w:rsidRDefault="0016110B">
            <w:pPr>
              <w:spacing w:after="0" w:line="259" w:lineRule="auto"/>
              <w:ind w:left="25" w:right="25" w:firstLine="0"/>
              <w:jc w:val="center"/>
            </w:pPr>
            <w:r>
              <w:rPr>
                <w:rFonts w:ascii="Arial" w:eastAsia="Arial" w:hAnsi="Arial" w:cs="Arial"/>
                <w:b/>
                <w:sz w:val="22"/>
              </w:rPr>
              <w:t>(Equal to Percentage of the ABC)</w:t>
            </w:r>
            <w:r>
              <w:rPr>
                <w:rFonts w:ascii="Arial" w:eastAsia="Arial" w:hAnsi="Arial" w:cs="Arial"/>
                <w:sz w:val="22"/>
              </w:rPr>
              <w:t xml:space="preserve"> </w:t>
            </w:r>
          </w:p>
        </w:tc>
      </w:tr>
      <w:tr w:rsidR="009C6429">
        <w:trPr>
          <w:trHeight w:val="514"/>
        </w:trPr>
        <w:tc>
          <w:tcPr>
            <w:tcW w:w="575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firstLine="0"/>
            </w:pPr>
            <w:r>
              <w:rPr>
                <w:rFonts w:ascii="Arial" w:eastAsia="Arial" w:hAnsi="Arial" w:cs="Arial"/>
                <w:sz w:val="22"/>
              </w:rPr>
              <w:t xml:space="preserve">a. Cash or cashier’s/manager’s check issued by a Universal or Commercial Bank; or </w:t>
            </w:r>
          </w:p>
        </w:tc>
        <w:tc>
          <w:tcPr>
            <w:tcW w:w="2669" w:type="dxa"/>
            <w:vMerge w:val="restart"/>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5" w:firstLine="0"/>
              <w:jc w:val="center"/>
            </w:pPr>
            <w:r>
              <w:rPr>
                <w:rFonts w:ascii="Arial" w:eastAsia="Arial" w:hAnsi="Arial" w:cs="Arial"/>
                <w:sz w:val="22"/>
              </w:rPr>
              <w:t xml:space="preserve"> </w:t>
            </w:r>
          </w:p>
          <w:p w:rsidR="009C6429" w:rsidRDefault="0016110B">
            <w:pPr>
              <w:spacing w:after="0" w:line="259" w:lineRule="auto"/>
              <w:ind w:left="5" w:firstLine="0"/>
              <w:jc w:val="center"/>
            </w:pPr>
            <w:r>
              <w:rPr>
                <w:rFonts w:ascii="Arial" w:eastAsia="Arial" w:hAnsi="Arial" w:cs="Arial"/>
                <w:sz w:val="22"/>
              </w:rPr>
              <w:t xml:space="preserve"> </w:t>
            </w:r>
          </w:p>
          <w:p w:rsidR="009C6429" w:rsidRDefault="0016110B">
            <w:pPr>
              <w:spacing w:after="0" w:line="259" w:lineRule="auto"/>
              <w:ind w:left="0" w:right="56" w:firstLine="0"/>
              <w:jc w:val="center"/>
            </w:pPr>
            <w:r>
              <w:rPr>
                <w:rFonts w:ascii="Arial" w:eastAsia="Arial" w:hAnsi="Arial" w:cs="Arial"/>
                <w:sz w:val="22"/>
              </w:rPr>
              <w:t xml:space="preserve">Two percent (2%) </w:t>
            </w:r>
          </w:p>
        </w:tc>
      </w:tr>
      <w:tr w:rsidR="009C6429">
        <w:trPr>
          <w:trHeight w:val="1277"/>
        </w:trPr>
        <w:tc>
          <w:tcPr>
            <w:tcW w:w="575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58" w:firstLine="0"/>
            </w:pPr>
            <w:r>
              <w:rPr>
                <w:rFonts w:ascii="Arial" w:eastAsia="Arial" w:hAnsi="Arial" w:cs="Arial"/>
                <w:sz w:val="22"/>
              </w:rPr>
              <w:t xml:space="preserve">b. Bank draft/guarantee or irrevocable letter of credit issued by a Universal or Commercial Bank: Provided, however, that it shall be confirmed or authenticated by a Universal or Commercial Bank, if issued by a foreign bank; or </w:t>
            </w:r>
          </w:p>
        </w:tc>
        <w:tc>
          <w:tcPr>
            <w:tcW w:w="0" w:type="auto"/>
            <w:vMerge/>
            <w:tcBorders>
              <w:top w:val="nil"/>
              <w:left w:val="single" w:sz="4" w:space="0" w:color="000000"/>
              <w:bottom w:val="single" w:sz="4" w:space="0" w:color="000000"/>
              <w:right w:val="single" w:sz="4" w:space="0" w:color="000000"/>
            </w:tcBorders>
          </w:tcPr>
          <w:p w:rsidR="009C6429" w:rsidRDefault="009C6429">
            <w:pPr>
              <w:spacing w:after="160" w:line="259" w:lineRule="auto"/>
              <w:ind w:left="0" w:firstLine="0"/>
              <w:jc w:val="left"/>
            </w:pPr>
          </w:p>
        </w:tc>
      </w:tr>
      <w:tr w:rsidR="009C6429">
        <w:trPr>
          <w:trHeight w:val="768"/>
        </w:trPr>
        <w:tc>
          <w:tcPr>
            <w:tcW w:w="5750"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40" w:lineRule="auto"/>
              <w:ind w:left="0" w:firstLine="0"/>
            </w:pPr>
            <w:r>
              <w:rPr>
                <w:rFonts w:ascii="Arial" w:eastAsia="Arial" w:hAnsi="Arial" w:cs="Arial"/>
                <w:sz w:val="22"/>
              </w:rPr>
              <w:t xml:space="preserve">c. Surety bond callable upon demand issued by a surety or insurance company duly certified by the Insurance </w:t>
            </w:r>
          </w:p>
          <w:p w:rsidR="009C6429" w:rsidRDefault="0016110B">
            <w:pPr>
              <w:spacing w:after="0" w:line="259" w:lineRule="auto"/>
              <w:ind w:left="0" w:firstLine="0"/>
              <w:jc w:val="left"/>
            </w:pPr>
            <w:r>
              <w:rPr>
                <w:rFonts w:ascii="Arial" w:eastAsia="Arial" w:hAnsi="Arial" w:cs="Arial"/>
                <w:sz w:val="22"/>
              </w:rPr>
              <w:t xml:space="preserve">Commission as authorized to issue such security; or </w:t>
            </w:r>
          </w:p>
        </w:tc>
        <w:tc>
          <w:tcPr>
            <w:tcW w:w="2669" w:type="dxa"/>
            <w:tcBorders>
              <w:top w:val="single" w:sz="4" w:space="0" w:color="000000"/>
              <w:left w:val="single" w:sz="4" w:space="0" w:color="000000"/>
              <w:bottom w:val="single" w:sz="4" w:space="0" w:color="000000"/>
              <w:right w:val="single" w:sz="4" w:space="0" w:color="000000"/>
            </w:tcBorders>
          </w:tcPr>
          <w:p w:rsidR="009C6429" w:rsidRDefault="0016110B">
            <w:pPr>
              <w:spacing w:after="0" w:line="259" w:lineRule="auto"/>
              <w:ind w:left="0" w:right="56" w:firstLine="0"/>
              <w:jc w:val="center"/>
            </w:pPr>
            <w:r>
              <w:rPr>
                <w:rFonts w:ascii="Arial" w:eastAsia="Arial" w:hAnsi="Arial" w:cs="Arial"/>
                <w:sz w:val="22"/>
              </w:rPr>
              <w:t xml:space="preserve">Five percent (5%) </w:t>
            </w:r>
          </w:p>
        </w:tc>
      </w:tr>
    </w:tbl>
    <w:p w:rsidR="009C6429" w:rsidRDefault="0016110B">
      <w:pPr>
        <w:spacing w:after="0" w:line="259" w:lineRule="auto"/>
        <w:ind w:left="0" w:firstLine="0"/>
        <w:jc w:val="left"/>
      </w:pPr>
      <w:r>
        <w:rPr>
          <w:b/>
        </w:rPr>
        <w:t xml:space="preserve"> </w:t>
      </w:r>
    </w:p>
    <w:p w:rsidR="009C6429" w:rsidRDefault="0016110B" w:rsidP="00473B24">
      <w:pPr>
        <w:numPr>
          <w:ilvl w:val="0"/>
          <w:numId w:val="53"/>
        </w:numPr>
        <w:spacing w:after="12"/>
        <w:ind w:right="15" w:hanging="254"/>
      </w:pPr>
      <w:r>
        <w:rPr>
          <w:rFonts w:ascii="Arial" w:eastAsia="Arial" w:hAnsi="Arial" w:cs="Arial"/>
          <w:sz w:val="22"/>
        </w:rPr>
        <w:t xml:space="preserve">Conformity with Technical Specifications, as enumerated and specified in Sections VI and </w:t>
      </w:r>
    </w:p>
    <w:p w:rsidR="009C6429" w:rsidRDefault="0016110B">
      <w:pPr>
        <w:spacing w:after="12"/>
        <w:ind w:left="-5" w:right="15"/>
      </w:pPr>
      <w:r>
        <w:rPr>
          <w:rFonts w:ascii="Arial" w:eastAsia="Arial" w:hAnsi="Arial" w:cs="Arial"/>
          <w:sz w:val="22"/>
        </w:rPr>
        <w:t xml:space="preserve">VII of the Bidding Documents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rsidP="00473B24">
      <w:pPr>
        <w:numPr>
          <w:ilvl w:val="0"/>
          <w:numId w:val="54"/>
        </w:numPr>
        <w:spacing w:after="12"/>
        <w:ind w:right="15" w:hanging="360"/>
      </w:pPr>
      <w:r>
        <w:rPr>
          <w:rFonts w:ascii="Arial" w:eastAsia="Arial" w:hAnsi="Arial" w:cs="Arial"/>
          <w:sz w:val="22"/>
        </w:rPr>
        <w:t xml:space="preserve">Production/Delivery Schedule </w:t>
      </w:r>
    </w:p>
    <w:p w:rsidR="009C6429" w:rsidRDefault="0016110B" w:rsidP="00473B24">
      <w:pPr>
        <w:numPr>
          <w:ilvl w:val="0"/>
          <w:numId w:val="54"/>
        </w:numPr>
        <w:spacing w:after="12"/>
        <w:ind w:right="15" w:hanging="360"/>
      </w:pPr>
      <w:r>
        <w:rPr>
          <w:rFonts w:ascii="Arial" w:eastAsia="Arial" w:hAnsi="Arial" w:cs="Arial"/>
          <w:sz w:val="22"/>
        </w:rPr>
        <w:t xml:space="preserve">Technical Specifications </w:t>
      </w:r>
    </w:p>
    <w:p w:rsidR="009C6429" w:rsidRDefault="0016110B" w:rsidP="00473B24">
      <w:pPr>
        <w:numPr>
          <w:ilvl w:val="0"/>
          <w:numId w:val="54"/>
        </w:numPr>
        <w:spacing w:after="12"/>
        <w:ind w:right="15" w:hanging="360"/>
      </w:pPr>
      <w:r>
        <w:rPr>
          <w:rFonts w:ascii="Arial" w:eastAsia="Arial" w:hAnsi="Arial" w:cs="Arial"/>
          <w:sz w:val="22"/>
        </w:rPr>
        <w:t xml:space="preserve">Warranty Certificate </w:t>
      </w:r>
    </w:p>
    <w:p w:rsidR="009C6429" w:rsidRDefault="0016110B" w:rsidP="00473B24">
      <w:pPr>
        <w:numPr>
          <w:ilvl w:val="0"/>
          <w:numId w:val="54"/>
        </w:numPr>
        <w:spacing w:after="12"/>
        <w:ind w:right="15" w:hanging="360"/>
      </w:pPr>
      <w:r>
        <w:rPr>
          <w:rFonts w:ascii="Arial" w:eastAsia="Arial" w:hAnsi="Arial" w:cs="Arial"/>
          <w:sz w:val="22"/>
        </w:rPr>
        <w:t xml:space="preserve">Certification of Site Inspection  </w:t>
      </w:r>
    </w:p>
    <w:p w:rsidR="009C6429" w:rsidRDefault="0016110B">
      <w:pPr>
        <w:spacing w:after="0" w:line="259" w:lineRule="auto"/>
        <w:ind w:left="0" w:firstLine="0"/>
        <w:jc w:val="left"/>
      </w:pPr>
      <w:r>
        <w:rPr>
          <w:rFonts w:ascii="Arial" w:eastAsia="Arial" w:hAnsi="Arial" w:cs="Arial"/>
          <w:sz w:val="22"/>
        </w:rPr>
        <w:t xml:space="preserve"> </w:t>
      </w:r>
    </w:p>
    <w:p w:rsidR="00F80FC9" w:rsidRPr="00F80FC9" w:rsidRDefault="0016110B" w:rsidP="00F80FC9">
      <w:pPr>
        <w:spacing w:after="12"/>
        <w:ind w:left="-5" w:right="15"/>
      </w:pPr>
      <w:r>
        <w:rPr>
          <w:rFonts w:ascii="Arial" w:eastAsia="Arial" w:hAnsi="Arial" w:cs="Arial"/>
          <w:sz w:val="22"/>
        </w:rPr>
        <w:t xml:space="preserve">3.  Omnibus Sworn Statement  </w:t>
      </w:r>
    </w:p>
    <w:p w:rsidR="009C6429" w:rsidRDefault="0016110B">
      <w:pPr>
        <w:pStyle w:val="Heading7"/>
        <w:spacing w:after="220"/>
        <w:ind w:left="730"/>
      </w:pPr>
      <w:r>
        <w:t>CHECKLIST OF FINANCIAL COMPONENT FOR BIDDERS</w:t>
      </w:r>
      <w:r>
        <w:rPr>
          <w:b w:val="0"/>
          <w:i/>
          <w:u w:val="none"/>
        </w:rPr>
        <w:t xml:space="preserve">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pPr>
        <w:spacing w:after="2" w:line="259" w:lineRule="auto"/>
        <w:ind w:left="-5"/>
        <w:jc w:val="left"/>
      </w:pPr>
      <w:r>
        <w:rPr>
          <w:rFonts w:ascii="Arial" w:eastAsia="Arial" w:hAnsi="Arial" w:cs="Arial"/>
          <w:b/>
          <w:sz w:val="22"/>
          <w:u w:val="single" w:color="000000"/>
        </w:rPr>
        <w:t>The Financial Component shall contain the following:</w:t>
      </w:r>
      <w:r>
        <w:rPr>
          <w:rFonts w:ascii="Arial" w:eastAsia="Arial" w:hAnsi="Arial" w:cs="Arial"/>
          <w:b/>
          <w:sz w:val="22"/>
        </w:rPr>
        <w:t xml:space="preserve">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rsidP="00473B24">
      <w:pPr>
        <w:numPr>
          <w:ilvl w:val="0"/>
          <w:numId w:val="55"/>
        </w:numPr>
        <w:spacing w:after="12"/>
        <w:ind w:right="15" w:hanging="370"/>
      </w:pPr>
      <w:r>
        <w:rPr>
          <w:rFonts w:ascii="Arial" w:eastAsia="Arial" w:hAnsi="Arial" w:cs="Arial"/>
          <w:sz w:val="22"/>
        </w:rPr>
        <w:t xml:space="preserve">Duly signed Bid Prices in the Bill of Quantities for procurement of Goods, or  </w:t>
      </w:r>
    </w:p>
    <w:p w:rsidR="009C6429" w:rsidRDefault="0016110B">
      <w:pPr>
        <w:spacing w:after="12"/>
        <w:ind w:left="-5" w:right="15"/>
      </w:pPr>
      <w:r>
        <w:rPr>
          <w:rFonts w:ascii="Arial" w:eastAsia="Arial" w:hAnsi="Arial" w:cs="Arial"/>
          <w:sz w:val="22"/>
        </w:rPr>
        <w:t xml:space="preserve">      Scope of Work for procurement of Services </w:t>
      </w:r>
    </w:p>
    <w:p w:rsidR="009C6429" w:rsidRDefault="0016110B" w:rsidP="00473B24">
      <w:pPr>
        <w:numPr>
          <w:ilvl w:val="0"/>
          <w:numId w:val="55"/>
        </w:numPr>
        <w:spacing w:after="12"/>
        <w:ind w:right="15" w:hanging="370"/>
      </w:pPr>
      <w:r>
        <w:rPr>
          <w:rFonts w:ascii="Arial" w:eastAsia="Arial" w:hAnsi="Arial" w:cs="Arial"/>
          <w:sz w:val="22"/>
        </w:rPr>
        <w:t xml:space="preserve">Recurring or maintenance costs, if applicable </w:t>
      </w:r>
    </w:p>
    <w:p w:rsidR="009C6429" w:rsidRDefault="0016110B">
      <w:pPr>
        <w:spacing w:after="0" w:line="259" w:lineRule="auto"/>
        <w:ind w:left="0" w:firstLine="0"/>
        <w:jc w:val="left"/>
      </w:pPr>
      <w:r>
        <w:rPr>
          <w:rFonts w:ascii="Arial" w:eastAsia="Arial" w:hAnsi="Arial" w:cs="Arial"/>
          <w:sz w:val="22"/>
        </w:rPr>
        <w:t xml:space="preserve"> </w:t>
      </w:r>
    </w:p>
    <w:p w:rsidR="009C6429" w:rsidRDefault="0016110B">
      <w:pPr>
        <w:spacing w:after="0" w:line="259" w:lineRule="auto"/>
        <w:ind w:left="0" w:firstLine="0"/>
        <w:jc w:val="left"/>
        <w:rPr>
          <w:rFonts w:ascii="Arial" w:eastAsia="Arial" w:hAnsi="Arial" w:cs="Arial"/>
          <w:sz w:val="22"/>
        </w:rPr>
      </w:pPr>
      <w:r>
        <w:rPr>
          <w:rFonts w:ascii="Arial" w:eastAsia="Arial" w:hAnsi="Arial" w:cs="Arial"/>
          <w:sz w:val="22"/>
        </w:rPr>
        <w:t xml:space="preserve"> </w:t>
      </w:r>
    </w:p>
    <w:p w:rsidR="00F80FC9" w:rsidRDefault="00F80FC9">
      <w:pPr>
        <w:spacing w:after="0" w:line="259" w:lineRule="auto"/>
        <w:ind w:left="0" w:firstLine="0"/>
        <w:jc w:val="left"/>
      </w:pPr>
    </w:p>
    <w:p w:rsidR="009C6429" w:rsidRDefault="009C6429" w:rsidP="002D4404">
      <w:pPr>
        <w:spacing w:after="0" w:line="259" w:lineRule="auto"/>
        <w:ind w:left="0" w:firstLine="0"/>
        <w:jc w:val="left"/>
      </w:pPr>
    </w:p>
    <w:p w:rsidR="000D69DA" w:rsidRDefault="000D69DA" w:rsidP="002D4404">
      <w:pPr>
        <w:spacing w:after="0" w:line="259" w:lineRule="auto"/>
        <w:ind w:left="0" w:firstLine="0"/>
        <w:jc w:val="left"/>
      </w:pPr>
    </w:p>
    <w:p w:rsidR="007707D3" w:rsidRDefault="007707D3" w:rsidP="002D4404">
      <w:pPr>
        <w:spacing w:after="0" w:line="259" w:lineRule="auto"/>
        <w:ind w:left="0" w:firstLine="0"/>
        <w:jc w:val="left"/>
      </w:pPr>
    </w:p>
    <w:p w:rsidR="000D69DA" w:rsidRDefault="000D69DA" w:rsidP="002D4404">
      <w:pPr>
        <w:spacing w:after="0" w:line="259" w:lineRule="auto"/>
        <w:ind w:left="0" w:firstLine="0"/>
        <w:jc w:val="left"/>
      </w:pPr>
    </w:p>
    <w:p w:rsidR="009C6429" w:rsidRDefault="0016110B">
      <w:pPr>
        <w:pStyle w:val="Heading6"/>
        <w:spacing w:after="14"/>
        <w:jc w:val="both"/>
      </w:pPr>
      <w:r>
        <w:rPr>
          <w:u w:val="none"/>
        </w:rPr>
        <w:t xml:space="preserve">REPUBLIC OF THE PHILIPPINES ) </w:t>
      </w:r>
      <w:r>
        <w:rPr>
          <w:b w:val="0"/>
          <w:u w:val="none"/>
        </w:rPr>
        <w:t xml:space="preserve"> </w:t>
      </w:r>
    </w:p>
    <w:p w:rsidR="009C6429" w:rsidRDefault="0016110B">
      <w:pPr>
        <w:spacing w:after="14"/>
        <w:ind w:left="10"/>
      </w:pPr>
      <w:r>
        <w:rPr>
          <w:b/>
        </w:rPr>
        <w:t xml:space="preserve">CITY OF _______________________ ) S.S. </w:t>
      </w:r>
      <w:r>
        <w:t xml:space="preserve"> </w:t>
      </w:r>
    </w:p>
    <w:p w:rsidR="009C6429" w:rsidRDefault="0016110B">
      <w:pPr>
        <w:spacing w:after="14"/>
        <w:ind w:left="10"/>
      </w:pPr>
      <w:r>
        <w:rPr>
          <w:b/>
        </w:rPr>
        <w:t xml:space="preserve">x-------------------------------------------------------x </w:t>
      </w:r>
      <w:r>
        <w:t xml:space="preserve"> </w:t>
      </w:r>
    </w:p>
    <w:p w:rsidR="009C6429" w:rsidRDefault="0016110B">
      <w:pPr>
        <w:spacing w:after="0" w:line="259" w:lineRule="auto"/>
        <w:ind w:left="55" w:firstLine="0"/>
        <w:jc w:val="center"/>
      </w:pPr>
      <w:r>
        <w:rPr>
          <w:b/>
        </w:rPr>
        <w:t xml:space="preserve"> </w:t>
      </w:r>
    </w:p>
    <w:p w:rsidR="009C6429" w:rsidRDefault="0016110B">
      <w:pPr>
        <w:pStyle w:val="Heading7"/>
        <w:spacing w:after="0"/>
        <w:ind w:left="149" w:right="154"/>
        <w:jc w:val="center"/>
      </w:pPr>
      <w:r>
        <w:rPr>
          <w:rFonts w:ascii="Times New Roman" w:eastAsia="Times New Roman" w:hAnsi="Times New Roman" w:cs="Times New Roman"/>
          <w:sz w:val="24"/>
          <w:u w:val="none"/>
        </w:rPr>
        <w:t>BID-SECURING DECLARATION</w:t>
      </w:r>
      <w:r>
        <w:rPr>
          <w:rFonts w:ascii="Times New Roman" w:eastAsia="Times New Roman" w:hAnsi="Times New Roman" w:cs="Times New Roman"/>
          <w:b w:val="0"/>
          <w:sz w:val="24"/>
          <w:u w:val="none"/>
        </w:rPr>
        <w:t xml:space="preserve"> </w:t>
      </w:r>
    </w:p>
    <w:p w:rsidR="009C6429" w:rsidRDefault="0016110B">
      <w:pPr>
        <w:spacing w:after="0" w:line="259" w:lineRule="auto"/>
        <w:ind w:left="0" w:firstLine="0"/>
        <w:jc w:val="left"/>
      </w:pPr>
      <w:r>
        <w:rPr>
          <w:b/>
        </w:rPr>
        <w:t xml:space="preserve"> </w:t>
      </w:r>
    </w:p>
    <w:p w:rsidR="009C6429" w:rsidRDefault="0016110B">
      <w:pPr>
        <w:spacing w:after="14"/>
        <w:ind w:left="10" w:right="4021"/>
      </w:pPr>
      <w:r>
        <w:rPr>
          <w:b/>
        </w:rPr>
        <w:t xml:space="preserve">Invitation to Bid: </w:t>
      </w:r>
      <w:r>
        <w:rPr>
          <w:i/>
        </w:rPr>
        <w:t xml:space="preserve">[Insert reference number] </w:t>
      </w:r>
      <w:r>
        <w:t xml:space="preserve"> </w:t>
      </w:r>
      <w:r>
        <w:rPr>
          <w:b/>
        </w:rPr>
        <w:t xml:space="preserve">Contract ID: </w:t>
      </w:r>
    </w:p>
    <w:p w:rsidR="009C6429" w:rsidRDefault="0016110B">
      <w:pPr>
        <w:spacing w:after="14"/>
        <w:ind w:left="10"/>
      </w:pPr>
      <w:r>
        <w:rPr>
          <w:b/>
        </w:rPr>
        <w:t xml:space="preserve">Contract Name:  </w:t>
      </w:r>
    </w:p>
    <w:p w:rsidR="009C6429" w:rsidRDefault="0016110B">
      <w:pPr>
        <w:spacing w:after="0" w:line="259" w:lineRule="auto"/>
        <w:ind w:left="0" w:firstLine="0"/>
        <w:jc w:val="left"/>
      </w:pPr>
      <w:r>
        <w:t xml:space="preserve"> </w:t>
      </w:r>
    </w:p>
    <w:p w:rsidR="009C6429" w:rsidRDefault="0016110B">
      <w:pPr>
        <w:spacing w:after="12"/>
        <w:ind w:left="-5"/>
      </w:pPr>
      <w:r>
        <w:t xml:space="preserve">To: </w:t>
      </w:r>
      <w:r>
        <w:rPr>
          <w:i/>
        </w:rPr>
        <w:t xml:space="preserve">[Insert name and address of the Procuring Entity] </w:t>
      </w:r>
      <w:r>
        <w:t xml:space="preserve"> </w:t>
      </w:r>
    </w:p>
    <w:p w:rsidR="009C6429" w:rsidRDefault="0016110B">
      <w:pPr>
        <w:spacing w:after="0" w:line="259" w:lineRule="auto"/>
        <w:ind w:left="0" w:firstLine="0"/>
        <w:jc w:val="left"/>
      </w:pPr>
      <w:r>
        <w:t xml:space="preserve"> </w:t>
      </w:r>
    </w:p>
    <w:p w:rsidR="009C6429" w:rsidRDefault="0016110B">
      <w:pPr>
        <w:ind w:left="10" w:right="263"/>
      </w:pPr>
      <w:r>
        <w:t xml:space="preserve">I/We, the undersigned, declare that:  </w:t>
      </w:r>
    </w:p>
    <w:p w:rsidR="009C6429" w:rsidRDefault="0016110B">
      <w:pPr>
        <w:spacing w:after="0" w:line="259" w:lineRule="auto"/>
        <w:ind w:left="0" w:firstLine="0"/>
        <w:jc w:val="left"/>
      </w:pPr>
      <w:r>
        <w:t xml:space="preserve"> </w:t>
      </w:r>
    </w:p>
    <w:p w:rsidR="009C6429" w:rsidRDefault="0016110B" w:rsidP="00473B24">
      <w:pPr>
        <w:numPr>
          <w:ilvl w:val="0"/>
          <w:numId w:val="56"/>
        </w:numPr>
        <w:ind w:hanging="360"/>
      </w:pPr>
      <w:r>
        <w:t xml:space="preserve">I/We understand that, according to your conditions, bids must be supported by a Bid Security, which may be in the form of a Bid-Securing Declaration.  </w:t>
      </w:r>
    </w:p>
    <w:p w:rsidR="009C6429" w:rsidRDefault="0016110B">
      <w:pPr>
        <w:spacing w:after="0" w:line="259" w:lineRule="auto"/>
        <w:ind w:left="360" w:firstLine="0"/>
        <w:jc w:val="left"/>
      </w:pPr>
      <w:r>
        <w:t xml:space="preserve"> </w:t>
      </w:r>
    </w:p>
    <w:p w:rsidR="009C6429" w:rsidRDefault="0016110B" w:rsidP="00473B24">
      <w:pPr>
        <w:numPr>
          <w:ilvl w:val="0"/>
          <w:numId w:val="56"/>
        </w:numPr>
        <w:spacing w:after="4" w:line="239" w:lineRule="auto"/>
        <w:ind w:hanging="360"/>
      </w:pPr>
      <w:r>
        <w:rPr>
          <w:sz w:val="23"/>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 of the IRR of RA 9184; without prejudice to other legal action the government may undertake.  </w:t>
      </w:r>
    </w:p>
    <w:p w:rsidR="009C6429" w:rsidRDefault="0016110B">
      <w:pPr>
        <w:spacing w:after="0" w:line="259" w:lineRule="auto"/>
        <w:ind w:left="360" w:firstLine="0"/>
        <w:jc w:val="left"/>
      </w:pPr>
      <w:r>
        <w:t xml:space="preserve"> </w:t>
      </w:r>
    </w:p>
    <w:p w:rsidR="009C6429" w:rsidRDefault="0016110B" w:rsidP="00473B24">
      <w:pPr>
        <w:numPr>
          <w:ilvl w:val="0"/>
          <w:numId w:val="56"/>
        </w:numPr>
        <w:ind w:hanging="360"/>
      </w:pPr>
      <w:r>
        <w:t xml:space="preserve">I/We understand that this Bid-Securing Declaration shall cease to be valid on the following circumstances:  </w:t>
      </w:r>
    </w:p>
    <w:p w:rsidR="009C6429" w:rsidRDefault="0016110B">
      <w:pPr>
        <w:spacing w:after="0" w:line="259" w:lineRule="auto"/>
        <w:ind w:left="0" w:firstLine="0"/>
        <w:jc w:val="left"/>
      </w:pPr>
      <w:r>
        <w:t xml:space="preserve"> </w:t>
      </w:r>
    </w:p>
    <w:p w:rsidR="009C6429" w:rsidRDefault="0016110B" w:rsidP="00473B24">
      <w:pPr>
        <w:numPr>
          <w:ilvl w:val="1"/>
          <w:numId w:val="56"/>
        </w:numPr>
        <w:ind w:hanging="350"/>
      </w:pPr>
      <w:r>
        <w:t xml:space="preserve">Upon expiration of the bid validity period, or any extension thereof pursuant to your request;  </w:t>
      </w:r>
    </w:p>
    <w:p w:rsidR="009C6429" w:rsidRDefault="0016110B">
      <w:pPr>
        <w:spacing w:after="0" w:line="259" w:lineRule="auto"/>
        <w:ind w:left="720" w:firstLine="0"/>
        <w:jc w:val="left"/>
      </w:pPr>
      <w:r>
        <w:t xml:space="preserve"> </w:t>
      </w:r>
    </w:p>
    <w:p w:rsidR="009C6429" w:rsidRDefault="0016110B" w:rsidP="00473B24">
      <w:pPr>
        <w:numPr>
          <w:ilvl w:val="1"/>
          <w:numId w:val="56"/>
        </w:numPr>
        <w:spacing w:after="5" w:line="241" w:lineRule="auto"/>
        <w:ind w:hanging="350"/>
      </w:pPr>
      <w:r>
        <w:t xml:space="preserve">I am/we are declared ineligible or post-disqualified upon receipt of your notice to such effect, and (i) I/we failed to timely file a request for reconsideration or (ii) I/we filed a waiver to avail of said right;  </w:t>
      </w:r>
    </w:p>
    <w:p w:rsidR="009C6429" w:rsidRDefault="0016110B">
      <w:pPr>
        <w:spacing w:after="0" w:line="259" w:lineRule="auto"/>
        <w:ind w:left="720" w:firstLine="0"/>
        <w:jc w:val="left"/>
      </w:pPr>
      <w:r>
        <w:t xml:space="preserve"> </w:t>
      </w:r>
    </w:p>
    <w:p w:rsidR="009C6429" w:rsidRDefault="0016110B" w:rsidP="00473B24">
      <w:pPr>
        <w:numPr>
          <w:ilvl w:val="1"/>
          <w:numId w:val="56"/>
        </w:numPr>
        <w:ind w:hanging="350"/>
      </w:pPr>
      <w:r>
        <w:t xml:space="preserve">I am/we are declared as the bidder with the Lowest Calculated and Responsive Bid, and I/we have furnished the performance security and signed the Contract. </w:t>
      </w:r>
    </w:p>
    <w:p w:rsidR="009C6429" w:rsidRDefault="0016110B">
      <w:pPr>
        <w:spacing w:after="0" w:line="259" w:lineRule="auto"/>
        <w:ind w:left="720" w:firstLine="0"/>
        <w:jc w:val="left"/>
      </w:pPr>
      <w:r>
        <w:t xml:space="preserve"> </w:t>
      </w:r>
    </w:p>
    <w:p w:rsidR="009C6429" w:rsidRDefault="0016110B">
      <w:pPr>
        <w:ind w:left="10"/>
      </w:pPr>
      <w:r>
        <w:rPr>
          <w:b/>
        </w:rPr>
        <w:t>IN WITNESS WHEREOF</w:t>
      </w:r>
      <w:r>
        <w:t xml:space="preserve">, I/We have hereunto set my/our hand/s this ____ day of  </w:t>
      </w:r>
      <w:r>
        <w:rPr>
          <w:i/>
        </w:rPr>
        <w:t xml:space="preserve">[month] </w:t>
      </w:r>
      <w:r>
        <w:t xml:space="preserve"> </w:t>
      </w:r>
      <w:r>
        <w:rPr>
          <w:i/>
        </w:rPr>
        <w:t xml:space="preserve">[year] </w:t>
      </w:r>
      <w:r>
        <w:t xml:space="preserve">at </w:t>
      </w:r>
      <w:r>
        <w:rPr>
          <w:i/>
        </w:rPr>
        <w:t>[place of execution]</w:t>
      </w:r>
      <w:r>
        <w:t xml:space="preserve">. </w:t>
      </w:r>
    </w:p>
    <w:p w:rsidR="009C6429" w:rsidRDefault="0016110B">
      <w:pPr>
        <w:spacing w:after="0" w:line="259" w:lineRule="auto"/>
        <w:ind w:left="0" w:firstLine="0"/>
        <w:jc w:val="left"/>
      </w:pPr>
      <w:r>
        <w:t xml:space="preserve"> </w:t>
      </w:r>
    </w:p>
    <w:p w:rsidR="009C6429" w:rsidRDefault="0016110B">
      <w:pPr>
        <w:spacing w:after="0" w:line="259" w:lineRule="auto"/>
        <w:ind w:left="10" w:right="798"/>
        <w:jc w:val="right"/>
      </w:pPr>
      <w:r>
        <w:rPr>
          <w:b/>
          <w:i/>
        </w:rPr>
        <w:t xml:space="preserve">         [Insert NAME OF BIDDER’S </w:t>
      </w:r>
    </w:p>
    <w:p w:rsidR="009C6429" w:rsidRDefault="0016110B">
      <w:pPr>
        <w:spacing w:after="0" w:line="259" w:lineRule="auto"/>
        <w:ind w:left="10" w:right="525"/>
        <w:jc w:val="right"/>
      </w:pPr>
      <w:r>
        <w:rPr>
          <w:b/>
          <w:i/>
        </w:rPr>
        <w:t xml:space="preserve">AUTHORIZED REPRESENTATIVE] </w:t>
      </w:r>
      <w:r>
        <w:t xml:space="preserve"> </w:t>
      </w:r>
    </w:p>
    <w:p w:rsidR="009C6429" w:rsidRDefault="0016110B">
      <w:pPr>
        <w:spacing w:after="0" w:line="259" w:lineRule="auto"/>
        <w:ind w:left="10" w:right="677"/>
        <w:jc w:val="right"/>
      </w:pPr>
      <w:r>
        <w:rPr>
          <w:b/>
          <w:i/>
        </w:rPr>
        <w:t xml:space="preserve">      [Insert signatory’s legal capacity] </w:t>
      </w:r>
      <w:r>
        <w:t xml:space="preserve"> </w:t>
      </w:r>
    </w:p>
    <w:p w:rsidR="009C6429" w:rsidRDefault="0016110B">
      <w:pPr>
        <w:tabs>
          <w:tab w:val="center" w:pos="720"/>
          <w:tab w:val="center" w:pos="1080"/>
          <w:tab w:val="center" w:pos="1440"/>
          <w:tab w:val="center" w:pos="2160"/>
          <w:tab w:val="center" w:pos="2880"/>
          <w:tab w:val="center" w:pos="3600"/>
          <w:tab w:val="center" w:pos="4320"/>
          <w:tab w:val="center" w:pos="6043"/>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Affiant </w:t>
      </w:r>
    </w:p>
    <w:p w:rsidR="009C6429" w:rsidRDefault="009C6429">
      <w:pPr>
        <w:spacing w:after="0" w:line="259" w:lineRule="auto"/>
        <w:ind w:left="0" w:firstLine="0"/>
        <w:jc w:val="left"/>
      </w:pPr>
    </w:p>
    <w:p w:rsidR="00951C91" w:rsidRDefault="00951C91">
      <w:pPr>
        <w:spacing w:after="0" w:line="259" w:lineRule="auto"/>
        <w:ind w:left="0" w:firstLine="0"/>
        <w:jc w:val="left"/>
      </w:pPr>
    </w:p>
    <w:p w:rsidR="009C6429" w:rsidRDefault="0016110B">
      <w:pPr>
        <w:spacing w:after="0" w:line="259" w:lineRule="auto"/>
        <w:ind w:left="0" w:firstLine="0"/>
        <w:jc w:val="left"/>
      </w:pPr>
      <w:r>
        <w:rPr>
          <w:b/>
        </w:rPr>
        <w:t xml:space="preserve"> </w:t>
      </w:r>
    </w:p>
    <w:p w:rsidR="009C6429" w:rsidRDefault="0016110B">
      <w:pPr>
        <w:ind w:left="10" w:right="5"/>
      </w:pPr>
      <w:r>
        <w:rPr>
          <w:b/>
        </w:rPr>
        <w:t xml:space="preserve">SUBSCRIBED AND SWORN </w:t>
      </w:r>
      <w:r>
        <w:t xml:space="preserve">to before me this __ day of </w:t>
      </w:r>
      <w:r>
        <w:rPr>
          <w:i/>
        </w:rPr>
        <w:t xml:space="preserve">[month] [year] </w:t>
      </w:r>
      <w:r>
        <w:t xml:space="preserve">at </w:t>
      </w:r>
      <w:r>
        <w:rPr>
          <w:i/>
        </w:rPr>
        <w:t>[place of execution]</w:t>
      </w:r>
      <w:r>
        <w:t xml:space="preserve">, Philippines. Affiant/s is/are personally known to me and was/were identified by me through competent evidence of identity as defined in the 2004 Rules on Notarial Practice (A.M. No. 02-8-13-SC). Affiant/s exhibited to me his/her </w:t>
      </w:r>
      <w:r>
        <w:rPr>
          <w:i/>
        </w:rPr>
        <w:t>[insert type of government identification card used]</w:t>
      </w:r>
      <w:r>
        <w:t xml:space="preserve">, with his/her photograph and signature appearing thereon, with no. ______ and his/her Community Tax Certificate No. _______ issued on ______ at ______.  Witness my hand and seal this ___ day of </w:t>
      </w:r>
      <w:r>
        <w:rPr>
          <w:i/>
        </w:rPr>
        <w:t xml:space="preserve">[month] [year]. </w:t>
      </w:r>
      <w:r>
        <w:t xml:space="preserve"> </w:t>
      </w:r>
    </w:p>
    <w:p w:rsidR="009C6429" w:rsidRDefault="0016110B">
      <w:pPr>
        <w:spacing w:after="0" w:line="259" w:lineRule="auto"/>
        <w:ind w:left="0" w:firstLine="0"/>
        <w:jc w:val="left"/>
      </w:pPr>
      <w:r>
        <w:rPr>
          <w:b/>
        </w:rPr>
        <w:t xml:space="preserve"> </w:t>
      </w:r>
    </w:p>
    <w:p w:rsidR="009C6429" w:rsidRDefault="0016110B">
      <w:pPr>
        <w:spacing w:after="0" w:line="259" w:lineRule="auto"/>
        <w:ind w:left="0" w:firstLine="0"/>
        <w:jc w:val="left"/>
      </w:pPr>
      <w:r>
        <w:rPr>
          <w:b/>
        </w:rPr>
        <w:t xml:space="preserve"> </w:t>
      </w:r>
    </w:p>
    <w:p w:rsidR="009C6429" w:rsidRDefault="0016110B">
      <w:pPr>
        <w:pStyle w:val="Heading6"/>
        <w:spacing w:after="14"/>
        <w:ind w:left="5050"/>
        <w:jc w:val="both"/>
      </w:pPr>
      <w:r>
        <w:rPr>
          <w:u w:val="none"/>
        </w:rPr>
        <w:t xml:space="preserve">NAME OF NOTARY PUBLIC </w:t>
      </w:r>
      <w:r>
        <w:rPr>
          <w:b w:val="0"/>
          <w:u w:val="none"/>
        </w:rPr>
        <w:t xml:space="preserve"> </w:t>
      </w:r>
    </w:p>
    <w:p w:rsidR="009C6429" w:rsidRDefault="0016110B">
      <w:pPr>
        <w:spacing w:after="12" w:line="250" w:lineRule="auto"/>
        <w:ind w:left="10" w:right="530"/>
        <w:jc w:val="right"/>
      </w:pPr>
      <w:r>
        <w:t xml:space="preserve">Serial No. of Commission ___________  </w:t>
      </w:r>
    </w:p>
    <w:p w:rsidR="009C6429" w:rsidRDefault="0016110B">
      <w:pPr>
        <w:spacing w:after="12" w:line="250" w:lineRule="auto"/>
        <w:ind w:left="10" w:right="530"/>
        <w:jc w:val="right"/>
      </w:pPr>
      <w:r>
        <w:t xml:space="preserve">Notary Public for ______ until _______  </w:t>
      </w:r>
    </w:p>
    <w:p w:rsidR="009C6429" w:rsidRDefault="0016110B">
      <w:pPr>
        <w:ind w:left="5050" w:right="263"/>
      </w:pPr>
      <w:r>
        <w:t xml:space="preserve">Roll of Attorneys No. _____  </w:t>
      </w:r>
    </w:p>
    <w:p w:rsidR="009C6429" w:rsidRDefault="0016110B">
      <w:pPr>
        <w:spacing w:after="2" w:line="238" w:lineRule="auto"/>
        <w:ind w:left="0" w:firstLine="5040"/>
        <w:jc w:val="left"/>
      </w:pPr>
      <w:r>
        <w:t xml:space="preserve">PTR No. __, </w:t>
      </w:r>
      <w:r>
        <w:rPr>
          <w:i/>
        </w:rPr>
        <w:t xml:space="preserve">[date issued], [place issued] </w:t>
      </w:r>
      <w:r>
        <w:t xml:space="preserve"> IBP No. __, </w:t>
      </w:r>
      <w:r>
        <w:rPr>
          <w:i/>
        </w:rPr>
        <w:t xml:space="preserve">[date issued], [place issued] </w:t>
      </w:r>
      <w:r>
        <w:t xml:space="preserve"> Doc. No. ___  </w:t>
      </w:r>
    </w:p>
    <w:p w:rsidR="009C6429" w:rsidRDefault="0016110B">
      <w:pPr>
        <w:ind w:left="10" w:right="263"/>
      </w:pPr>
      <w:r>
        <w:t xml:space="preserve">Page No. ___  </w:t>
      </w:r>
    </w:p>
    <w:p w:rsidR="009C6429" w:rsidRDefault="0016110B">
      <w:pPr>
        <w:ind w:left="10" w:right="263"/>
      </w:pPr>
      <w:r>
        <w:t xml:space="preserve">Book No. ___  </w:t>
      </w:r>
    </w:p>
    <w:p w:rsidR="009C6429" w:rsidRDefault="0016110B">
      <w:pPr>
        <w:ind w:left="10" w:right="263"/>
      </w:pPr>
      <w:r>
        <w:t xml:space="preserve">Series of ____.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spacing w:after="0" w:line="259" w:lineRule="auto"/>
        <w:ind w:left="0" w:firstLine="0"/>
        <w:jc w:val="left"/>
      </w:pPr>
      <w:r>
        <w:t xml:space="preserve"> </w:t>
      </w:r>
    </w:p>
    <w:p w:rsidR="009C6429" w:rsidRDefault="0016110B">
      <w:pPr>
        <w:spacing w:after="261" w:line="259" w:lineRule="auto"/>
        <w:ind w:left="0" w:firstLine="0"/>
        <w:jc w:val="left"/>
      </w:pPr>
      <w:r>
        <w:t xml:space="preserve"> </w:t>
      </w:r>
    </w:p>
    <w:p w:rsidR="009C6429" w:rsidRDefault="0016110B">
      <w:pPr>
        <w:spacing w:after="0" w:line="418" w:lineRule="auto"/>
        <w:ind w:left="4512" w:right="4812" w:firstLine="0"/>
        <w:jc w:val="left"/>
      </w:pPr>
      <w:r>
        <w:rPr>
          <w:b/>
          <w:sz w:val="28"/>
        </w:rPr>
        <w:t xml:space="preserve">  </w:t>
      </w:r>
    </w:p>
    <w:p w:rsidR="009C6429" w:rsidRDefault="0016110B">
      <w:pPr>
        <w:spacing w:after="213" w:line="259" w:lineRule="auto"/>
        <w:ind w:left="0" w:right="300" w:firstLine="0"/>
        <w:jc w:val="center"/>
      </w:pPr>
      <w:r>
        <w:rPr>
          <w:b/>
          <w:sz w:val="28"/>
        </w:rPr>
        <w:t xml:space="preserve"> </w:t>
      </w:r>
    </w:p>
    <w:p w:rsidR="009C6429" w:rsidRDefault="0016110B">
      <w:pPr>
        <w:spacing w:after="0" w:line="418" w:lineRule="auto"/>
        <w:ind w:left="4512" w:right="4812" w:firstLine="0"/>
        <w:jc w:val="left"/>
      </w:pPr>
      <w:r>
        <w:rPr>
          <w:b/>
          <w:sz w:val="28"/>
        </w:rPr>
        <w:t xml:space="preserve">  </w:t>
      </w:r>
    </w:p>
    <w:p w:rsidR="009C6429" w:rsidRDefault="0016110B">
      <w:pPr>
        <w:spacing w:after="213" w:line="259" w:lineRule="auto"/>
        <w:ind w:left="0" w:right="300" w:firstLine="0"/>
        <w:jc w:val="center"/>
      </w:pPr>
      <w:r>
        <w:rPr>
          <w:b/>
          <w:sz w:val="28"/>
        </w:rPr>
        <w:t xml:space="preserve"> </w:t>
      </w:r>
    </w:p>
    <w:p w:rsidR="009C6429" w:rsidRDefault="0016110B">
      <w:pPr>
        <w:spacing w:after="213" w:line="259" w:lineRule="auto"/>
        <w:ind w:left="0" w:right="300" w:firstLine="0"/>
        <w:jc w:val="center"/>
      </w:pPr>
      <w:r>
        <w:rPr>
          <w:b/>
          <w:sz w:val="28"/>
        </w:rPr>
        <w:t xml:space="preserve"> </w:t>
      </w:r>
    </w:p>
    <w:p w:rsidR="009C6429" w:rsidRDefault="0016110B">
      <w:pPr>
        <w:spacing w:after="170" w:line="259" w:lineRule="auto"/>
        <w:ind w:left="0" w:right="300" w:firstLine="0"/>
        <w:jc w:val="center"/>
      </w:pPr>
      <w:r>
        <w:rPr>
          <w:b/>
          <w:sz w:val="28"/>
        </w:rPr>
        <w:t xml:space="preserve"> </w:t>
      </w:r>
    </w:p>
    <w:p w:rsidR="009C6429" w:rsidRDefault="0016110B">
      <w:pPr>
        <w:spacing w:after="0" w:line="259" w:lineRule="auto"/>
        <w:ind w:left="0" w:firstLine="0"/>
        <w:jc w:val="left"/>
      </w:pPr>
      <w:r>
        <w:t xml:space="preserve"> </w:t>
      </w:r>
    </w:p>
    <w:p w:rsidR="002D4404" w:rsidRDefault="002D4404">
      <w:pPr>
        <w:spacing w:after="0" w:line="259" w:lineRule="auto"/>
        <w:ind w:left="0" w:firstLine="0"/>
        <w:jc w:val="left"/>
      </w:pPr>
    </w:p>
    <w:p w:rsidR="002D4404" w:rsidRDefault="002D4404">
      <w:pPr>
        <w:spacing w:after="0" w:line="259" w:lineRule="auto"/>
        <w:ind w:left="0" w:firstLine="0"/>
        <w:jc w:val="left"/>
      </w:pPr>
    </w:p>
    <w:p w:rsidR="002D4404" w:rsidRDefault="002D4404">
      <w:pPr>
        <w:spacing w:after="0" w:line="259" w:lineRule="auto"/>
        <w:ind w:left="0" w:firstLine="0"/>
        <w:jc w:val="left"/>
      </w:pPr>
    </w:p>
    <w:p w:rsidR="002D4404" w:rsidRDefault="002D4404">
      <w:pPr>
        <w:spacing w:after="0" w:line="259" w:lineRule="auto"/>
        <w:ind w:left="0" w:firstLine="0"/>
        <w:jc w:val="left"/>
      </w:pPr>
    </w:p>
    <w:p w:rsidR="002D4404" w:rsidRDefault="002D4404">
      <w:pPr>
        <w:spacing w:after="0" w:line="259" w:lineRule="auto"/>
        <w:ind w:left="0" w:firstLine="0"/>
        <w:jc w:val="left"/>
      </w:pPr>
    </w:p>
    <w:p w:rsidR="002D4404" w:rsidRDefault="002D4404">
      <w:pPr>
        <w:spacing w:after="0" w:line="259" w:lineRule="auto"/>
        <w:ind w:left="0" w:firstLine="0"/>
        <w:jc w:val="left"/>
      </w:pPr>
    </w:p>
    <w:p w:rsidR="009C6429" w:rsidRDefault="009C6429">
      <w:pPr>
        <w:spacing w:after="0" w:line="259" w:lineRule="auto"/>
        <w:ind w:left="0" w:firstLine="0"/>
        <w:jc w:val="left"/>
      </w:pPr>
    </w:p>
    <w:sectPr w:rsidR="009C6429" w:rsidSect="00F80FC9">
      <w:headerReference w:type="even" r:id="rId28"/>
      <w:headerReference w:type="default" r:id="rId29"/>
      <w:footerReference w:type="even" r:id="rId30"/>
      <w:footerReference w:type="default" r:id="rId31"/>
      <w:headerReference w:type="first" r:id="rId32"/>
      <w:footerReference w:type="first" r:id="rId33"/>
      <w:pgSz w:w="11904" w:h="16838"/>
      <w:pgMar w:top="618" w:right="1070" w:bottom="1454" w:left="1440" w:header="720"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9B" w:rsidRDefault="00DF719B">
      <w:pPr>
        <w:spacing w:after="0" w:line="240" w:lineRule="auto"/>
      </w:pPr>
      <w:r>
        <w:separator/>
      </w:r>
    </w:p>
  </w:endnote>
  <w:endnote w:type="continuationSeparator" w:id="0">
    <w:p w:rsidR="00DF719B" w:rsidRDefault="00DF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404757"/>
      <w:docPartObj>
        <w:docPartGallery w:val="Page Numbers (Bottom of Page)"/>
        <w:docPartUnique/>
      </w:docPartObj>
    </w:sdtPr>
    <w:sdtContent>
      <w:sdt>
        <w:sdtPr>
          <w:id w:val="1327017532"/>
          <w:docPartObj>
            <w:docPartGallery w:val="Page Numbers (Top of Page)"/>
            <w:docPartUnique/>
          </w:docPartObj>
        </w:sdtPr>
        <w:sdtContent>
          <w:p w:rsidR="00330C64" w:rsidRDefault="00330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0C7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C7D">
              <w:rPr>
                <w:b/>
                <w:bCs/>
                <w:noProof/>
              </w:rPr>
              <w:t>83</w:t>
            </w:r>
            <w:r>
              <w:rPr>
                <w:b/>
                <w:bCs/>
                <w:sz w:val="24"/>
                <w:szCs w:val="24"/>
              </w:rPr>
              <w:fldChar w:fldCharType="end"/>
            </w:r>
          </w:p>
        </w:sdtContent>
      </w:sdt>
    </w:sdtContent>
  </w:sdt>
  <w:p w:rsidR="00330C64" w:rsidRDefault="00330C64">
    <w:pPr>
      <w:spacing w:after="0" w:line="259" w:lineRule="auto"/>
      <w:ind w:left="0" w:right="181" w:firstLine="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57563"/>
      <w:docPartObj>
        <w:docPartGallery w:val="Page Numbers (Bottom of Page)"/>
        <w:docPartUnique/>
      </w:docPartObj>
    </w:sdtPr>
    <w:sdtContent>
      <w:sdt>
        <w:sdtPr>
          <w:id w:val="4725299"/>
          <w:docPartObj>
            <w:docPartGallery w:val="Page Numbers (Top of Page)"/>
            <w:docPartUnique/>
          </w:docPartObj>
        </w:sdtPr>
        <w:sdtContent>
          <w:p w:rsidR="00330C64" w:rsidRDefault="00330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0C7D">
              <w:rPr>
                <w:b/>
                <w:bCs/>
                <w:noProof/>
              </w:rPr>
              <w:t>82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C7D">
              <w:rPr>
                <w:b/>
                <w:bCs/>
                <w:noProof/>
              </w:rPr>
              <w:t>83</w:t>
            </w:r>
            <w:r>
              <w:rPr>
                <w:b/>
                <w:bCs/>
                <w:sz w:val="24"/>
                <w:szCs w:val="24"/>
              </w:rPr>
              <w:fldChar w:fldCharType="end"/>
            </w:r>
          </w:p>
        </w:sdtContent>
      </w:sdt>
    </w:sdtContent>
  </w:sdt>
  <w:p w:rsidR="00330C64" w:rsidRDefault="00330C64">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717302"/>
      <w:docPartObj>
        <w:docPartGallery w:val="Page Numbers (Bottom of Page)"/>
        <w:docPartUnique/>
      </w:docPartObj>
    </w:sdtPr>
    <w:sdtContent>
      <w:sdt>
        <w:sdtPr>
          <w:id w:val="410669905"/>
          <w:docPartObj>
            <w:docPartGallery w:val="Page Numbers (Top of Page)"/>
            <w:docPartUnique/>
          </w:docPartObj>
        </w:sdtPr>
        <w:sdtContent>
          <w:p w:rsidR="00330C64" w:rsidRDefault="00330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0C7D">
              <w:rPr>
                <w:b/>
                <w:bCs/>
                <w:noProof/>
              </w:rPr>
              <w:t>83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C7D">
              <w:rPr>
                <w:b/>
                <w:bCs/>
                <w:noProof/>
              </w:rPr>
              <w:t>83</w:t>
            </w:r>
            <w:r>
              <w:rPr>
                <w:b/>
                <w:bCs/>
                <w:sz w:val="24"/>
                <w:szCs w:val="24"/>
              </w:rPr>
              <w:fldChar w:fldCharType="end"/>
            </w:r>
          </w:p>
        </w:sdtContent>
      </w:sdt>
    </w:sdtContent>
  </w:sdt>
  <w:p w:rsidR="00330C64" w:rsidRDefault="00330C64">
    <w:pP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150803"/>
      <w:docPartObj>
        <w:docPartGallery w:val="Page Numbers (Bottom of Page)"/>
        <w:docPartUnique/>
      </w:docPartObj>
    </w:sdtPr>
    <w:sdtContent>
      <w:sdt>
        <w:sdtPr>
          <w:id w:val="-1669238322"/>
          <w:docPartObj>
            <w:docPartGallery w:val="Page Numbers (Top of Page)"/>
            <w:docPartUnique/>
          </w:docPartObj>
        </w:sdtPr>
        <w:sdtContent>
          <w:p w:rsidR="00330C64" w:rsidRDefault="00330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71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719B">
              <w:rPr>
                <w:b/>
                <w:bCs/>
                <w:noProof/>
              </w:rPr>
              <w:t>1</w:t>
            </w:r>
            <w:r>
              <w:rPr>
                <w:b/>
                <w:bCs/>
                <w:sz w:val="24"/>
                <w:szCs w:val="24"/>
              </w:rPr>
              <w:fldChar w:fldCharType="end"/>
            </w:r>
          </w:p>
        </w:sdtContent>
      </w:sdt>
    </w:sdtContent>
  </w:sdt>
  <w:p w:rsidR="00330C64" w:rsidRDefault="00330C64">
    <w:pPr>
      <w:spacing w:after="0" w:line="259" w:lineRule="auto"/>
      <w:ind w:left="0" w:right="181"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0" w:line="259" w:lineRule="auto"/>
      <w:ind w:left="0" w:right="18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35917"/>
      <w:docPartObj>
        <w:docPartGallery w:val="Page Numbers (Bottom of Page)"/>
        <w:docPartUnique/>
      </w:docPartObj>
    </w:sdtPr>
    <w:sdtContent>
      <w:sdt>
        <w:sdtPr>
          <w:id w:val="1097592759"/>
          <w:docPartObj>
            <w:docPartGallery w:val="Page Numbers (Top of Page)"/>
            <w:docPartUnique/>
          </w:docPartObj>
        </w:sdtPr>
        <w:sdtContent>
          <w:p w:rsidR="00330C64" w:rsidRDefault="00330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0C7D">
              <w:rPr>
                <w:b/>
                <w:bCs/>
                <w:noProof/>
              </w:rPr>
              <w:t>76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C7D">
              <w:rPr>
                <w:b/>
                <w:bCs/>
                <w:noProof/>
              </w:rPr>
              <w:t>83</w:t>
            </w:r>
            <w:r>
              <w:rPr>
                <w:b/>
                <w:bCs/>
                <w:sz w:val="24"/>
                <w:szCs w:val="24"/>
              </w:rPr>
              <w:fldChar w:fldCharType="end"/>
            </w:r>
          </w:p>
        </w:sdtContent>
      </w:sdt>
    </w:sdtContent>
  </w:sdt>
  <w:p w:rsidR="00330C64" w:rsidRDefault="00330C64" w:rsidP="002D4404">
    <w:pPr>
      <w:spacing w:after="0" w:line="274" w:lineRule="auto"/>
      <w:ind w:left="0" w:right="4417"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631968"/>
      <w:docPartObj>
        <w:docPartGallery w:val="Page Numbers (Bottom of Page)"/>
        <w:docPartUnique/>
      </w:docPartObj>
    </w:sdtPr>
    <w:sdtContent>
      <w:sdt>
        <w:sdtPr>
          <w:id w:val="292569469"/>
          <w:docPartObj>
            <w:docPartGallery w:val="Page Numbers (Top of Page)"/>
            <w:docPartUnique/>
          </w:docPartObj>
        </w:sdtPr>
        <w:sdtContent>
          <w:p w:rsidR="00330C64" w:rsidRDefault="00330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0C7D">
              <w:rPr>
                <w:b/>
                <w:bCs/>
                <w:noProof/>
              </w:rPr>
              <w:t>75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C7D">
              <w:rPr>
                <w:b/>
                <w:bCs/>
                <w:noProof/>
              </w:rPr>
              <w:t>83</w:t>
            </w:r>
            <w:r>
              <w:rPr>
                <w:b/>
                <w:bCs/>
                <w:sz w:val="24"/>
                <w:szCs w:val="24"/>
              </w:rPr>
              <w:fldChar w:fldCharType="end"/>
            </w:r>
          </w:p>
        </w:sdtContent>
      </w:sdt>
    </w:sdtContent>
  </w:sdt>
  <w:p w:rsidR="00330C64" w:rsidRDefault="00330C64" w:rsidP="002D4404">
    <w:pPr>
      <w:spacing w:after="0" w:line="274" w:lineRule="auto"/>
      <w:ind w:left="0" w:right="4417"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11253"/>
      <w:docPartObj>
        <w:docPartGallery w:val="Page Numbers (Bottom of Page)"/>
        <w:docPartUnique/>
      </w:docPartObj>
    </w:sdtPr>
    <w:sdtContent>
      <w:sdt>
        <w:sdtPr>
          <w:id w:val="-589690166"/>
          <w:docPartObj>
            <w:docPartGallery w:val="Page Numbers (Top of Page)"/>
            <w:docPartUnique/>
          </w:docPartObj>
        </w:sdtPr>
        <w:sdtContent>
          <w:p w:rsidR="00330C64" w:rsidRDefault="00330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0C7D">
              <w:rPr>
                <w:b/>
                <w:bCs/>
                <w:noProof/>
              </w:rPr>
              <w:t>74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C7D">
              <w:rPr>
                <w:b/>
                <w:bCs/>
                <w:noProof/>
              </w:rPr>
              <w:t>83</w:t>
            </w:r>
            <w:r>
              <w:rPr>
                <w:b/>
                <w:bCs/>
                <w:sz w:val="24"/>
                <w:szCs w:val="24"/>
              </w:rPr>
              <w:fldChar w:fldCharType="end"/>
            </w:r>
          </w:p>
        </w:sdtContent>
      </w:sdt>
    </w:sdtContent>
  </w:sdt>
  <w:p w:rsidR="00330C64" w:rsidRDefault="00330C64" w:rsidP="002D4404">
    <w:pPr>
      <w:spacing w:after="0" w:line="274" w:lineRule="auto"/>
      <w:ind w:left="0" w:right="4417" w:firstLine="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920257"/>
      <w:docPartObj>
        <w:docPartGallery w:val="Page Numbers (Bottom of Page)"/>
        <w:docPartUnique/>
      </w:docPartObj>
    </w:sdtPr>
    <w:sdtContent>
      <w:sdt>
        <w:sdtPr>
          <w:id w:val="-1453550335"/>
          <w:docPartObj>
            <w:docPartGallery w:val="Page Numbers (Top of Page)"/>
            <w:docPartUnique/>
          </w:docPartObj>
        </w:sdtPr>
        <w:sdtContent>
          <w:p w:rsidR="00330C64" w:rsidRDefault="00330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0C7D">
              <w:rPr>
                <w:b/>
                <w:bCs/>
                <w:noProof/>
              </w:rPr>
              <w:t>78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C7D">
              <w:rPr>
                <w:b/>
                <w:bCs/>
                <w:noProof/>
              </w:rPr>
              <w:t>83</w:t>
            </w:r>
            <w:r>
              <w:rPr>
                <w:b/>
                <w:bCs/>
                <w:sz w:val="24"/>
                <w:szCs w:val="24"/>
              </w:rPr>
              <w:fldChar w:fldCharType="end"/>
            </w:r>
          </w:p>
        </w:sdtContent>
      </w:sdt>
    </w:sdtContent>
  </w:sdt>
  <w:p w:rsidR="00330C64" w:rsidRDefault="00330C64" w:rsidP="002D4404">
    <w:pPr>
      <w:spacing w:after="0" w:line="274" w:lineRule="auto"/>
      <w:ind w:left="0" w:right="6877" w:firstLine="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974910"/>
      <w:docPartObj>
        <w:docPartGallery w:val="Page Numbers (Bottom of Page)"/>
        <w:docPartUnique/>
      </w:docPartObj>
    </w:sdtPr>
    <w:sdtContent>
      <w:sdt>
        <w:sdtPr>
          <w:id w:val="-442071539"/>
          <w:docPartObj>
            <w:docPartGallery w:val="Page Numbers (Top of Page)"/>
            <w:docPartUnique/>
          </w:docPartObj>
        </w:sdtPr>
        <w:sdtContent>
          <w:p w:rsidR="00330C64" w:rsidRDefault="00330C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0C7D">
              <w:rPr>
                <w:b/>
                <w:bCs/>
                <w:noProof/>
              </w:rPr>
              <w:t>79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C7D">
              <w:rPr>
                <w:b/>
                <w:bCs/>
                <w:noProof/>
              </w:rPr>
              <w:t>83</w:t>
            </w:r>
            <w:r>
              <w:rPr>
                <w:b/>
                <w:bCs/>
                <w:sz w:val="24"/>
                <w:szCs w:val="24"/>
              </w:rPr>
              <w:fldChar w:fldCharType="end"/>
            </w:r>
          </w:p>
        </w:sdtContent>
      </w:sdt>
    </w:sdtContent>
  </w:sdt>
  <w:p w:rsidR="00330C64" w:rsidRDefault="00330C64" w:rsidP="002D4404">
    <w:pPr>
      <w:spacing w:after="0" w:line="274" w:lineRule="auto"/>
      <w:ind w:left="0" w:right="6877"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0" w:line="274" w:lineRule="auto"/>
      <w:ind w:left="0" w:right="6877" w:firstLine="0"/>
      <w:jc w:val="left"/>
    </w:pPr>
    <w:r>
      <w:t xml:space="preserve"> </w:t>
    </w:r>
    <w:r>
      <w:tab/>
    </w:r>
    <w:r>
      <w:fldChar w:fldCharType="begin"/>
    </w:r>
    <w:r>
      <w:instrText xml:space="preserve"> PAGE   \* MERGEFORMAT </w:instrText>
    </w:r>
    <w:r>
      <w:fldChar w:fldCharType="separate"/>
    </w:r>
    <w:r>
      <w:rPr>
        <w:sz w:val="20"/>
      </w:rPr>
      <w:t>83</w:t>
    </w:r>
    <w:r>
      <w:rPr>
        <w:sz w:val="2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9B" w:rsidRDefault="00DF719B">
      <w:pPr>
        <w:spacing w:after="0" w:line="259" w:lineRule="auto"/>
        <w:ind w:left="0" w:firstLine="0"/>
        <w:jc w:val="left"/>
      </w:pPr>
      <w:r>
        <w:separator/>
      </w:r>
    </w:p>
  </w:footnote>
  <w:footnote w:type="continuationSeparator" w:id="0">
    <w:p w:rsidR="00DF719B" w:rsidRDefault="00DF719B">
      <w:pPr>
        <w:spacing w:after="0" w:line="259" w:lineRule="auto"/>
        <w:ind w:left="0" w:firstLine="0"/>
        <w:jc w:val="left"/>
      </w:pPr>
      <w:r>
        <w:continuationSeparator/>
      </w:r>
    </w:p>
  </w:footnote>
  <w:footnote w:id="1">
    <w:p w:rsidR="00330C64" w:rsidRDefault="00330C64">
      <w:pPr>
        <w:pStyle w:val="footnotedescription"/>
        <w:spacing w:after="103"/>
        <w:ind w:left="360"/>
      </w:pPr>
      <w:r>
        <w:rPr>
          <w:rStyle w:val="footnotemark"/>
        </w:rPr>
        <w:footnoteRef/>
      </w:r>
      <w:r>
        <w:t xml:space="preserve"> If ADB, JICA and WB funded projects, use IFB. </w:t>
      </w:r>
    </w:p>
  </w:footnote>
  <w:footnote w:id="2">
    <w:p w:rsidR="00330C64" w:rsidRDefault="00330C64">
      <w:pPr>
        <w:pStyle w:val="footnotedescription"/>
        <w:ind w:left="360"/>
      </w:pPr>
      <w:r>
        <w:rPr>
          <w:rStyle w:val="footnotemark"/>
        </w:rPr>
        <w:footnoteRef/>
      </w:r>
      <w:r>
        <w:t xml:space="preserve"> Applicable only if the Funding Source is the ADB, JICA or WB.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0" w:line="259" w:lineRule="auto"/>
      <w:ind w:left="1214" w:firstLine="0"/>
      <w:jc w:val="center"/>
    </w:pPr>
    <w:r>
      <w:rPr>
        <w:rFonts w:ascii="Arial" w:eastAsia="Arial" w:hAnsi="Arial" w:cs="Arial"/>
        <w:sz w:val="22"/>
      </w:rPr>
      <w:t xml:space="preserve">                   </w:t>
    </w:r>
    <w:r>
      <w:rPr>
        <w:rFonts w:ascii="Arial" w:eastAsia="Arial" w:hAnsi="Arial" w:cs="Arial"/>
        <w:b/>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rsidP="00F80FC9">
    <w:pPr>
      <w:spacing w:after="0" w:line="259" w:lineRule="auto"/>
      <w:ind w:left="0" w:right="11" w:firstLine="0"/>
      <w:jc w:val="center"/>
    </w:pPr>
    <w:r>
      <w:rPr>
        <w:rFonts w:ascii="Arial" w:eastAsia="Arial" w:hAnsi="Arial" w:cs="Arial"/>
        <w:b/>
        <w:sz w:val="22"/>
      </w:rPr>
      <w:t xml:space="preserve">Republic of the Philippines </w:t>
    </w:r>
  </w:p>
  <w:p w:rsidR="00330C64" w:rsidRDefault="00330C64" w:rsidP="00F80FC9">
    <w:pPr>
      <w:spacing w:after="0" w:line="259" w:lineRule="auto"/>
      <w:ind w:left="0" w:right="11" w:firstLine="0"/>
      <w:jc w:val="center"/>
    </w:pPr>
    <w:r>
      <w:rPr>
        <w:rFonts w:ascii="Arial" w:eastAsia="Arial" w:hAnsi="Arial" w:cs="Arial"/>
        <w:b/>
        <w:sz w:val="22"/>
      </w:rPr>
      <w:t xml:space="preserve">Department of Public Works and Highways </w:t>
    </w:r>
    <w:r>
      <w:rPr>
        <w:rFonts w:ascii="Arial" w:eastAsia="Arial" w:hAnsi="Arial" w:cs="Arial"/>
        <w:sz w:val="22"/>
      </w:rPr>
      <w:t xml:space="preserve"> </w:t>
    </w:r>
  </w:p>
  <w:p w:rsidR="00330C64" w:rsidRDefault="00330C64" w:rsidP="00F80FC9">
    <w:pPr>
      <w:spacing w:after="0" w:line="259" w:lineRule="auto"/>
      <w:ind w:left="0" w:firstLine="0"/>
      <w:jc w:val="center"/>
    </w:pPr>
  </w:p>
  <w:p w:rsidR="00330C64" w:rsidRDefault="00330C64">
    <w:pPr>
      <w:spacing w:after="0" w:line="259" w:lineRule="auto"/>
      <w:ind w:left="1214" w:firstLine="0"/>
      <w:jc w:val="center"/>
    </w:pPr>
    <w:r>
      <w:rPr>
        <w:rFonts w:ascii="Arial" w:eastAsia="Arial" w:hAnsi="Arial" w:cs="Arial"/>
        <w:sz w:val="22"/>
      </w:rPr>
      <w:t xml:space="preserve">                   </w:t>
    </w:r>
    <w:r>
      <w:rPr>
        <w:rFonts w:ascii="Arial" w:eastAsia="Arial" w:hAnsi="Arial" w:cs="Arial"/>
        <w:b/>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0" w:line="259" w:lineRule="auto"/>
      <w:ind w:left="0" w:right="11" w:firstLine="0"/>
      <w:jc w:val="center"/>
    </w:pPr>
    <w:r>
      <w:rPr>
        <w:rFonts w:ascii="Arial" w:eastAsia="Arial" w:hAnsi="Arial" w:cs="Arial"/>
        <w:b/>
        <w:sz w:val="22"/>
      </w:rPr>
      <w:t xml:space="preserve">Republic of the Philippines </w:t>
    </w:r>
  </w:p>
  <w:p w:rsidR="00330C64" w:rsidRDefault="00330C64">
    <w:pPr>
      <w:spacing w:after="0" w:line="259" w:lineRule="auto"/>
      <w:ind w:left="0" w:right="11" w:firstLine="0"/>
      <w:jc w:val="center"/>
    </w:pPr>
    <w:r>
      <w:rPr>
        <w:rFonts w:ascii="Arial" w:eastAsia="Arial" w:hAnsi="Arial" w:cs="Arial"/>
        <w:b/>
        <w:sz w:val="22"/>
      </w:rPr>
      <w:t xml:space="preserve">Department of Public Works and Highways </w:t>
    </w:r>
  </w:p>
  <w:p w:rsidR="00330C64" w:rsidRDefault="00330C64">
    <w:pPr>
      <w:spacing w:after="0" w:line="259" w:lineRule="auto"/>
      <w:ind w:left="53" w:firstLine="0"/>
      <w:jc w:val="center"/>
    </w:pPr>
    <w:r>
      <w:rPr>
        <w:rFonts w:ascii="Arial" w:eastAsia="Arial" w:hAnsi="Arial" w:cs="Arial"/>
        <w:sz w:val="22"/>
      </w:rPr>
      <w:t xml:space="preserve"> </w:t>
    </w:r>
  </w:p>
  <w:p w:rsidR="00330C64" w:rsidRDefault="00330C64">
    <w:pPr>
      <w:spacing w:after="0" w:line="259" w:lineRule="auto"/>
      <w:ind w:left="1214" w:firstLine="0"/>
      <w:jc w:val="center"/>
    </w:pPr>
    <w:r>
      <w:rPr>
        <w:rFonts w:ascii="Arial" w:eastAsia="Arial" w:hAnsi="Arial" w:cs="Arial"/>
        <w:sz w:val="22"/>
      </w:rPr>
      <w:t xml:space="preserve">                   </w:t>
    </w:r>
    <w:r>
      <w:rPr>
        <w:rFonts w:ascii="Arial" w:eastAsia="Arial" w:hAnsi="Arial" w:cs="Arial"/>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4" w:rsidRDefault="00330C6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ECF"/>
    <w:multiLevelType w:val="multilevel"/>
    <w:tmpl w:val="A4B680A2"/>
    <w:lvl w:ilvl="0">
      <w:start w:val="33"/>
      <w:numFmt w:val="decimal"/>
      <w:lvlText w:val="%1."/>
      <w:lvlJc w:val="left"/>
      <w:pPr>
        <w:ind w:left="1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FC11A5"/>
    <w:multiLevelType w:val="hybridMultilevel"/>
    <w:tmpl w:val="20246AA0"/>
    <w:lvl w:ilvl="0" w:tplc="F03CE06E">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C3C8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4980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AC1C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A634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4896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A083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014F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63C2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1B46CE"/>
    <w:multiLevelType w:val="hybridMultilevel"/>
    <w:tmpl w:val="FB020678"/>
    <w:lvl w:ilvl="0" w:tplc="A6B4F6E2">
      <w:start w:val="2"/>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A5FA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87B7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0BC3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0E4F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C338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0068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E1E1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6FBC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2F33C7"/>
    <w:multiLevelType w:val="multilevel"/>
    <w:tmpl w:val="431E25A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2C6926"/>
    <w:multiLevelType w:val="hybridMultilevel"/>
    <w:tmpl w:val="689ED962"/>
    <w:lvl w:ilvl="0" w:tplc="16A2ACC4">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01296">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A89BAA">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622B12">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0732E">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0B6AC">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D271D6">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0C496C">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A0998">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ACF6ACC"/>
    <w:multiLevelType w:val="hybridMultilevel"/>
    <w:tmpl w:val="E320BF38"/>
    <w:lvl w:ilvl="0" w:tplc="50869B1A">
      <w:start w:val="1"/>
      <w:numFmt w:val="lowerRoman"/>
      <w:lvlText w:val="(%1)"/>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32AB3A">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2BEFE">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C95CA">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23A52">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855D4">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6D214">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7CF8C0">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CE53E">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E8239E"/>
    <w:multiLevelType w:val="hybridMultilevel"/>
    <w:tmpl w:val="540A5766"/>
    <w:lvl w:ilvl="0" w:tplc="3AA66410">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3247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1A3A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287F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6F7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88F3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24CF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FC62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582C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0AE9467A"/>
    <w:multiLevelType w:val="hybridMultilevel"/>
    <w:tmpl w:val="07A82BF2"/>
    <w:lvl w:ilvl="0" w:tplc="6A0CE1AA">
      <w:start w:val="1"/>
      <w:numFmt w:val="lowerLetter"/>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F6A41C">
      <w:start w:val="1"/>
      <w:numFmt w:val="lowerRoman"/>
      <w:lvlRestart w:val="0"/>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00300">
      <w:start w:val="1"/>
      <w:numFmt w:val="lowerRoman"/>
      <w:lvlText w:val="%3"/>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278B4">
      <w:start w:val="1"/>
      <w:numFmt w:val="decimal"/>
      <w:lvlText w:val="%4"/>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48158">
      <w:start w:val="1"/>
      <w:numFmt w:val="lowerLetter"/>
      <w:lvlText w:val="%5"/>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BA6E78">
      <w:start w:val="1"/>
      <w:numFmt w:val="lowerRoman"/>
      <w:lvlText w:val="%6"/>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A1ADC">
      <w:start w:val="1"/>
      <w:numFmt w:val="decimal"/>
      <w:lvlText w:val="%7"/>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018A0">
      <w:start w:val="1"/>
      <w:numFmt w:val="lowerLetter"/>
      <w:lvlText w:val="%8"/>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A3974">
      <w:start w:val="1"/>
      <w:numFmt w:val="lowerRoman"/>
      <w:lvlText w:val="%9"/>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586855"/>
    <w:multiLevelType w:val="hybridMultilevel"/>
    <w:tmpl w:val="A6F44A10"/>
    <w:lvl w:ilvl="0" w:tplc="9ED6ED7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E2A40">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CF4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00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476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2B7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049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899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58E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BFE35B6"/>
    <w:multiLevelType w:val="hybridMultilevel"/>
    <w:tmpl w:val="731A0B8C"/>
    <w:lvl w:ilvl="0" w:tplc="6A12CD00">
      <w:start w:val="1"/>
      <w:numFmt w:val="lowerLetter"/>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58D4D8">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FC6610">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67EC4">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0C3FE">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BC46C0">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629042">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369FD2">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2AD06A">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0607838"/>
    <w:multiLevelType w:val="hybridMultilevel"/>
    <w:tmpl w:val="83D8630C"/>
    <w:lvl w:ilvl="0" w:tplc="42A890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8D7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E9666">
      <w:start w:val="1"/>
      <w:numFmt w:val="lowerLetter"/>
      <w:lvlRestart w:val="0"/>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0A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A60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8AA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6BB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C23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A5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0FD5EC0"/>
    <w:multiLevelType w:val="hybridMultilevel"/>
    <w:tmpl w:val="47DAF5CC"/>
    <w:lvl w:ilvl="0" w:tplc="41245E9C">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0FF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804CE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AEB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AB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AB4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AA51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223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5669F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411638"/>
    <w:multiLevelType w:val="hybridMultilevel"/>
    <w:tmpl w:val="279E3B78"/>
    <w:lvl w:ilvl="0" w:tplc="FDE83E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EF3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AD76E">
      <w:start w:val="2"/>
      <w:numFmt w:val="lowerRoman"/>
      <w:lvlRestart w:val="0"/>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0D8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EE4C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AA1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634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265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0EA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4732A54"/>
    <w:multiLevelType w:val="hybridMultilevel"/>
    <w:tmpl w:val="0854F718"/>
    <w:lvl w:ilvl="0" w:tplc="0F2C709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23F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833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88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25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A3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C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29B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226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144FFE"/>
    <w:multiLevelType w:val="hybridMultilevel"/>
    <w:tmpl w:val="0FDE3486"/>
    <w:lvl w:ilvl="0" w:tplc="65E807EA">
      <w:start w:val="7"/>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E640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9BA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8012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4F18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68D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2DA4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6EC6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2636F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77221B0"/>
    <w:multiLevelType w:val="hybridMultilevel"/>
    <w:tmpl w:val="18EA4C2C"/>
    <w:lvl w:ilvl="0" w:tplc="A698ADCE">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C645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2772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21CA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820F3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611D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8278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06E6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2001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9F87476"/>
    <w:multiLevelType w:val="hybridMultilevel"/>
    <w:tmpl w:val="57D64608"/>
    <w:lvl w:ilvl="0" w:tplc="FE163AF2">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8D5B6">
      <w:start w:val="1"/>
      <w:numFmt w:val="lowerLetter"/>
      <w:lvlText w:val="%2"/>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A05E4">
      <w:start w:val="1"/>
      <w:numFmt w:val="lowerRoman"/>
      <w:lvlText w:val="%3"/>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C97F8">
      <w:start w:val="1"/>
      <w:numFmt w:val="decimal"/>
      <w:lvlText w:val="%4"/>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27328">
      <w:start w:val="1"/>
      <w:numFmt w:val="lowerLetter"/>
      <w:lvlText w:val="%5"/>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22966">
      <w:start w:val="1"/>
      <w:numFmt w:val="lowerRoman"/>
      <w:lvlText w:val="%6"/>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CE03C">
      <w:start w:val="1"/>
      <w:numFmt w:val="decimal"/>
      <w:lvlText w:val="%7"/>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8031C">
      <w:start w:val="1"/>
      <w:numFmt w:val="lowerLetter"/>
      <w:lvlText w:val="%8"/>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0D2BC">
      <w:start w:val="1"/>
      <w:numFmt w:val="lowerRoman"/>
      <w:lvlText w:val="%9"/>
      <w:lvlJc w:val="left"/>
      <w:pPr>
        <w:ind w:left="7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A5A295B"/>
    <w:multiLevelType w:val="hybridMultilevel"/>
    <w:tmpl w:val="4516B61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8">
    <w:nsid w:val="1E2953C9"/>
    <w:multiLevelType w:val="hybridMultilevel"/>
    <w:tmpl w:val="FA541EA4"/>
    <w:lvl w:ilvl="0" w:tplc="CC686AD4">
      <w:start w:val="1"/>
      <w:numFmt w:val="lowerLetter"/>
      <w:lvlText w:val="(%1)"/>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768A68">
      <w:start w:val="1"/>
      <w:numFmt w:val="lowerLetter"/>
      <w:lvlText w:val="%2"/>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F27E16">
      <w:start w:val="1"/>
      <w:numFmt w:val="lowerRoman"/>
      <w:lvlText w:val="%3"/>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28255A">
      <w:start w:val="1"/>
      <w:numFmt w:val="decimal"/>
      <w:lvlText w:val="%4"/>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9C41FC">
      <w:start w:val="1"/>
      <w:numFmt w:val="lowerLetter"/>
      <w:lvlText w:val="%5"/>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18EEEC">
      <w:start w:val="1"/>
      <w:numFmt w:val="lowerRoman"/>
      <w:lvlText w:val="%6"/>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3E55B6">
      <w:start w:val="1"/>
      <w:numFmt w:val="decimal"/>
      <w:lvlText w:val="%7"/>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B0023C">
      <w:start w:val="1"/>
      <w:numFmt w:val="lowerLetter"/>
      <w:lvlText w:val="%8"/>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923332">
      <w:start w:val="1"/>
      <w:numFmt w:val="lowerRoman"/>
      <w:lvlText w:val="%9"/>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1E7A69F6"/>
    <w:multiLevelType w:val="hybridMultilevel"/>
    <w:tmpl w:val="C67068F2"/>
    <w:lvl w:ilvl="0" w:tplc="A2A4E0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670EA">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C9F4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E382">
      <w:start w:val="27"/>
      <w:numFmt w:val="lowerLetter"/>
      <w:lvlRestart w:val="0"/>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677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F7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EC5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C8A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21F3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F6803B7"/>
    <w:multiLevelType w:val="hybridMultilevel"/>
    <w:tmpl w:val="709C84A0"/>
    <w:lvl w:ilvl="0" w:tplc="6F5A633A">
      <w:start w:val="1"/>
      <w:numFmt w:val="low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6FD8C">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C89BE">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C0B9AE">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2424E">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6F348">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A4602">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EC864">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45404">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FFD6C76"/>
    <w:multiLevelType w:val="hybridMultilevel"/>
    <w:tmpl w:val="4DFC5658"/>
    <w:lvl w:ilvl="0" w:tplc="C04EF718">
      <w:start w:val="1"/>
      <w:numFmt w:val="decimal"/>
      <w:lvlText w:val="%1."/>
      <w:lvlJc w:val="left"/>
      <w:pPr>
        <w:ind w:left="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EA2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E826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166B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3625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5A19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0A14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4AA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0ADA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246D1D59"/>
    <w:multiLevelType w:val="multilevel"/>
    <w:tmpl w:val="347612BC"/>
    <w:lvl w:ilvl="0">
      <w:start w:val="1"/>
      <w:numFmt w:val="decimal"/>
      <w:lvlText w:val="%1."/>
      <w:lvlJc w:val="left"/>
      <w:pPr>
        <w:ind w:left="1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27"/>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7594B14"/>
    <w:multiLevelType w:val="hybridMultilevel"/>
    <w:tmpl w:val="01C06520"/>
    <w:lvl w:ilvl="0" w:tplc="0D6A042C">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8867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AF55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0C77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ECD0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E4F6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CEE7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497E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8188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77C6B41"/>
    <w:multiLevelType w:val="hybridMultilevel"/>
    <w:tmpl w:val="BCF8F134"/>
    <w:lvl w:ilvl="0" w:tplc="009A88CC">
      <w:start w:val="1"/>
      <w:numFmt w:val="lowerLetter"/>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CE9D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AC3A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CFAD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A9C0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8A88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48E62">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8E6A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C15F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A220252"/>
    <w:multiLevelType w:val="multilevel"/>
    <w:tmpl w:val="6632E58A"/>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AE664BF"/>
    <w:multiLevelType w:val="hybridMultilevel"/>
    <w:tmpl w:val="7E38AC08"/>
    <w:lvl w:ilvl="0" w:tplc="58E848C2">
      <w:start w:val="3"/>
      <w:numFmt w:val="lowerRoman"/>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AA4DA">
      <w:start w:val="1"/>
      <w:numFmt w:val="lowerLetter"/>
      <w:lvlText w:val="%2"/>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84340">
      <w:start w:val="1"/>
      <w:numFmt w:val="lowerRoman"/>
      <w:lvlText w:val="%3"/>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2E584">
      <w:start w:val="1"/>
      <w:numFmt w:val="decimal"/>
      <w:lvlText w:val="%4"/>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2F8E2">
      <w:start w:val="1"/>
      <w:numFmt w:val="lowerLetter"/>
      <w:lvlText w:val="%5"/>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8782A">
      <w:start w:val="1"/>
      <w:numFmt w:val="lowerRoman"/>
      <w:lvlText w:val="%6"/>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A1DE8">
      <w:start w:val="1"/>
      <w:numFmt w:val="decimal"/>
      <w:lvlText w:val="%7"/>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274E0">
      <w:start w:val="1"/>
      <w:numFmt w:val="lowerLetter"/>
      <w:lvlText w:val="%8"/>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2574E">
      <w:start w:val="1"/>
      <w:numFmt w:val="lowerRoman"/>
      <w:lvlText w:val="%9"/>
      <w:lvlJc w:val="left"/>
      <w:pPr>
        <w:ind w:left="6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C35372B"/>
    <w:multiLevelType w:val="hybridMultilevel"/>
    <w:tmpl w:val="65A6F01A"/>
    <w:lvl w:ilvl="0" w:tplc="B5306DB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CA16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ED09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2611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23E7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69B5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ABF2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23B3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22E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DB70666"/>
    <w:multiLevelType w:val="multilevel"/>
    <w:tmpl w:val="2E78014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DC75E32"/>
    <w:multiLevelType w:val="hybridMultilevel"/>
    <w:tmpl w:val="BA60AE4C"/>
    <w:lvl w:ilvl="0" w:tplc="4A32CE0C">
      <w:start w:val="1"/>
      <w:numFmt w:val="lowerRoman"/>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6FB14">
      <w:start w:val="1"/>
      <w:numFmt w:val="lowerLetter"/>
      <w:lvlText w:val="%2"/>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E732">
      <w:start w:val="1"/>
      <w:numFmt w:val="lowerRoman"/>
      <w:lvlText w:val="%3"/>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65A24">
      <w:start w:val="1"/>
      <w:numFmt w:val="decimal"/>
      <w:lvlText w:val="%4"/>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46CFC">
      <w:start w:val="1"/>
      <w:numFmt w:val="lowerLetter"/>
      <w:lvlText w:val="%5"/>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E8A12">
      <w:start w:val="1"/>
      <w:numFmt w:val="lowerRoman"/>
      <w:lvlText w:val="%6"/>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4BB76">
      <w:start w:val="1"/>
      <w:numFmt w:val="decimal"/>
      <w:lvlText w:val="%7"/>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669DE">
      <w:start w:val="1"/>
      <w:numFmt w:val="lowerLetter"/>
      <w:lvlText w:val="%8"/>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25A6C">
      <w:start w:val="1"/>
      <w:numFmt w:val="lowerRoman"/>
      <w:lvlText w:val="%9"/>
      <w:lvlJc w:val="left"/>
      <w:pPr>
        <w:ind w:left="6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E0A7704"/>
    <w:multiLevelType w:val="hybridMultilevel"/>
    <w:tmpl w:val="2CC281B2"/>
    <w:lvl w:ilvl="0" w:tplc="29DAEDCC">
      <w:start w:val="1"/>
      <w:numFmt w:val="lowerLetter"/>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8A774">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466CC">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CD3B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409D6">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729EA6">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30BE64">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AE2E6">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0A03A">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30072F5A"/>
    <w:multiLevelType w:val="hybridMultilevel"/>
    <w:tmpl w:val="B7CE04C0"/>
    <w:lvl w:ilvl="0" w:tplc="ADFC465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E5C5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A033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41CB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6F44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C86A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E329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8993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8AFC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27201A7"/>
    <w:multiLevelType w:val="hybridMultilevel"/>
    <w:tmpl w:val="0D72267A"/>
    <w:lvl w:ilvl="0" w:tplc="8898DA80">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E818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0EA8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4F31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2BC9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C731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8519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E414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8E32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2843771"/>
    <w:multiLevelType w:val="hybridMultilevel"/>
    <w:tmpl w:val="316C46DA"/>
    <w:lvl w:ilvl="0" w:tplc="9E4C429A">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560CE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440B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43B2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863F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4417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4553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229F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E530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3FC1A86"/>
    <w:multiLevelType w:val="hybridMultilevel"/>
    <w:tmpl w:val="6FA454F2"/>
    <w:lvl w:ilvl="0" w:tplc="2B8E372A">
      <w:start w:val="1"/>
      <w:numFmt w:val="lowerLetter"/>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471B2">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582E42">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1EEB4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62D322">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D049FE">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80F3E">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A647FC">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28178A">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34F13486"/>
    <w:multiLevelType w:val="hybridMultilevel"/>
    <w:tmpl w:val="6D8CFD0A"/>
    <w:lvl w:ilvl="0" w:tplc="0338BE7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43F7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6E4A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0E59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4CCB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AB69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437B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051F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ED17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58C03AB"/>
    <w:multiLevelType w:val="hybridMultilevel"/>
    <w:tmpl w:val="F002392A"/>
    <w:lvl w:ilvl="0" w:tplc="88EC2D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601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8D49C">
      <w:start w:val="1"/>
      <w:numFmt w:val="lowerRoman"/>
      <w:lvlRestart w:val="0"/>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6ECC9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865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22B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63A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429B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C2C4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65520DB"/>
    <w:multiLevelType w:val="hybridMultilevel"/>
    <w:tmpl w:val="3460A65A"/>
    <w:lvl w:ilvl="0" w:tplc="607CEB84">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A230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C015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8856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EAA9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E6A0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EA24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8570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6D1E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7156115"/>
    <w:multiLevelType w:val="hybridMultilevel"/>
    <w:tmpl w:val="359289DC"/>
    <w:lvl w:ilvl="0" w:tplc="646C1F30">
      <w:start w:val="1"/>
      <w:numFmt w:val="lowerLetter"/>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7415BC">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5EEA14">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ED4B4">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888074">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788A30">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BCCCCE">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AAC46">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8C5C22">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38B24508"/>
    <w:multiLevelType w:val="hybridMultilevel"/>
    <w:tmpl w:val="31665C02"/>
    <w:lvl w:ilvl="0" w:tplc="55E471DE">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6C99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2C01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247B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EE8D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44D8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A86C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4FDC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C610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D8E43BE"/>
    <w:multiLevelType w:val="multilevel"/>
    <w:tmpl w:val="319EF550"/>
    <w:lvl w:ilvl="0">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FCC4834"/>
    <w:multiLevelType w:val="hybridMultilevel"/>
    <w:tmpl w:val="653050D8"/>
    <w:lvl w:ilvl="0" w:tplc="F794AE7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869F9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8F3E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263BC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CDF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4C7FD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CA0CA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EC070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AC9D7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nsid w:val="411C1F83"/>
    <w:multiLevelType w:val="hybridMultilevel"/>
    <w:tmpl w:val="288CE1BA"/>
    <w:lvl w:ilvl="0" w:tplc="1E82AD70">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68B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B01D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D224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6B3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B633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5E9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E15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2C3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nsid w:val="41301807"/>
    <w:multiLevelType w:val="hybridMultilevel"/>
    <w:tmpl w:val="E322368E"/>
    <w:lvl w:ilvl="0" w:tplc="2FF2DD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EF7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A7B66">
      <w:start w:val="1"/>
      <w:numFmt w:val="lowerRoman"/>
      <w:lvlRestart w:val="0"/>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ECC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642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618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91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036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4A0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38517D8"/>
    <w:multiLevelType w:val="hybridMultilevel"/>
    <w:tmpl w:val="C0D2EA76"/>
    <w:lvl w:ilvl="0" w:tplc="3E943576">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620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04A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028E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642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4A7C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5E02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6D3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EC9D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nsid w:val="43FE24A4"/>
    <w:multiLevelType w:val="hybridMultilevel"/>
    <w:tmpl w:val="AB207858"/>
    <w:lvl w:ilvl="0" w:tplc="2D72CB9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0BAA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0DF5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AB45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25FC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20E5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CE2D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8367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E978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56B5D1C"/>
    <w:multiLevelType w:val="hybridMultilevel"/>
    <w:tmpl w:val="90C2F3F8"/>
    <w:lvl w:ilvl="0" w:tplc="2F86827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24E1C">
      <w:start w:val="5"/>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8E89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0284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06D0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4EF8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898B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A3F7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897E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65C0CD0"/>
    <w:multiLevelType w:val="hybridMultilevel"/>
    <w:tmpl w:val="7E18C258"/>
    <w:lvl w:ilvl="0" w:tplc="62026E88">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4DB62">
      <w:start w:val="1"/>
      <w:numFmt w:val="lowerRoman"/>
      <w:lvlRestart w:val="0"/>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49966">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C718A">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420FE">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2D6B0">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6B4CA">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CB990">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AA208">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8716291"/>
    <w:multiLevelType w:val="hybridMultilevel"/>
    <w:tmpl w:val="63B2407E"/>
    <w:lvl w:ilvl="0" w:tplc="8824661C">
      <w:start w:val="1"/>
      <w:numFmt w:val="decimal"/>
      <w:lvlText w:val="%1."/>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EE4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66F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7A98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F49C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4643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9C3D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2023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98B9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nsid w:val="48C035D9"/>
    <w:multiLevelType w:val="hybridMultilevel"/>
    <w:tmpl w:val="E312BA98"/>
    <w:lvl w:ilvl="0" w:tplc="CAACD0E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239E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E39D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065E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C40F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44AB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877E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4EE2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4133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9672B2D"/>
    <w:multiLevelType w:val="hybridMultilevel"/>
    <w:tmpl w:val="4862402A"/>
    <w:lvl w:ilvl="0" w:tplc="E55824F6">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47B7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4E36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856B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E305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C4E5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85D8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47B8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4944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98A6C4F"/>
    <w:multiLevelType w:val="hybridMultilevel"/>
    <w:tmpl w:val="C4BE3900"/>
    <w:lvl w:ilvl="0" w:tplc="4518288A">
      <w:start w:val="1"/>
      <w:numFmt w:val="decimal"/>
      <w:lvlText w:val="%1."/>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00D1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C21B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DEA7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C664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343D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4697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76DD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62B9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nsid w:val="4C255FF2"/>
    <w:multiLevelType w:val="hybridMultilevel"/>
    <w:tmpl w:val="34C00B98"/>
    <w:lvl w:ilvl="0" w:tplc="2E9A43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A18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089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41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528A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EB3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EA9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03A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2C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D0A3E91"/>
    <w:multiLevelType w:val="multilevel"/>
    <w:tmpl w:val="12A0E71E"/>
    <w:lvl w:ilvl="0">
      <w:start w:val="2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D6B34D8"/>
    <w:multiLevelType w:val="hybridMultilevel"/>
    <w:tmpl w:val="EDF0D404"/>
    <w:lvl w:ilvl="0" w:tplc="2544075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491B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40642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A941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656C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81F7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A1F3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8F5D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E0C7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E15540C"/>
    <w:multiLevelType w:val="hybridMultilevel"/>
    <w:tmpl w:val="2F0E87E4"/>
    <w:lvl w:ilvl="0" w:tplc="CBB678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02C70">
      <w:start w:val="4"/>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624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48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A20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C42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008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279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04D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EE86B95"/>
    <w:multiLevelType w:val="hybridMultilevel"/>
    <w:tmpl w:val="ED2C542C"/>
    <w:lvl w:ilvl="0" w:tplc="6C0A3B20">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D60A7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8102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4DD7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07E4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835C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C2B1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E63D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F02B6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01D2C31"/>
    <w:multiLevelType w:val="hybridMultilevel"/>
    <w:tmpl w:val="202C9FA8"/>
    <w:lvl w:ilvl="0" w:tplc="A138832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F829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0EC0E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B83B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0455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0E8B1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1EB4F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06D83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DC372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nsid w:val="541F6AB8"/>
    <w:multiLevelType w:val="hybridMultilevel"/>
    <w:tmpl w:val="A86256B6"/>
    <w:lvl w:ilvl="0" w:tplc="F7C016C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6FA26">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88D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446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07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0B1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A3F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C04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41F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4586B20"/>
    <w:multiLevelType w:val="hybridMultilevel"/>
    <w:tmpl w:val="F0D48E5C"/>
    <w:lvl w:ilvl="0" w:tplc="0CA454DC">
      <w:start w:val="2"/>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60A0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875D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0ACB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0070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C395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CA14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0380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200C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5FA1D93"/>
    <w:multiLevelType w:val="multilevel"/>
    <w:tmpl w:val="7BE6B8B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83826E8"/>
    <w:multiLevelType w:val="hybridMultilevel"/>
    <w:tmpl w:val="AAAE8A68"/>
    <w:lvl w:ilvl="0" w:tplc="5632241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039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8A7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08A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45C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09A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0A0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491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C18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9502D8A"/>
    <w:multiLevelType w:val="hybridMultilevel"/>
    <w:tmpl w:val="768EA032"/>
    <w:lvl w:ilvl="0" w:tplc="2CB447EA">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AB2C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6959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4D47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6DF5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462D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87D7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6A5B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2526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9A1392D"/>
    <w:multiLevelType w:val="hybridMultilevel"/>
    <w:tmpl w:val="8A0C7AD4"/>
    <w:lvl w:ilvl="0" w:tplc="BE600D34">
      <w:start w:val="1"/>
      <w:numFmt w:val="lowerLetter"/>
      <w:lvlText w:val="(%1)"/>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C990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4CFA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6585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A2F4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A315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E9CA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0F56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CC61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CB2525D"/>
    <w:multiLevelType w:val="hybridMultilevel"/>
    <w:tmpl w:val="068EEDF8"/>
    <w:lvl w:ilvl="0" w:tplc="0A129E8C">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E4E5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0848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88B0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C78C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C4F2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007B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6E81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A242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FF75179"/>
    <w:multiLevelType w:val="hybridMultilevel"/>
    <w:tmpl w:val="BD2CDC60"/>
    <w:lvl w:ilvl="0" w:tplc="100275CE">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E684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CEED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A162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82F0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295F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C397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6163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66F5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26E6275"/>
    <w:multiLevelType w:val="hybridMultilevel"/>
    <w:tmpl w:val="E56CF234"/>
    <w:lvl w:ilvl="0" w:tplc="34061C5C">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2E74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47E3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A2BC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0DB4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8060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AAAA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C70C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2D44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2A759C4"/>
    <w:multiLevelType w:val="hybridMultilevel"/>
    <w:tmpl w:val="E644560C"/>
    <w:lvl w:ilvl="0" w:tplc="86249290">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4154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24F4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AFC6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E03A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221B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A664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0F34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8AA7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45739A2"/>
    <w:multiLevelType w:val="hybridMultilevel"/>
    <w:tmpl w:val="86F619C6"/>
    <w:lvl w:ilvl="0" w:tplc="3F5C0D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23634">
      <w:start w:val="1"/>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0136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E2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CD8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C440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C51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427F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C91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77375F2"/>
    <w:multiLevelType w:val="multilevel"/>
    <w:tmpl w:val="26866B48"/>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7974BB2"/>
    <w:multiLevelType w:val="multilevel"/>
    <w:tmpl w:val="5D46A440"/>
    <w:lvl w:ilvl="0">
      <w:start w:val="1"/>
      <w:numFmt w:val="low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A8240AC"/>
    <w:multiLevelType w:val="hybridMultilevel"/>
    <w:tmpl w:val="9304AD38"/>
    <w:lvl w:ilvl="0" w:tplc="A9C8F376">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8CFEA">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29EA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A3FD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49E1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EBA9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4D968">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0E35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8508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C176E96"/>
    <w:multiLevelType w:val="hybridMultilevel"/>
    <w:tmpl w:val="60BA46DE"/>
    <w:lvl w:ilvl="0" w:tplc="134E11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4BD3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2F798">
      <w:start w:val="1"/>
      <w:numFmt w:val="lowerLetter"/>
      <w:lvlRestart w:val="0"/>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47B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2C1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63A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829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69B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66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C304EC4"/>
    <w:multiLevelType w:val="hybridMultilevel"/>
    <w:tmpl w:val="EC60C054"/>
    <w:lvl w:ilvl="0" w:tplc="DDBAD2AC">
      <w:start w:val="6"/>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CB2F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E486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A47C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EC58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CBF5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4EB5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06DE2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057F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D546D6F"/>
    <w:multiLevelType w:val="hybridMultilevel"/>
    <w:tmpl w:val="FF44883A"/>
    <w:lvl w:ilvl="0" w:tplc="8D0EBB30">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0758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6A11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C313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202F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0434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0987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26FD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0CFB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345012D"/>
    <w:multiLevelType w:val="hybridMultilevel"/>
    <w:tmpl w:val="AA5881A6"/>
    <w:lvl w:ilvl="0" w:tplc="299EDF92">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29FE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C4C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82E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AC7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88B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8D7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08B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040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8657FD8"/>
    <w:multiLevelType w:val="multilevel"/>
    <w:tmpl w:val="AAAAD404"/>
    <w:lvl w:ilvl="0">
      <w:start w:val="1"/>
      <w:numFmt w:val="lowerRoman"/>
      <w:lvlText w:val="(%1)"/>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9823268"/>
    <w:multiLevelType w:val="hybridMultilevel"/>
    <w:tmpl w:val="088095D4"/>
    <w:lvl w:ilvl="0" w:tplc="7B0632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43E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28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010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212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CB4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86F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422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65C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B6F17E5"/>
    <w:multiLevelType w:val="multilevel"/>
    <w:tmpl w:val="D8B2E16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BE718E0"/>
    <w:multiLevelType w:val="hybridMultilevel"/>
    <w:tmpl w:val="ED58C86A"/>
    <w:lvl w:ilvl="0" w:tplc="27509A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E9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44FE8">
      <w:start w:val="1"/>
      <w:numFmt w:val="lowerRoman"/>
      <w:lvlRestart w:val="0"/>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CC0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4CC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E74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3D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E83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665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EA8548B"/>
    <w:multiLevelType w:val="hybridMultilevel"/>
    <w:tmpl w:val="31EED7DC"/>
    <w:lvl w:ilvl="0" w:tplc="B0C054A0">
      <w:start w:val="1"/>
      <w:numFmt w:val="lowerLetter"/>
      <w:lvlText w:val="%1)"/>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5A886A">
      <w:start w:val="1"/>
      <w:numFmt w:val="lowerLetter"/>
      <w:lvlText w:val="%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5C19F8">
      <w:start w:val="1"/>
      <w:numFmt w:val="lowerRoman"/>
      <w:lvlText w:val="%3"/>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12EF9E">
      <w:start w:val="1"/>
      <w:numFmt w:val="decimal"/>
      <w:lvlText w:val="%4"/>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C0B236">
      <w:start w:val="1"/>
      <w:numFmt w:val="lowerLetter"/>
      <w:lvlText w:val="%5"/>
      <w:lvlJc w:val="left"/>
      <w:pPr>
        <w:ind w:left="3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4687A4">
      <w:start w:val="1"/>
      <w:numFmt w:val="lowerRoman"/>
      <w:lvlText w:val="%6"/>
      <w:lvlJc w:val="left"/>
      <w:pPr>
        <w:ind w:left="4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8841C2">
      <w:start w:val="1"/>
      <w:numFmt w:val="decimal"/>
      <w:lvlText w:val="%7"/>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6272D6">
      <w:start w:val="1"/>
      <w:numFmt w:val="lowerLetter"/>
      <w:lvlText w:val="%8"/>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E2D54">
      <w:start w:val="1"/>
      <w:numFmt w:val="lowerRoman"/>
      <w:lvlText w:val="%9"/>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nsid w:val="7FFC390D"/>
    <w:multiLevelType w:val="hybridMultilevel"/>
    <w:tmpl w:val="B1605132"/>
    <w:lvl w:ilvl="0" w:tplc="63CAA6C6">
      <w:start w:val="1"/>
      <w:numFmt w:val="lowerLetter"/>
      <w:lvlText w:val="(%1)"/>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2ADBC">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4495A">
      <w:start w:val="1"/>
      <w:numFmt w:val="lowerRoman"/>
      <w:lvlText w:val="%3"/>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A696C">
      <w:start w:val="1"/>
      <w:numFmt w:val="decimal"/>
      <w:lvlText w:val="%4"/>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09252">
      <w:start w:val="1"/>
      <w:numFmt w:val="lowerLetter"/>
      <w:lvlText w:val="%5"/>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8D926">
      <w:start w:val="1"/>
      <w:numFmt w:val="lowerRoman"/>
      <w:lvlText w:val="%6"/>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E065E">
      <w:start w:val="1"/>
      <w:numFmt w:val="decimal"/>
      <w:lvlText w:val="%7"/>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400">
      <w:start w:val="1"/>
      <w:numFmt w:val="lowerLetter"/>
      <w:lvlText w:val="%8"/>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000FA6">
      <w:start w:val="1"/>
      <w:numFmt w:val="lowerRoman"/>
      <w:lvlText w:val="%9"/>
      <w:lvlJc w:val="left"/>
      <w:pPr>
        <w:ind w:left="6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8"/>
  </w:num>
  <w:num w:numId="2">
    <w:abstractNumId w:val="55"/>
  </w:num>
  <w:num w:numId="3">
    <w:abstractNumId w:val="77"/>
  </w:num>
  <w:num w:numId="4">
    <w:abstractNumId w:val="61"/>
  </w:num>
  <w:num w:numId="5">
    <w:abstractNumId w:val="32"/>
  </w:num>
  <w:num w:numId="6">
    <w:abstractNumId w:val="63"/>
  </w:num>
  <w:num w:numId="7">
    <w:abstractNumId w:val="37"/>
  </w:num>
  <w:num w:numId="8">
    <w:abstractNumId w:val="19"/>
  </w:num>
  <w:num w:numId="9">
    <w:abstractNumId w:val="28"/>
  </w:num>
  <w:num w:numId="10">
    <w:abstractNumId w:val="36"/>
  </w:num>
  <w:num w:numId="11">
    <w:abstractNumId w:val="75"/>
  </w:num>
  <w:num w:numId="12">
    <w:abstractNumId w:val="10"/>
  </w:num>
  <w:num w:numId="13">
    <w:abstractNumId w:val="1"/>
  </w:num>
  <w:num w:numId="14">
    <w:abstractNumId w:val="3"/>
  </w:num>
  <w:num w:numId="15">
    <w:abstractNumId w:val="72"/>
  </w:num>
  <w:num w:numId="16">
    <w:abstractNumId w:val="60"/>
  </w:num>
  <w:num w:numId="17">
    <w:abstractNumId w:val="16"/>
  </w:num>
  <w:num w:numId="18">
    <w:abstractNumId w:val="78"/>
  </w:num>
  <w:num w:numId="19">
    <w:abstractNumId w:val="76"/>
  </w:num>
  <w:num w:numId="20">
    <w:abstractNumId w:val="12"/>
  </w:num>
  <w:num w:numId="21">
    <w:abstractNumId w:val="33"/>
  </w:num>
  <w:num w:numId="22">
    <w:abstractNumId w:val="5"/>
  </w:num>
  <w:num w:numId="23">
    <w:abstractNumId w:val="11"/>
  </w:num>
  <w:num w:numId="24">
    <w:abstractNumId w:val="79"/>
  </w:num>
  <w:num w:numId="25">
    <w:abstractNumId w:val="70"/>
  </w:num>
  <w:num w:numId="26">
    <w:abstractNumId w:val="66"/>
  </w:num>
  <w:num w:numId="27">
    <w:abstractNumId w:val="25"/>
  </w:num>
  <w:num w:numId="28">
    <w:abstractNumId w:val="47"/>
  </w:num>
  <w:num w:numId="29">
    <w:abstractNumId w:val="56"/>
  </w:num>
  <w:num w:numId="30">
    <w:abstractNumId w:val="18"/>
  </w:num>
  <w:num w:numId="31">
    <w:abstractNumId w:val="40"/>
  </w:num>
  <w:num w:numId="32">
    <w:abstractNumId w:val="64"/>
  </w:num>
  <w:num w:numId="33">
    <w:abstractNumId w:val="50"/>
  </w:num>
  <w:num w:numId="34">
    <w:abstractNumId w:val="69"/>
  </w:num>
  <w:num w:numId="35">
    <w:abstractNumId w:val="2"/>
  </w:num>
  <w:num w:numId="36">
    <w:abstractNumId w:val="53"/>
  </w:num>
  <w:num w:numId="37">
    <w:abstractNumId w:val="15"/>
  </w:num>
  <w:num w:numId="38">
    <w:abstractNumId w:val="43"/>
  </w:num>
  <w:num w:numId="39">
    <w:abstractNumId w:val="67"/>
  </w:num>
  <w:num w:numId="40">
    <w:abstractNumId w:val="62"/>
  </w:num>
  <w:num w:numId="41">
    <w:abstractNumId w:val="23"/>
  </w:num>
  <w:num w:numId="42">
    <w:abstractNumId w:val="73"/>
  </w:num>
  <w:num w:numId="43">
    <w:abstractNumId w:val="0"/>
  </w:num>
  <w:num w:numId="44">
    <w:abstractNumId w:val="24"/>
  </w:num>
  <w:num w:numId="45">
    <w:abstractNumId w:val="51"/>
  </w:num>
  <w:num w:numId="46">
    <w:abstractNumId w:val="22"/>
  </w:num>
  <w:num w:numId="47">
    <w:abstractNumId w:val="13"/>
  </w:num>
  <w:num w:numId="48">
    <w:abstractNumId w:val="68"/>
  </w:num>
  <w:num w:numId="49">
    <w:abstractNumId w:val="44"/>
  </w:num>
  <w:num w:numId="50">
    <w:abstractNumId w:val="42"/>
  </w:num>
  <w:num w:numId="51">
    <w:abstractNumId w:val="48"/>
  </w:num>
  <w:num w:numId="52">
    <w:abstractNumId w:val="41"/>
  </w:num>
  <w:num w:numId="53">
    <w:abstractNumId w:val="21"/>
  </w:num>
  <w:num w:numId="54">
    <w:abstractNumId w:val="57"/>
  </w:num>
  <w:num w:numId="55">
    <w:abstractNumId w:val="6"/>
  </w:num>
  <w:num w:numId="56">
    <w:abstractNumId w:val="8"/>
  </w:num>
  <w:num w:numId="57">
    <w:abstractNumId w:val="52"/>
  </w:num>
  <w:num w:numId="58">
    <w:abstractNumId w:val="80"/>
  </w:num>
  <w:num w:numId="59">
    <w:abstractNumId w:val="39"/>
  </w:num>
  <w:num w:numId="60">
    <w:abstractNumId w:val="81"/>
  </w:num>
  <w:num w:numId="61">
    <w:abstractNumId w:val="65"/>
  </w:num>
  <w:num w:numId="62">
    <w:abstractNumId w:val="74"/>
  </w:num>
  <w:num w:numId="63">
    <w:abstractNumId w:val="14"/>
  </w:num>
  <w:num w:numId="64">
    <w:abstractNumId w:val="27"/>
  </w:num>
  <w:num w:numId="65">
    <w:abstractNumId w:val="34"/>
  </w:num>
  <w:num w:numId="66">
    <w:abstractNumId w:val="30"/>
  </w:num>
  <w:num w:numId="67">
    <w:abstractNumId w:val="38"/>
  </w:num>
  <w:num w:numId="68">
    <w:abstractNumId w:val="9"/>
  </w:num>
  <w:num w:numId="69">
    <w:abstractNumId w:val="4"/>
  </w:num>
  <w:num w:numId="70">
    <w:abstractNumId w:val="45"/>
  </w:num>
  <w:num w:numId="71">
    <w:abstractNumId w:val="54"/>
  </w:num>
  <w:num w:numId="72">
    <w:abstractNumId w:val="35"/>
  </w:num>
  <w:num w:numId="73">
    <w:abstractNumId w:val="31"/>
  </w:num>
  <w:num w:numId="74">
    <w:abstractNumId w:val="49"/>
  </w:num>
  <w:num w:numId="75">
    <w:abstractNumId w:val="29"/>
  </w:num>
  <w:num w:numId="76">
    <w:abstractNumId w:val="26"/>
  </w:num>
  <w:num w:numId="77">
    <w:abstractNumId w:val="59"/>
  </w:num>
  <w:num w:numId="78">
    <w:abstractNumId w:val="7"/>
  </w:num>
  <w:num w:numId="79">
    <w:abstractNumId w:val="46"/>
  </w:num>
  <w:num w:numId="80">
    <w:abstractNumId w:val="71"/>
  </w:num>
  <w:num w:numId="81">
    <w:abstractNumId w:val="20"/>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29"/>
    <w:rsid w:val="00022844"/>
    <w:rsid w:val="000243AC"/>
    <w:rsid w:val="00027A43"/>
    <w:rsid w:val="0003418F"/>
    <w:rsid w:val="00052C0B"/>
    <w:rsid w:val="00061D2C"/>
    <w:rsid w:val="00066C4E"/>
    <w:rsid w:val="000B5E90"/>
    <w:rsid w:val="000D243B"/>
    <w:rsid w:val="000D69DA"/>
    <w:rsid w:val="000F15CB"/>
    <w:rsid w:val="000F3E1E"/>
    <w:rsid w:val="000F46DF"/>
    <w:rsid w:val="00103E1F"/>
    <w:rsid w:val="00131864"/>
    <w:rsid w:val="00151B63"/>
    <w:rsid w:val="0016110B"/>
    <w:rsid w:val="00183168"/>
    <w:rsid w:val="00184EF7"/>
    <w:rsid w:val="001918B3"/>
    <w:rsid w:val="001921A2"/>
    <w:rsid w:val="001954CC"/>
    <w:rsid w:val="001A0A58"/>
    <w:rsid w:val="001A638A"/>
    <w:rsid w:val="001C614C"/>
    <w:rsid w:val="001F6833"/>
    <w:rsid w:val="002038F3"/>
    <w:rsid w:val="002209A2"/>
    <w:rsid w:val="00231AA3"/>
    <w:rsid w:val="00232373"/>
    <w:rsid w:val="00234DD5"/>
    <w:rsid w:val="00235DB8"/>
    <w:rsid w:val="0024241D"/>
    <w:rsid w:val="00251633"/>
    <w:rsid w:val="00261CC6"/>
    <w:rsid w:val="002A7F60"/>
    <w:rsid w:val="002B57C1"/>
    <w:rsid w:val="002C3551"/>
    <w:rsid w:val="002D4404"/>
    <w:rsid w:val="002D5DD1"/>
    <w:rsid w:val="002D7BF5"/>
    <w:rsid w:val="002E0E73"/>
    <w:rsid w:val="002E3F77"/>
    <w:rsid w:val="00307D4D"/>
    <w:rsid w:val="00321CBB"/>
    <w:rsid w:val="00330C64"/>
    <w:rsid w:val="00331956"/>
    <w:rsid w:val="00334405"/>
    <w:rsid w:val="00335B66"/>
    <w:rsid w:val="003554D2"/>
    <w:rsid w:val="00356D30"/>
    <w:rsid w:val="0037683E"/>
    <w:rsid w:val="00391FD5"/>
    <w:rsid w:val="00395168"/>
    <w:rsid w:val="003A0F20"/>
    <w:rsid w:val="003A1677"/>
    <w:rsid w:val="003D213B"/>
    <w:rsid w:val="003E428E"/>
    <w:rsid w:val="003E47F1"/>
    <w:rsid w:val="0040506A"/>
    <w:rsid w:val="00406719"/>
    <w:rsid w:val="00407210"/>
    <w:rsid w:val="00413E9C"/>
    <w:rsid w:val="004174B2"/>
    <w:rsid w:val="004232F1"/>
    <w:rsid w:val="00423B8B"/>
    <w:rsid w:val="00435E92"/>
    <w:rsid w:val="00445AE4"/>
    <w:rsid w:val="00450BAE"/>
    <w:rsid w:val="00473B24"/>
    <w:rsid w:val="00477387"/>
    <w:rsid w:val="00486F32"/>
    <w:rsid w:val="00491C78"/>
    <w:rsid w:val="004A1DCC"/>
    <w:rsid w:val="004B5B5A"/>
    <w:rsid w:val="004C0469"/>
    <w:rsid w:val="004C51DF"/>
    <w:rsid w:val="004F1CA2"/>
    <w:rsid w:val="00500B18"/>
    <w:rsid w:val="00500BED"/>
    <w:rsid w:val="00505BD4"/>
    <w:rsid w:val="005063C1"/>
    <w:rsid w:val="00561175"/>
    <w:rsid w:val="0056726E"/>
    <w:rsid w:val="00582A10"/>
    <w:rsid w:val="005A467E"/>
    <w:rsid w:val="005B0C7D"/>
    <w:rsid w:val="005B15E6"/>
    <w:rsid w:val="005B3B2E"/>
    <w:rsid w:val="005C08DA"/>
    <w:rsid w:val="005D5B52"/>
    <w:rsid w:val="005D5F94"/>
    <w:rsid w:val="005D6A4A"/>
    <w:rsid w:val="005E561B"/>
    <w:rsid w:val="005E5643"/>
    <w:rsid w:val="00602478"/>
    <w:rsid w:val="0063334D"/>
    <w:rsid w:val="0064114B"/>
    <w:rsid w:val="006429FE"/>
    <w:rsid w:val="00642FCC"/>
    <w:rsid w:val="006507AB"/>
    <w:rsid w:val="00656F32"/>
    <w:rsid w:val="00660EF9"/>
    <w:rsid w:val="0066283A"/>
    <w:rsid w:val="0066394C"/>
    <w:rsid w:val="0069111C"/>
    <w:rsid w:val="006945FF"/>
    <w:rsid w:val="006A685F"/>
    <w:rsid w:val="006E06A7"/>
    <w:rsid w:val="007160F0"/>
    <w:rsid w:val="007304CB"/>
    <w:rsid w:val="00741566"/>
    <w:rsid w:val="00747DBA"/>
    <w:rsid w:val="00753507"/>
    <w:rsid w:val="007707D3"/>
    <w:rsid w:val="007A4502"/>
    <w:rsid w:val="007B298C"/>
    <w:rsid w:val="007B4807"/>
    <w:rsid w:val="007D4A90"/>
    <w:rsid w:val="007D6723"/>
    <w:rsid w:val="007F3533"/>
    <w:rsid w:val="008115F8"/>
    <w:rsid w:val="008146FD"/>
    <w:rsid w:val="00814C7D"/>
    <w:rsid w:val="00821FA2"/>
    <w:rsid w:val="0083328C"/>
    <w:rsid w:val="00871D8F"/>
    <w:rsid w:val="00895EAD"/>
    <w:rsid w:val="008B3E05"/>
    <w:rsid w:val="008D1C17"/>
    <w:rsid w:val="008D1C18"/>
    <w:rsid w:val="008E6C0E"/>
    <w:rsid w:val="008F2E4B"/>
    <w:rsid w:val="00925A46"/>
    <w:rsid w:val="00951C91"/>
    <w:rsid w:val="00953B3F"/>
    <w:rsid w:val="00971814"/>
    <w:rsid w:val="009926EA"/>
    <w:rsid w:val="009A4C79"/>
    <w:rsid w:val="009B5129"/>
    <w:rsid w:val="009B6A4F"/>
    <w:rsid w:val="009C6429"/>
    <w:rsid w:val="009D32CE"/>
    <w:rsid w:val="00A06458"/>
    <w:rsid w:val="00A3571B"/>
    <w:rsid w:val="00A512F8"/>
    <w:rsid w:val="00A5218A"/>
    <w:rsid w:val="00A61770"/>
    <w:rsid w:val="00A67725"/>
    <w:rsid w:val="00AA2FAE"/>
    <w:rsid w:val="00AE4716"/>
    <w:rsid w:val="00BA5844"/>
    <w:rsid w:val="00BB57D7"/>
    <w:rsid w:val="00BC3AFF"/>
    <w:rsid w:val="00BD36EC"/>
    <w:rsid w:val="00BF156D"/>
    <w:rsid w:val="00C17DBE"/>
    <w:rsid w:val="00C22D3C"/>
    <w:rsid w:val="00C3600F"/>
    <w:rsid w:val="00C37B93"/>
    <w:rsid w:val="00C51459"/>
    <w:rsid w:val="00C53D22"/>
    <w:rsid w:val="00C66426"/>
    <w:rsid w:val="00C66921"/>
    <w:rsid w:val="00C76E08"/>
    <w:rsid w:val="00C8662A"/>
    <w:rsid w:val="00CD129F"/>
    <w:rsid w:val="00D0605F"/>
    <w:rsid w:val="00D727F3"/>
    <w:rsid w:val="00D76821"/>
    <w:rsid w:val="00DC5B1D"/>
    <w:rsid w:val="00DE6D67"/>
    <w:rsid w:val="00DF54F8"/>
    <w:rsid w:val="00DF719B"/>
    <w:rsid w:val="00E01D14"/>
    <w:rsid w:val="00E01EFF"/>
    <w:rsid w:val="00E0677C"/>
    <w:rsid w:val="00E15D89"/>
    <w:rsid w:val="00E16107"/>
    <w:rsid w:val="00E3658E"/>
    <w:rsid w:val="00E40A58"/>
    <w:rsid w:val="00E450A4"/>
    <w:rsid w:val="00E53D60"/>
    <w:rsid w:val="00E5511F"/>
    <w:rsid w:val="00E622C2"/>
    <w:rsid w:val="00E865B4"/>
    <w:rsid w:val="00E865C8"/>
    <w:rsid w:val="00E92FE6"/>
    <w:rsid w:val="00EA150E"/>
    <w:rsid w:val="00EA4AC4"/>
    <w:rsid w:val="00EA5633"/>
    <w:rsid w:val="00EB3199"/>
    <w:rsid w:val="00EB6B0C"/>
    <w:rsid w:val="00ED701D"/>
    <w:rsid w:val="00EE10E4"/>
    <w:rsid w:val="00F052C1"/>
    <w:rsid w:val="00F135B4"/>
    <w:rsid w:val="00F25D50"/>
    <w:rsid w:val="00F26352"/>
    <w:rsid w:val="00F31D5A"/>
    <w:rsid w:val="00F66048"/>
    <w:rsid w:val="00F75296"/>
    <w:rsid w:val="00F80FC9"/>
    <w:rsid w:val="00F8798C"/>
    <w:rsid w:val="00F910E6"/>
    <w:rsid w:val="00FA7D8D"/>
    <w:rsid w:val="00FC6847"/>
    <w:rsid w:val="00FD0CDE"/>
    <w:rsid w:val="00FD334E"/>
    <w:rsid w:val="00FD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4"/>
    <w:pPr>
      <w:spacing w:after="3" w:line="248" w:lineRule="auto"/>
      <w:ind w:left="3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 w:line="248" w:lineRule="auto"/>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90" w:line="252" w:lineRule="auto"/>
      <w:ind w:left="370" w:right="570" w:hanging="10"/>
      <w:jc w:val="both"/>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2" w:line="249" w:lineRule="auto"/>
      <w:ind w:left="10" w:hanging="10"/>
      <w:outlineLvl w:val="2"/>
    </w:pPr>
    <w:rPr>
      <w:rFonts w:ascii="Times New Roman" w:eastAsia="Times New Roman" w:hAnsi="Times New Roman" w:cs="Times New Roman"/>
      <w:b/>
      <w:color w:val="000000"/>
      <w:sz w:val="28"/>
      <w:u w:val="single" w:color="000000"/>
    </w:rPr>
  </w:style>
  <w:style w:type="paragraph" w:styleId="Heading4">
    <w:name w:val="heading 4"/>
    <w:next w:val="Normal"/>
    <w:link w:val="Heading4Char"/>
    <w:uiPriority w:val="9"/>
    <w:unhideWhenUsed/>
    <w:qFormat/>
    <w:pPr>
      <w:keepNext/>
      <w:keepLines/>
      <w:spacing w:after="13" w:line="248" w:lineRule="auto"/>
      <w:ind w:left="10" w:hanging="10"/>
      <w:outlineLvl w:val="3"/>
    </w:pPr>
    <w:rPr>
      <w:rFonts w:ascii="Times New Roman" w:eastAsia="Times New Roman" w:hAnsi="Times New Roman" w:cs="Times New Roman"/>
      <w:b/>
      <w:color w:val="000000"/>
      <w:sz w:val="24"/>
      <w:u w:val="single" w:color="000000"/>
    </w:rPr>
  </w:style>
  <w:style w:type="paragraph" w:styleId="Heading5">
    <w:name w:val="heading 5"/>
    <w:next w:val="Normal"/>
    <w:link w:val="Heading5Char"/>
    <w:uiPriority w:val="9"/>
    <w:unhideWhenUsed/>
    <w:qFormat/>
    <w:pPr>
      <w:keepNext/>
      <w:keepLines/>
      <w:spacing w:after="13" w:line="248" w:lineRule="auto"/>
      <w:ind w:left="10" w:hanging="10"/>
      <w:outlineLvl w:val="4"/>
    </w:pPr>
    <w:rPr>
      <w:rFonts w:ascii="Times New Roman" w:eastAsia="Times New Roman" w:hAnsi="Times New Roman" w:cs="Times New Roman"/>
      <w:b/>
      <w:color w:val="000000"/>
      <w:sz w:val="24"/>
      <w:u w:val="single" w:color="000000"/>
    </w:rPr>
  </w:style>
  <w:style w:type="paragraph" w:styleId="Heading6">
    <w:name w:val="heading 6"/>
    <w:next w:val="Normal"/>
    <w:link w:val="Heading6Char"/>
    <w:uiPriority w:val="9"/>
    <w:unhideWhenUsed/>
    <w:qFormat/>
    <w:pPr>
      <w:keepNext/>
      <w:keepLines/>
      <w:spacing w:after="13" w:line="248" w:lineRule="auto"/>
      <w:ind w:left="10" w:hanging="10"/>
      <w:outlineLvl w:val="5"/>
    </w:pPr>
    <w:rPr>
      <w:rFonts w:ascii="Times New Roman" w:eastAsia="Times New Roman" w:hAnsi="Times New Roman" w:cs="Times New Roman"/>
      <w:b/>
      <w:color w:val="000000"/>
      <w:sz w:val="24"/>
      <w:u w:val="single" w:color="000000"/>
    </w:rPr>
  </w:style>
  <w:style w:type="paragraph" w:styleId="Heading7">
    <w:name w:val="heading 7"/>
    <w:next w:val="Normal"/>
    <w:link w:val="Heading7Char"/>
    <w:uiPriority w:val="9"/>
    <w:unhideWhenUsed/>
    <w:qFormat/>
    <w:pPr>
      <w:keepNext/>
      <w:keepLines/>
      <w:spacing w:after="2"/>
      <w:ind w:left="10" w:hanging="10"/>
      <w:outlineLvl w:val="6"/>
    </w:pPr>
    <w:rPr>
      <w:rFonts w:ascii="Arial" w:eastAsia="Arial" w:hAnsi="Arial" w:cs="Arial"/>
      <w:b/>
      <w:color w:val="000000"/>
      <w:u w:val="single" w:color="000000"/>
    </w:rPr>
  </w:style>
  <w:style w:type="paragraph" w:styleId="Heading8">
    <w:name w:val="heading 8"/>
    <w:next w:val="Normal"/>
    <w:link w:val="Heading8Char"/>
    <w:uiPriority w:val="9"/>
    <w:unhideWhenUsed/>
    <w:qFormat/>
    <w:pPr>
      <w:keepNext/>
      <w:keepLines/>
      <w:spacing w:after="1"/>
      <w:ind w:left="10" w:hanging="10"/>
      <w:jc w:val="center"/>
      <w:outlineLvl w:val="7"/>
    </w:pPr>
    <w:rPr>
      <w:rFonts w:ascii="Arial" w:eastAsia="Arial" w:hAnsi="Arial" w:cs="Arial"/>
      <w:b/>
      <w:color w:val="000000"/>
    </w:rPr>
  </w:style>
  <w:style w:type="paragraph" w:styleId="Heading9">
    <w:name w:val="heading 9"/>
    <w:next w:val="Normal"/>
    <w:link w:val="Heading9Char"/>
    <w:uiPriority w:val="9"/>
    <w:unhideWhenUsed/>
    <w:qFormat/>
    <w:pPr>
      <w:keepNext/>
      <w:keepLines/>
      <w:spacing w:after="0"/>
      <w:ind w:left="122" w:hanging="10"/>
      <w:jc w:val="center"/>
      <w:outlineLvl w:val="8"/>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7Char">
    <w:name w:val="Heading 7 Char"/>
    <w:link w:val="Heading7"/>
    <w:rPr>
      <w:rFonts w:ascii="Arial" w:eastAsia="Arial" w:hAnsi="Arial" w:cs="Arial"/>
      <w:b/>
      <w:color w:val="000000"/>
      <w:sz w:val="22"/>
      <w:u w:val="single" w:color="000000"/>
    </w:rPr>
  </w:style>
  <w:style w:type="character" w:customStyle="1" w:styleId="Heading9Char">
    <w:name w:val="Heading 9 Char"/>
    <w:link w:val="Heading9"/>
    <w:rPr>
      <w:rFonts w:ascii="Verdana" w:eastAsia="Verdana" w:hAnsi="Verdana" w:cs="Verdana"/>
      <w:b/>
      <w:color w:val="000000"/>
      <w:sz w:val="20"/>
    </w:rPr>
  </w:style>
  <w:style w:type="character" w:customStyle="1" w:styleId="Heading8Char">
    <w:name w:val="Heading 8 Char"/>
    <w:link w:val="Heading8"/>
    <w:rPr>
      <w:rFonts w:ascii="Arial" w:eastAsia="Arial" w:hAnsi="Arial" w:cs="Arial"/>
      <w:b/>
      <w:color w:val="000000"/>
      <w:sz w:val="22"/>
    </w:rPr>
  </w:style>
  <w:style w:type="character" w:customStyle="1" w:styleId="Heading4Char">
    <w:name w:val="Heading 4 Char"/>
    <w:link w:val="Heading4"/>
    <w:rPr>
      <w:rFonts w:ascii="Times New Roman" w:eastAsia="Times New Roman" w:hAnsi="Times New Roman" w:cs="Times New Roman"/>
      <w:b/>
      <w:color w:val="000000"/>
      <w:sz w:val="24"/>
      <w:u w:val="single" w:color="000000"/>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character" w:customStyle="1" w:styleId="Heading6Char">
    <w:name w:val="Heading 6 Char"/>
    <w:link w:val="Heading6"/>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b/>
      <w:color w:val="000000"/>
      <w:sz w:val="28"/>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styleId="TOC1">
    <w:name w:val="toc 1"/>
    <w:hidden/>
    <w:pPr>
      <w:spacing w:after="40" w:line="248" w:lineRule="auto"/>
      <w:ind w:left="375" w:right="551" w:firstLine="180"/>
      <w:jc w:val="both"/>
    </w:pPr>
    <w:rPr>
      <w:rFonts w:ascii="Times New Roman" w:eastAsia="Times New Roman" w:hAnsi="Times New Roman" w:cs="Times New Roman"/>
      <w:color w:val="000000"/>
      <w:sz w:val="24"/>
    </w:rPr>
  </w:style>
  <w:style w:type="paragraph" w:styleId="TOC2">
    <w:name w:val="toc 2"/>
    <w:hidden/>
    <w:pPr>
      <w:spacing w:after="3" w:line="248" w:lineRule="auto"/>
      <w:ind w:left="745" w:right="278" w:hanging="10"/>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5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11F"/>
    <w:rPr>
      <w:rFonts w:ascii="Tahoma" w:eastAsia="Times New Roman" w:hAnsi="Tahoma" w:cs="Tahoma"/>
      <w:color w:val="000000"/>
      <w:sz w:val="16"/>
      <w:szCs w:val="16"/>
    </w:rPr>
  </w:style>
  <w:style w:type="table" w:customStyle="1" w:styleId="TableGrid1">
    <w:name w:val="TableGrid1"/>
    <w:rsid w:val="003E428E"/>
    <w:pPr>
      <w:spacing w:after="0" w:line="240" w:lineRule="auto"/>
    </w:pPr>
    <w:rPr>
      <w:rFonts w:eastAsia="Times New Roman"/>
    </w:rPr>
    <w:tblPr>
      <w:tblCellMar>
        <w:top w:w="0" w:type="dxa"/>
        <w:left w:w="0" w:type="dxa"/>
        <w:bottom w:w="0" w:type="dxa"/>
        <w:right w:w="0" w:type="dxa"/>
      </w:tblCellMar>
    </w:tblPr>
  </w:style>
  <w:style w:type="paragraph" w:styleId="ListParagraph">
    <w:name w:val="List Paragraph"/>
    <w:basedOn w:val="Normal"/>
    <w:uiPriority w:val="34"/>
    <w:qFormat/>
    <w:rsid w:val="008E6C0E"/>
    <w:pPr>
      <w:ind w:left="720"/>
      <w:contextualSpacing/>
    </w:pPr>
  </w:style>
  <w:style w:type="paragraph" w:styleId="Footer">
    <w:name w:val="footer"/>
    <w:basedOn w:val="Normal"/>
    <w:link w:val="FooterChar"/>
    <w:uiPriority w:val="99"/>
    <w:unhideWhenUsed/>
    <w:rsid w:val="0066283A"/>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66283A"/>
    <w:rPr>
      <w:rFonts w:eastAsiaTheme="minorHAnsi"/>
      <w:sz w:val="21"/>
      <w:lang w:eastAsia="ja-JP"/>
    </w:rPr>
  </w:style>
  <w:style w:type="character" w:styleId="Hyperlink">
    <w:name w:val="Hyperlink"/>
    <w:basedOn w:val="DefaultParagraphFont"/>
    <w:uiPriority w:val="99"/>
    <w:unhideWhenUsed/>
    <w:rsid w:val="005B15E6"/>
    <w:rPr>
      <w:color w:val="0563C1" w:themeColor="hyperlink"/>
      <w:u w:val="single"/>
    </w:rPr>
  </w:style>
  <w:style w:type="table" w:customStyle="1" w:styleId="TableGrid2">
    <w:name w:val="TableGrid2"/>
    <w:rsid w:val="00AE4716"/>
    <w:pPr>
      <w:spacing w:after="0" w:line="240" w:lineRule="auto"/>
    </w:pPr>
    <w:rPr>
      <w:rFonts w:eastAsia="Times New Roman"/>
    </w:rPr>
    <w:tblPr>
      <w:tblCellMar>
        <w:top w:w="0" w:type="dxa"/>
        <w:left w:w="0" w:type="dxa"/>
        <w:bottom w:w="0" w:type="dxa"/>
        <w:right w:w="0" w:type="dxa"/>
      </w:tblCellMar>
    </w:tblPr>
  </w:style>
  <w:style w:type="table" w:customStyle="1" w:styleId="TableGrid3">
    <w:name w:val="TableGrid3"/>
    <w:rsid w:val="00EE10E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Grid4"/>
    <w:rsid w:val="00231AA3"/>
    <w:pPr>
      <w:spacing w:after="0" w:line="240" w:lineRule="auto"/>
    </w:pPr>
    <w:rPr>
      <w:rFonts w:eastAsia="Times New Roman"/>
    </w:rPr>
    <w:tblPr>
      <w:tblCellMar>
        <w:top w:w="0" w:type="dxa"/>
        <w:left w:w="0" w:type="dxa"/>
        <w:bottom w:w="0" w:type="dxa"/>
        <w:right w:w="0" w:type="dxa"/>
      </w:tblCellMar>
    </w:tblPr>
  </w:style>
  <w:style w:type="table" w:customStyle="1" w:styleId="TableGrid5">
    <w:name w:val="TableGrid5"/>
    <w:rsid w:val="002E0E73"/>
    <w:pPr>
      <w:spacing w:after="0" w:line="240" w:lineRule="auto"/>
    </w:pPr>
    <w:rPr>
      <w:rFonts w:eastAsia="Times New Roman"/>
    </w:rPr>
    <w:tblPr>
      <w:tblCellMar>
        <w:top w:w="0" w:type="dxa"/>
        <w:left w:w="0" w:type="dxa"/>
        <w:bottom w:w="0" w:type="dxa"/>
        <w:right w:w="0" w:type="dxa"/>
      </w:tblCellMar>
    </w:tblPr>
  </w:style>
  <w:style w:type="table" w:customStyle="1" w:styleId="TableGrid6">
    <w:name w:val="TableGrid6"/>
    <w:rsid w:val="00D76821"/>
    <w:pPr>
      <w:spacing w:after="0" w:line="240" w:lineRule="auto"/>
    </w:pPr>
    <w:rPr>
      <w:rFonts w:eastAsia="Times New Roman"/>
    </w:rPr>
    <w:tblPr>
      <w:tblCellMar>
        <w:top w:w="0" w:type="dxa"/>
        <w:left w:w="0" w:type="dxa"/>
        <w:bottom w:w="0" w:type="dxa"/>
        <w:right w:w="0" w:type="dxa"/>
      </w:tblCellMar>
    </w:tblPr>
  </w:style>
  <w:style w:type="table" w:styleId="TableGrid0">
    <w:name w:val="Table Grid"/>
    <w:basedOn w:val="TableNormal"/>
    <w:uiPriority w:val="39"/>
    <w:rsid w:val="00811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642FCC"/>
    <w:pPr>
      <w:spacing w:after="0" w:line="240" w:lineRule="auto"/>
    </w:pPr>
    <w:rPr>
      <w:rFonts w:eastAsia="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4"/>
    <w:pPr>
      <w:spacing w:after="3" w:line="248" w:lineRule="auto"/>
      <w:ind w:left="3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 w:line="248" w:lineRule="auto"/>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90" w:line="252" w:lineRule="auto"/>
      <w:ind w:left="370" w:right="570" w:hanging="10"/>
      <w:jc w:val="both"/>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2" w:line="249" w:lineRule="auto"/>
      <w:ind w:left="10" w:hanging="10"/>
      <w:outlineLvl w:val="2"/>
    </w:pPr>
    <w:rPr>
      <w:rFonts w:ascii="Times New Roman" w:eastAsia="Times New Roman" w:hAnsi="Times New Roman" w:cs="Times New Roman"/>
      <w:b/>
      <w:color w:val="000000"/>
      <w:sz w:val="28"/>
      <w:u w:val="single" w:color="000000"/>
    </w:rPr>
  </w:style>
  <w:style w:type="paragraph" w:styleId="Heading4">
    <w:name w:val="heading 4"/>
    <w:next w:val="Normal"/>
    <w:link w:val="Heading4Char"/>
    <w:uiPriority w:val="9"/>
    <w:unhideWhenUsed/>
    <w:qFormat/>
    <w:pPr>
      <w:keepNext/>
      <w:keepLines/>
      <w:spacing w:after="13" w:line="248" w:lineRule="auto"/>
      <w:ind w:left="10" w:hanging="10"/>
      <w:outlineLvl w:val="3"/>
    </w:pPr>
    <w:rPr>
      <w:rFonts w:ascii="Times New Roman" w:eastAsia="Times New Roman" w:hAnsi="Times New Roman" w:cs="Times New Roman"/>
      <w:b/>
      <w:color w:val="000000"/>
      <w:sz w:val="24"/>
      <w:u w:val="single" w:color="000000"/>
    </w:rPr>
  </w:style>
  <w:style w:type="paragraph" w:styleId="Heading5">
    <w:name w:val="heading 5"/>
    <w:next w:val="Normal"/>
    <w:link w:val="Heading5Char"/>
    <w:uiPriority w:val="9"/>
    <w:unhideWhenUsed/>
    <w:qFormat/>
    <w:pPr>
      <w:keepNext/>
      <w:keepLines/>
      <w:spacing w:after="13" w:line="248" w:lineRule="auto"/>
      <w:ind w:left="10" w:hanging="10"/>
      <w:outlineLvl w:val="4"/>
    </w:pPr>
    <w:rPr>
      <w:rFonts w:ascii="Times New Roman" w:eastAsia="Times New Roman" w:hAnsi="Times New Roman" w:cs="Times New Roman"/>
      <w:b/>
      <w:color w:val="000000"/>
      <w:sz w:val="24"/>
      <w:u w:val="single" w:color="000000"/>
    </w:rPr>
  </w:style>
  <w:style w:type="paragraph" w:styleId="Heading6">
    <w:name w:val="heading 6"/>
    <w:next w:val="Normal"/>
    <w:link w:val="Heading6Char"/>
    <w:uiPriority w:val="9"/>
    <w:unhideWhenUsed/>
    <w:qFormat/>
    <w:pPr>
      <w:keepNext/>
      <w:keepLines/>
      <w:spacing w:after="13" w:line="248" w:lineRule="auto"/>
      <w:ind w:left="10" w:hanging="10"/>
      <w:outlineLvl w:val="5"/>
    </w:pPr>
    <w:rPr>
      <w:rFonts w:ascii="Times New Roman" w:eastAsia="Times New Roman" w:hAnsi="Times New Roman" w:cs="Times New Roman"/>
      <w:b/>
      <w:color w:val="000000"/>
      <w:sz w:val="24"/>
      <w:u w:val="single" w:color="000000"/>
    </w:rPr>
  </w:style>
  <w:style w:type="paragraph" w:styleId="Heading7">
    <w:name w:val="heading 7"/>
    <w:next w:val="Normal"/>
    <w:link w:val="Heading7Char"/>
    <w:uiPriority w:val="9"/>
    <w:unhideWhenUsed/>
    <w:qFormat/>
    <w:pPr>
      <w:keepNext/>
      <w:keepLines/>
      <w:spacing w:after="2"/>
      <w:ind w:left="10" w:hanging="10"/>
      <w:outlineLvl w:val="6"/>
    </w:pPr>
    <w:rPr>
      <w:rFonts w:ascii="Arial" w:eastAsia="Arial" w:hAnsi="Arial" w:cs="Arial"/>
      <w:b/>
      <w:color w:val="000000"/>
      <w:u w:val="single" w:color="000000"/>
    </w:rPr>
  </w:style>
  <w:style w:type="paragraph" w:styleId="Heading8">
    <w:name w:val="heading 8"/>
    <w:next w:val="Normal"/>
    <w:link w:val="Heading8Char"/>
    <w:uiPriority w:val="9"/>
    <w:unhideWhenUsed/>
    <w:qFormat/>
    <w:pPr>
      <w:keepNext/>
      <w:keepLines/>
      <w:spacing w:after="1"/>
      <w:ind w:left="10" w:hanging="10"/>
      <w:jc w:val="center"/>
      <w:outlineLvl w:val="7"/>
    </w:pPr>
    <w:rPr>
      <w:rFonts w:ascii="Arial" w:eastAsia="Arial" w:hAnsi="Arial" w:cs="Arial"/>
      <w:b/>
      <w:color w:val="000000"/>
    </w:rPr>
  </w:style>
  <w:style w:type="paragraph" w:styleId="Heading9">
    <w:name w:val="heading 9"/>
    <w:next w:val="Normal"/>
    <w:link w:val="Heading9Char"/>
    <w:uiPriority w:val="9"/>
    <w:unhideWhenUsed/>
    <w:qFormat/>
    <w:pPr>
      <w:keepNext/>
      <w:keepLines/>
      <w:spacing w:after="0"/>
      <w:ind w:left="122" w:hanging="10"/>
      <w:jc w:val="center"/>
      <w:outlineLvl w:val="8"/>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7Char">
    <w:name w:val="Heading 7 Char"/>
    <w:link w:val="Heading7"/>
    <w:rPr>
      <w:rFonts w:ascii="Arial" w:eastAsia="Arial" w:hAnsi="Arial" w:cs="Arial"/>
      <w:b/>
      <w:color w:val="000000"/>
      <w:sz w:val="22"/>
      <w:u w:val="single" w:color="000000"/>
    </w:rPr>
  </w:style>
  <w:style w:type="character" w:customStyle="1" w:styleId="Heading9Char">
    <w:name w:val="Heading 9 Char"/>
    <w:link w:val="Heading9"/>
    <w:rPr>
      <w:rFonts w:ascii="Verdana" w:eastAsia="Verdana" w:hAnsi="Verdana" w:cs="Verdana"/>
      <w:b/>
      <w:color w:val="000000"/>
      <w:sz w:val="20"/>
    </w:rPr>
  </w:style>
  <w:style w:type="character" w:customStyle="1" w:styleId="Heading8Char">
    <w:name w:val="Heading 8 Char"/>
    <w:link w:val="Heading8"/>
    <w:rPr>
      <w:rFonts w:ascii="Arial" w:eastAsia="Arial" w:hAnsi="Arial" w:cs="Arial"/>
      <w:b/>
      <w:color w:val="000000"/>
      <w:sz w:val="22"/>
    </w:rPr>
  </w:style>
  <w:style w:type="character" w:customStyle="1" w:styleId="Heading4Char">
    <w:name w:val="Heading 4 Char"/>
    <w:link w:val="Heading4"/>
    <w:rPr>
      <w:rFonts w:ascii="Times New Roman" w:eastAsia="Times New Roman" w:hAnsi="Times New Roman" w:cs="Times New Roman"/>
      <w:b/>
      <w:color w:val="000000"/>
      <w:sz w:val="24"/>
      <w:u w:val="single" w:color="000000"/>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character" w:customStyle="1" w:styleId="Heading6Char">
    <w:name w:val="Heading 6 Char"/>
    <w:link w:val="Heading6"/>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b/>
      <w:color w:val="000000"/>
      <w:sz w:val="28"/>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styleId="TOC1">
    <w:name w:val="toc 1"/>
    <w:hidden/>
    <w:pPr>
      <w:spacing w:after="40" w:line="248" w:lineRule="auto"/>
      <w:ind w:left="375" w:right="551" w:firstLine="180"/>
      <w:jc w:val="both"/>
    </w:pPr>
    <w:rPr>
      <w:rFonts w:ascii="Times New Roman" w:eastAsia="Times New Roman" w:hAnsi="Times New Roman" w:cs="Times New Roman"/>
      <w:color w:val="000000"/>
      <w:sz w:val="24"/>
    </w:rPr>
  </w:style>
  <w:style w:type="paragraph" w:styleId="TOC2">
    <w:name w:val="toc 2"/>
    <w:hidden/>
    <w:pPr>
      <w:spacing w:after="3" w:line="248" w:lineRule="auto"/>
      <w:ind w:left="745" w:right="278" w:hanging="10"/>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5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11F"/>
    <w:rPr>
      <w:rFonts w:ascii="Tahoma" w:eastAsia="Times New Roman" w:hAnsi="Tahoma" w:cs="Tahoma"/>
      <w:color w:val="000000"/>
      <w:sz w:val="16"/>
      <w:szCs w:val="16"/>
    </w:rPr>
  </w:style>
  <w:style w:type="table" w:customStyle="1" w:styleId="TableGrid1">
    <w:name w:val="TableGrid1"/>
    <w:rsid w:val="003E428E"/>
    <w:pPr>
      <w:spacing w:after="0" w:line="240" w:lineRule="auto"/>
    </w:pPr>
    <w:rPr>
      <w:rFonts w:eastAsia="Times New Roman"/>
    </w:rPr>
    <w:tblPr>
      <w:tblCellMar>
        <w:top w:w="0" w:type="dxa"/>
        <w:left w:w="0" w:type="dxa"/>
        <w:bottom w:w="0" w:type="dxa"/>
        <w:right w:w="0" w:type="dxa"/>
      </w:tblCellMar>
    </w:tblPr>
  </w:style>
  <w:style w:type="paragraph" w:styleId="ListParagraph">
    <w:name w:val="List Paragraph"/>
    <w:basedOn w:val="Normal"/>
    <w:uiPriority w:val="34"/>
    <w:qFormat/>
    <w:rsid w:val="008E6C0E"/>
    <w:pPr>
      <w:ind w:left="720"/>
      <w:contextualSpacing/>
    </w:pPr>
  </w:style>
  <w:style w:type="paragraph" w:styleId="Footer">
    <w:name w:val="footer"/>
    <w:basedOn w:val="Normal"/>
    <w:link w:val="FooterChar"/>
    <w:uiPriority w:val="99"/>
    <w:unhideWhenUsed/>
    <w:rsid w:val="0066283A"/>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66283A"/>
    <w:rPr>
      <w:rFonts w:eastAsiaTheme="minorHAnsi"/>
      <w:sz w:val="21"/>
      <w:lang w:eastAsia="ja-JP"/>
    </w:rPr>
  </w:style>
  <w:style w:type="character" w:styleId="Hyperlink">
    <w:name w:val="Hyperlink"/>
    <w:basedOn w:val="DefaultParagraphFont"/>
    <w:uiPriority w:val="99"/>
    <w:unhideWhenUsed/>
    <w:rsid w:val="005B15E6"/>
    <w:rPr>
      <w:color w:val="0563C1" w:themeColor="hyperlink"/>
      <w:u w:val="single"/>
    </w:rPr>
  </w:style>
  <w:style w:type="table" w:customStyle="1" w:styleId="TableGrid2">
    <w:name w:val="TableGrid2"/>
    <w:rsid w:val="00AE4716"/>
    <w:pPr>
      <w:spacing w:after="0" w:line="240" w:lineRule="auto"/>
    </w:pPr>
    <w:rPr>
      <w:rFonts w:eastAsia="Times New Roman"/>
    </w:rPr>
    <w:tblPr>
      <w:tblCellMar>
        <w:top w:w="0" w:type="dxa"/>
        <w:left w:w="0" w:type="dxa"/>
        <w:bottom w:w="0" w:type="dxa"/>
        <w:right w:w="0" w:type="dxa"/>
      </w:tblCellMar>
    </w:tblPr>
  </w:style>
  <w:style w:type="table" w:customStyle="1" w:styleId="TableGrid3">
    <w:name w:val="TableGrid3"/>
    <w:rsid w:val="00EE10E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Grid4"/>
    <w:rsid w:val="00231AA3"/>
    <w:pPr>
      <w:spacing w:after="0" w:line="240" w:lineRule="auto"/>
    </w:pPr>
    <w:rPr>
      <w:rFonts w:eastAsia="Times New Roman"/>
    </w:rPr>
    <w:tblPr>
      <w:tblCellMar>
        <w:top w:w="0" w:type="dxa"/>
        <w:left w:w="0" w:type="dxa"/>
        <w:bottom w:w="0" w:type="dxa"/>
        <w:right w:w="0" w:type="dxa"/>
      </w:tblCellMar>
    </w:tblPr>
  </w:style>
  <w:style w:type="table" w:customStyle="1" w:styleId="TableGrid5">
    <w:name w:val="TableGrid5"/>
    <w:rsid w:val="002E0E73"/>
    <w:pPr>
      <w:spacing w:after="0" w:line="240" w:lineRule="auto"/>
    </w:pPr>
    <w:rPr>
      <w:rFonts w:eastAsia="Times New Roman"/>
    </w:rPr>
    <w:tblPr>
      <w:tblCellMar>
        <w:top w:w="0" w:type="dxa"/>
        <w:left w:w="0" w:type="dxa"/>
        <w:bottom w:w="0" w:type="dxa"/>
        <w:right w:w="0" w:type="dxa"/>
      </w:tblCellMar>
    </w:tblPr>
  </w:style>
  <w:style w:type="table" w:customStyle="1" w:styleId="TableGrid6">
    <w:name w:val="TableGrid6"/>
    <w:rsid w:val="00D76821"/>
    <w:pPr>
      <w:spacing w:after="0" w:line="240" w:lineRule="auto"/>
    </w:pPr>
    <w:rPr>
      <w:rFonts w:eastAsia="Times New Roman"/>
    </w:rPr>
    <w:tblPr>
      <w:tblCellMar>
        <w:top w:w="0" w:type="dxa"/>
        <w:left w:w="0" w:type="dxa"/>
        <w:bottom w:w="0" w:type="dxa"/>
        <w:right w:w="0" w:type="dxa"/>
      </w:tblCellMar>
    </w:tblPr>
  </w:style>
  <w:style w:type="table" w:styleId="TableGrid0">
    <w:name w:val="Table Grid"/>
    <w:basedOn w:val="TableNormal"/>
    <w:uiPriority w:val="39"/>
    <w:rsid w:val="00811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642FCC"/>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1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yperlink" Target="http://www.dpwh.gov.ph"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A17C-6697-476C-A7FC-C6013A9F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83</Pages>
  <Words>23726</Words>
  <Characters>135240</Characters>
  <Application>Microsoft Office Word</Application>
  <DocSecurity>0</DocSecurity>
  <Lines>1127</Lines>
  <Paragraphs>317</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vt:lpstr>
      <vt:lpstr>        TABLE OF CONTENTS </vt:lpstr>
      <vt:lpstr>        Notes on the Invitation to Bid </vt:lpstr>
      <vt:lpstr>        &lt;TABLE OF CONTENTS </vt:lpstr>
      <vt:lpstr>A. General </vt:lpstr>
      <vt:lpstr>    1. 	Scope of Bid </vt:lpstr>
      <vt:lpstr>    2. 	Source of Funds </vt:lpstr>
      <vt:lpstr>    3. 	Corrupt, Fraudulent, Collusive, and Coercive Practices </vt:lpstr>
      <vt:lpstr>    4. 	Conflict of Interest </vt:lpstr>
      <vt:lpstr>    5. 	Eligible Bidders </vt:lpstr>
      <vt:lpstr>    6. 	Bidder’s Responsibilities  </vt:lpstr>
      <vt:lpstr>    7. 	Origin of Goods  </vt:lpstr>
      <vt:lpstr>    8. 	Subcontracts </vt:lpstr>
      <vt:lpstr>B. Contents of Bidding Documents </vt:lpstr>
      <vt:lpstr>    9. 	Pre-Bid Conference </vt:lpstr>
      <vt:lpstr>    10. 	Clarification and Amendment of Bidding Documents </vt:lpstr>
      <vt:lpstr>C. Preparation of Bids </vt:lpstr>
      <vt:lpstr>    11. 	Language of Bid </vt:lpstr>
      <vt:lpstr>    12. 	Documents 	Comprising 	the 	Bid: 	Eligibility 	and 	Technical Components </vt:lpstr>
      <vt:lpstr>    13. 	Documents Comprising the Bid: Financial Component </vt:lpstr>
      <vt:lpstr>    14. 	Alternative Bids </vt:lpstr>
      <vt:lpstr>    15. 	Bid Prices </vt:lpstr>
      <vt:lpstr>    16. 	Bid Currencies </vt:lpstr>
      <vt:lpstr>    17. 	Bid Validity </vt:lpstr>
      <vt:lpstr>    18. 	Bid Security </vt:lpstr>
      <vt:lpstr>    19. 	Format and Signing of Bids </vt:lpstr>
      <vt:lpstr>    20. 	Sealing and Marking of Bids </vt:lpstr>
      <vt:lpstr>D. Submission and Opening of Bids </vt:lpstr>
      <vt:lpstr>    21. 	Deadline for Submission of Bids </vt:lpstr>
      <vt:lpstr>    22. 	Late Bids </vt:lpstr>
      <vt:lpstr>    23. 	Modification and Withdrawal of Bids </vt:lpstr>
      <vt:lpstr>    24. 	Opening and Preliminary Examination of Bids  </vt:lpstr>
      <vt:lpstr>E. Evaluation and Comparison of Bids </vt:lpstr>
      <vt:lpstr>    25. 	Process to be Confidential  </vt:lpstr>
      <vt:lpstr>    26. 	Clarification of Bids  </vt:lpstr>
      <vt:lpstr>    27. 	Domestic Preference </vt:lpstr>
      <vt:lpstr>    28. 	Detailed Evaluation and Comparison of Bids </vt:lpstr>
      <vt:lpstr>    29. 	Post-Qualification </vt:lpstr>
      <vt:lpstr>    30. 	Reservation Clause </vt:lpstr>
      <vt:lpstr>F. Award of Contract </vt:lpstr>
      <vt:lpstr>    31. 	Contract Award </vt:lpstr>
      <vt:lpstr>    32. 	Signing of the Contract </vt:lpstr>
      <vt:lpstr>(e) 	Performance Security; </vt:lpstr>
      <vt:lpstr>34. 	Notice to Proceed </vt:lpstr>
      <vt:lpstr>        Notes on the Bid Data Sheet </vt:lpstr>
      <vt:lpstr>        Notes on the General Conditions of Contract </vt:lpstr>
      <vt:lpstr>        TABLE OF CONTENTS </vt:lpstr>
    </vt:vector>
  </TitlesOfParts>
  <Company/>
  <LinksUpToDate>false</LinksUpToDate>
  <CharactersWithSpaces>158649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Javellana, Benjamin B.</dc:creator>
  <cp:lastModifiedBy>Nomananap, Catherine S.</cp:lastModifiedBy>
  <cp:revision>6</cp:revision>
  <cp:lastPrinted>2017-04-10T08:26:00Z</cp:lastPrinted>
  <dcterms:created xsi:type="dcterms:W3CDTF">2017-04-10T05:23:00Z</dcterms:created>
  <dcterms:modified xsi:type="dcterms:W3CDTF">2017-04-10T08:32:00Z</dcterms:modified>
</cp:coreProperties>
</file>